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18B" w:rsidRDefault="00FE218B" w:rsidP="00FE218B">
      <w:pPr>
        <w:pStyle w:val="CBPalinea"/>
      </w:pPr>
    </w:p>
    <w:p w:rsidR="00FE218B" w:rsidRDefault="00FE218B" w:rsidP="00FE218B">
      <w:pPr>
        <w:pStyle w:val="CBPalinea"/>
      </w:pPr>
    </w:p>
    <w:p w:rsidR="00FE218B" w:rsidRDefault="00FE218B" w:rsidP="00FE218B">
      <w:pPr>
        <w:pStyle w:val="CBPalinea"/>
      </w:pPr>
    </w:p>
    <w:p w:rsidR="00FE218B" w:rsidRDefault="00FE218B" w:rsidP="00FE218B">
      <w:pPr>
        <w:pStyle w:val="CBPalinea"/>
      </w:pPr>
    </w:p>
    <w:p w:rsidR="00FE218B" w:rsidRDefault="00FE218B" w:rsidP="00FE218B">
      <w:pPr>
        <w:pStyle w:val="CBPalinea"/>
      </w:pPr>
    </w:p>
    <w:p w:rsidR="00FE218B" w:rsidRDefault="00FE218B" w:rsidP="00FE218B">
      <w:pPr>
        <w:pStyle w:val="CBPalinea"/>
      </w:pPr>
    </w:p>
    <w:p w:rsidR="004556EC" w:rsidRPr="00FE218B" w:rsidRDefault="00D15473" w:rsidP="00FE218B">
      <w:pPr>
        <w:pStyle w:val="CBPalinea"/>
        <w:jc w:val="center"/>
        <w:rPr>
          <w:sz w:val="24"/>
          <w:szCs w:val="24"/>
        </w:rPr>
      </w:pPr>
      <w:r>
        <w:rPr>
          <w:noProof/>
          <w:sz w:val="24"/>
        </w:rPr>
        <w:drawing>
          <wp:inline distT="0" distB="0" distL="0" distR="0" wp14:anchorId="6AD63042" wp14:editId="360638C2">
            <wp:extent cx="3076575" cy="590550"/>
            <wp:effectExtent l="0" t="0" r="9525" b="0"/>
            <wp:docPr id="1" name="Afbeelding 1" descr="logo_stadskan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tadskan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90550"/>
                    </a:xfrm>
                    <a:prstGeom prst="rect">
                      <a:avLst/>
                    </a:prstGeom>
                    <a:noFill/>
                    <a:ln>
                      <a:noFill/>
                    </a:ln>
                  </pic:spPr>
                </pic:pic>
              </a:graphicData>
            </a:graphic>
          </wp:inline>
        </w:drawing>
      </w:r>
    </w:p>
    <w:p w:rsidR="00FE218B" w:rsidRPr="00FE218B" w:rsidRDefault="00FE218B" w:rsidP="00FE218B">
      <w:pPr>
        <w:pStyle w:val="CBPalinea"/>
        <w:jc w:val="center"/>
        <w:rPr>
          <w:sz w:val="24"/>
          <w:szCs w:val="24"/>
        </w:rPr>
      </w:pPr>
    </w:p>
    <w:p w:rsidR="00FE218B" w:rsidRPr="00FE218B" w:rsidRDefault="00FE218B" w:rsidP="00FE218B">
      <w:pPr>
        <w:pStyle w:val="CBPalinea"/>
        <w:jc w:val="center"/>
        <w:rPr>
          <w:sz w:val="24"/>
          <w:szCs w:val="24"/>
        </w:rPr>
      </w:pPr>
    </w:p>
    <w:p w:rsidR="00FE218B" w:rsidRPr="00FE218B" w:rsidRDefault="00FE218B" w:rsidP="00FE218B">
      <w:pPr>
        <w:pStyle w:val="CBPalinea"/>
        <w:jc w:val="center"/>
        <w:rPr>
          <w:sz w:val="24"/>
          <w:szCs w:val="24"/>
        </w:rPr>
      </w:pPr>
    </w:p>
    <w:p w:rsidR="00FE218B" w:rsidRPr="00FE218B" w:rsidRDefault="00FE218B" w:rsidP="00FE218B">
      <w:pPr>
        <w:pStyle w:val="CBPalinea"/>
        <w:jc w:val="center"/>
        <w:rPr>
          <w:sz w:val="24"/>
          <w:szCs w:val="24"/>
        </w:rPr>
      </w:pPr>
    </w:p>
    <w:p w:rsidR="00FE218B" w:rsidRPr="001509F2" w:rsidRDefault="00FE218B" w:rsidP="00FE218B">
      <w:pPr>
        <w:pStyle w:val="CBPalinea"/>
        <w:jc w:val="center"/>
        <w:rPr>
          <w:rFonts w:asciiTheme="minorHAnsi" w:hAnsiTheme="minorHAnsi"/>
          <w:sz w:val="28"/>
          <w:szCs w:val="28"/>
        </w:rPr>
      </w:pPr>
      <w:r w:rsidRPr="001509F2">
        <w:rPr>
          <w:rFonts w:asciiTheme="minorHAnsi" w:hAnsiTheme="minorHAnsi"/>
          <w:sz w:val="28"/>
          <w:szCs w:val="28"/>
        </w:rPr>
        <w:t xml:space="preserve">Offerteaanvraag ten behoeve van de </w:t>
      </w:r>
      <w:r w:rsidRPr="001509F2">
        <w:rPr>
          <w:rFonts w:asciiTheme="minorHAnsi" w:hAnsiTheme="minorHAnsi"/>
          <w:b/>
          <w:sz w:val="28"/>
          <w:szCs w:val="28"/>
        </w:rPr>
        <w:t>Europees openbare aanbesteding</w:t>
      </w:r>
    </w:p>
    <w:p w:rsidR="00D15473" w:rsidRPr="001509F2" w:rsidRDefault="00D15473" w:rsidP="00D15473">
      <w:pPr>
        <w:pStyle w:val="CBPalinea"/>
        <w:jc w:val="center"/>
        <w:rPr>
          <w:rFonts w:asciiTheme="minorHAnsi" w:hAnsiTheme="minorHAnsi"/>
          <w:sz w:val="28"/>
          <w:szCs w:val="28"/>
        </w:rPr>
      </w:pPr>
      <w:r w:rsidRPr="001509F2">
        <w:rPr>
          <w:rFonts w:asciiTheme="minorHAnsi" w:hAnsiTheme="minorHAnsi"/>
          <w:sz w:val="28"/>
          <w:szCs w:val="28"/>
        </w:rPr>
        <w:t>Levering en onderhoud van gladheidsbestrijdingsmaterieel</w:t>
      </w:r>
    </w:p>
    <w:p w:rsidR="00FE218B" w:rsidRPr="001509F2" w:rsidRDefault="00FE218B" w:rsidP="00FE218B">
      <w:pPr>
        <w:pStyle w:val="CBPalinea"/>
        <w:jc w:val="center"/>
        <w:rPr>
          <w:rFonts w:asciiTheme="minorHAnsi" w:hAnsiTheme="minorHAnsi"/>
          <w:sz w:val="28"/>
          <w:szCs w:val="28"/>
        </w:rPr>
      </w:pPr>
    </w:p>
    <w:p w:rsidR="00FE218B" w:rsidRPr="001509F2" w:rsidRDefault="00FE218B" w:rsidP="00FE218B">
      <w:pPr>
        <w:pStyle w:val="CBPalinea"/>
        <w:jc w:val="center"/>
        <w:rPr>
          <w:rFonts w:asciiTheme="minorHAnsi" w:hAnsiTheme="minorHAnsi"/>
          <w:sz w:val="28"/>
          <w:szCs w:val="28"/>
        </w:rPr>
      </w:pPr>
    </w:p>
    <w:p w:rsidR="00FE218B" w:rsidRPr="001509F2" w:rsidRDefault="00D15473" w:rsidP="00FE218B">
      <w:pPr>
        <w:pStyle w:val="CBPalinea"/>
        <w:jc w:val="center"/>
        <w:rPr>
          <w:rFonts w:asciiTheme="minorHAnsi" w:hAnsiTheme="minorHAnsi"/>
          <w:sz w:val="28"/>
          <w:szCs w:val="28"/>
        </w:rPr>
      </w:pPr>
      <w:r w:rsidRPr="001509F2">
        <w:rPr>
          <w:rFonts w:asciiTheme="minorHAnsi" w:hAnsiTheme="minorHAnsi"/>
          <w:sz w:val="28"/>
          <w:szCs w:val="28"/>
        </w:rPr>
        <w:t>Gemeente Stadskanaal</w:t>
      </w:r>
    </w:p>
    <w:p w:rsidR="00FE218B" w:rsidRPr="001509F2" w:rsidRDefault="00FE218B" w:rsidP="00FE218B">
      <w:pPr>
        <w:pStyle w:val="CBPalinea"/>
        <w:jc w:val="center"/>
        <w:rPr>
          <w:rFonts w:asciiTheme="minorHAnsi" w:hAnsiTheme="minorHAnsi"/>
          <w:sz w:val="28"/>
          <w:szCs w:val="28"/>
        </w:rPr>
      </w:pPr>
    </w:p>
    <w:p w:rsidR="00FE218B" w:rsidRPr="001509F2" w:rsidRDefault="00FE218B" w:rsidP="00FE218B">
      <w:pPr>
        <w:pStyle w:val="CBPalinea"/>
        <w:jc w:val="center"/>
        <w:rPr>
          <w:rFonts w:asciiTheme="minorHAnsi" w:hAnsiTheme="minorHAnsi"/>
          <w:sz w:val="28"/>
          <w:szCs w:val="28"/>
        </w:rPr>
      </w:pPr>
    </w:p>
    <w:p w:rsidR="00FE218B" w:rsidRPr="001509F2" w:rsidRDefault="00FE218B" w:rsidP="00FE218B">
      <w:pPr>
        <w:pStyle w:val="CBPalinea"/>
        <w:jc w:val="center"/>
        <w:rPr>
          <w:rFonts w:asciiTheme="minorHAnsi" w:hAnsiTheme="minorHAnsi"/>
          <w:sz w:val="28"/>
          <w:szCs w:val="28"/>
        </w:rPr>
      </w:pPr>
    </w:p>
    <w:p w:rsidR="00FE218B" w:rsidRPr="001509F2" w:rsidRDefault="00FE218B" w:rsidP="00FE218B">
      <w:pPr>
        <w:pStyle w:val="CBPalinea"/>
        <w:jc w:val="center"/>
        <w:rPr>
          <w:rFonts w:asciiTheme="minorHAnsi" w:hAnsiTheme="minorHAnsi"/>
          <w:sz w:val="28"/>
          <w:szCs w:val="28"/>
        </w:rPr>
      </w:pPr>
    </w:p>
    <w:p w:rsidR="00FE218B" w:rsidRPr="001509F2" w:rsidRDefault="00FE218B" w:rsidP="00FE218B">
      <w:pPr>
        <w:pStyle w:val="CBPalinea"/>
        <w:jc w:val="center"/>
        <w:rPr>
          <w:rFonts w:asciiTheme="minorHAnsi" w:hAnsiTheme="minorHAnsi"/>
          <w:sz w:val="28"/>
          <w:szCs w:val="28"/>
        </w:rPr>
      </w:pPr>
    </w:p>
    <w:p w:rsidR="004556EC" w:rsidRDefault="00FE218B" w:rsidP="00FE218B">
      <w:pPr>
        <w:pStyle w:val="CBPalinea"/>
        <w:jc w:val="center"/>
      </w:pPr>
      <w:r w:rsidRPr="001509F2">
        <w:rPr>
          <w:rFonts w:asciiTheme="minorHAnsi" w:hAnsiTheme="minorHAnsi"/>
          <w:sz w:val="28"/>
          <w:szCs w:val="28"/>
        </w:rPr>
        <w:t xml:space="preserve">Referentienummer aanbestedende dienst: </w:t>
      </w:r>
      <w:r w:rsidR="00D15473" w:rsidRPr="001509F2">
        <w:rPr>
          <w:rFonts w:asciiTheme="minorHAnsi" w:hAnsiTheme="minorHAnsi"/>
          <w:sz w:val="28"/>
          <w:szCs w:val="28"/>
        </w:rPr>
        <w:t>Z-17-0170</w:t>
      </w:r>
      <w:r w:rsidR="003F226E">
        <w:rPr>
          <w:rFonts w:asciiTheme="minorHAnsi" w:hAnsiTheme="minorHAnsi"/>
          <w:sz w:val="28"/>
          <w:szCs w:val="28"/>
        </w:rPr>
        <w:t xml:space="preserve"> </w:t>
      </w:r>
      <w:r w:rsidR="00D15473" w:rsidRPr="001509F2">
        <w:rPr>
          <w:rFonts w:asciiTheme="minorHAnsi" w:hAnsiTheme="minorHAnsi"/>
          <w:sz w:val="28"/>
          <w:szCs w:val="28"/>
        </w:rPr>
        <w:t>61</w:t>
      </w:r>
      <w:r w:rsidR="004556EC">
        <w:br w:type="page"/>
      </w:r>
    </w:p>
    <w:p w:rsidR="00CE0498" w:rsidRDefault="00CE0498" w:rsidP="00CE0498">
      <w:pPr>
        <w:pStyle w:val="CBPkop"/>
        <w:numPr>
          <w:ilvl w:val="0"/>
          <w:numId w:val="0"/>
        </w:numPr>
      </w:pPr>
      <w:bookmarkStart w:id="0" w:name="_Toc485109590"/>
      <w:r>
        <w:lastRenderedPageBreak/>
        <w:t>INHOUDSOPGAVE</w:t>
      </w:r>
      <w:bookmarkEnd w:id="0"/>
    </w:p>
    <w:sdt>
      <w:sdtPr>
        <w:rPr>
          <w:rFonts w:asciiTheme="minorHAnsi" w:eastAsiaTheme="minorHAnsi" w:hAnsiTheme="minorHAnsi" w:cstheme="minorBidi"/>
          <w:b w:val="0"/>
          <w:bCs w:val="0"/>
          <w:color w:val="auto"/>
          <w:sz w:val="22"/>
          <w:szCs w:val="22"/>
        </w:rPr>
        <w:id w:val="23019916"/>
        <w:docPartObj>
          <w:docPartGallery w:val="Table of Contents"/>
          <w:docPartUnique/>
        </w:docPartObj>
      </w:sdtPr>
      <w:sdtEndPr>
        <w:rPr>
          <w:rFonts w:eastAsiaTheme="minorEastAsia"/>
        </w:rPr>
      </w:sdtEndPr>
      <w:sdtContent>
        <w:p w:rsidR="00B62C40" w:rsidRDefault="00B62C40">
          <w:pPr>
            <w:pStyle w:val="Kopvaninhoudsopgave"/>
          </w:pPr>
        </w:p>
        <w:p w:rsidR="0008601A" w:rsidRDefault="00383D4E">
          <w:pPr>
            <w:pStyle w:val="Inhopg1"/>
            <w:tabs>
              <w:tab w:val="right" w:leader="dot" w:pos="9346"/>
            </w:tabs>
            <w:rPr>
              <w:rFonts w:asciiTheme="minorHAnsi" w:eastAsiaTheme="minorEastAsia" w:hAnsiTheme="minorHAnsi" w:cstheme="minorBidi"/>
              <w:b w:val="0"/>
              <w:bCs w:val="0"/>
              <w:caps w:val="0"/>
              <w:noProof/>
              <w:sz w:val="22"/>
              <w:szCs w:val="22"/>
            </w:rPr>
          </w:pPr>
          <w:r>
            <w:rPr>
              <w:b w:val="0"/>
              <w:bCs w:val="0"/>
              <w:caps w:val="0"/>
            </w:rPr>
            <w:fldChar w:fldCharType="begin"/>
          </w:r>
          <w:r w:rsidR="003123C5">
            <w:rPr>
              <w:b w:val="0"/>
              <w:bCs w:val="0"/>
              <w:caps w:val="0"/>
            </w:rPr>
            <w:instrText xml:space="preserve"> TOC \o "1-3" \h \z \u </w:instrText>
          </w:r>
          <w:r>
            <w:rPr>
              <w:b w:val="0"/>
              <w:bCs w:val="0"/>
              <w:caps w:val="0"/>
            </w:rPr>
            <w:fldChar w:fldCharType="separate"/>
          </w:r>
          <w:hyperlink w:anchor="_Toc485109590" w:history="1">
            <w:r w:rsidR="0008601A" w:rsidRPr="003B5000">
              <w:rPr>
                <w:rStyle w:val="Hyperlink"/>
                <w:noProof/>
              </w:rPr>
              <w:t>INHOUDSOPGAVE</w:t>
            </w:r>
            <w:r w:rsidR="0008601A">
              <w:rPr>
                <w:noProof/>
                <w:webHidden/>
              </w:rPr>
              <w:tab/>
            </w:r>
            <w:r w:rsidR="0008601A">
              <w:rPr>
                <w:noProof/>
                <w:webHidden/>
              </w:rPr>
              <w:fldChar w:fldCharType="begin"/>
            </w:r>
            <w:r w:rsidR="0008601A">
              <w:rPr>
                <w:noProof/>
                <w:webHidden/>
              </w:rPr>
              <w:instrText xml:space="preserve"> PAGEREF _Toc485109590 \h </w:instrText>
            </w:r>
            <w:r w:rsidR="0008601A">
              <w:rPr>
                <w:noProof/>
                <w:webHidden/>
              </w:rPr>
            </w:r>
            <w:r w:rsidR="0008601A">
              <w:rPr>
                <w:noProof/>
                <w:webHidden/>
              </w:rPr>
              <w:fldChar w:fldCharType="separate"/>
            </w:r>
            <w:r w:rsidR="00BB5F66">
              <w:rPr>
                <w:noProof/>
                <w:webHidden/>
              </w:rPr>
              <w:t>2</w:t>
            </w:r>
            <w:r w:rsidR="0008601A">
              <w:rPr>
                <w:noProof/>
                <w:webHidden/>
              </w:rPr>
              <w:fldChar w:fldCharType="end"/>
            </w:r>
          </w:hyperlink>
        </w:p>
        <w:p w:rsidR="0008601A" w:rsidRDefault="005C699E">
          <w:pPr>
            <w:pStyle w:val="Inhopg1"/>
            <w:tabs>
              <w:tab w:val="right" w:leader="dot" w:pos="9346"/>
            </w:tabs>
            <w:rPr>
              <w:rFonts w:asciiTheme="minorHAnsi" w:eastAsiaTheme="minorEastAsia" w:hAnsiTheme="minorHAnsi" w:cstheme="minorBidi"/>
              <w:b w:val="0"/>
              <w:bCs w:val="0"/>
              <w:caps w:val="0"/>
              <w:noProof/>
              <w:sz w:val="22"/>
              <w:szCs w:val="22"/>
            </w:rPr>
          </w:pPr>
          <w:hyperlink w:anchor="_Toc485109591" w:history="1">
            <w:r w:rsidR="0008601A" w:rsidRPr="003B5000">
              <w:rPr>
                <w:rStyle w:val="Hyperlink"/>
                <w:noProof/>
              </w:rPr>
              <w:t>INLEIDING</w:t>
            </w:r>
            <w:r w:rsidR="0008601A">
              <w:rPr>
                <w:noProof/>
                <w:webHidden/>
              </w:rPr>
              <w:tab/>
            </w:r>
            <w:r w:rsidR="0008601A">
              <w:rPr>
                <w:noProof/>
                <w:webHidden/>
              </w:rPr>
              <w:fldChar w:fldCharType="begin"/>
            </w:r>
            <w:r w:rsidR="0008601A">
              <w:rPr>
                <w:noProof/>
                <w:webHidden/>
              </w:rPr>
              <w:instrText xml:space="preserve"> PAGEREF _Toc485109591 \h </w:instrText>
            </w:r>
            <w:r w:rsidR="0008601A">
              <w:rPr>
                <w:noProof/>
                <w:webHidden/>
              </w:rPr>
            </w:r>
            <w:r w:rsidR="0008601A">
              <w:rPr>
                <w:noProof/>
                <w:webHidden/>
              </w:rPr>
              <w:fldChar w:fldCharType="separate"/>
            </w:r>
            <w:r w:rsidR="00BB5F66">
              <w:rPr>
                <w:noProof/>
                <w:webHidden/>
              </w:rPr>
              <w:t>4</w:t>
            </w:r>
            <w:r w:rsidR="0008601A">
              <w:rPr>
                <w:noProof/>
                <w:webHidden/>
              </w:rPr>
              <w:fldChar w:fldCharType="end"/>
            </w:r>
          </w:hyperlink>
        </w:p>
        <w:p w:rsidR="0008601A" w:rsidRDefault="005C699E">
          <w:pPr>
            <w:pStyle w:val="Inhopg1"/>
            <w:tabs>
              <w:tab w:val="right" w:leader="dot" w:pos="9346"/>
            </w:tabs>
            <w:rPr>
              <w:rFonts w:asciiTheme="minorHAnsi" w:eastAsiaTheme="minorEastAsia" w:hAnsiTheme="minorHAnsi" w:cstheme="minorBidi"/>
              <w:b w:val="0"/>
              <w:bCs w:val="0"/>
              <w:caps w:val="0"/>
              <w:noProof/>
              <w:sz w:val="22"/>
              <w:szCs w:val="22"/>
            </w:rPr>
          </w:pPr>
          <w:hyperlink w:anchor="_Toc485109592" w:history="1">
            <w:r w:rsidR="0008601A" w:rsidRPr="003B5000">
              <w:rPr>
                <w:rStyle w:val="Hyperlink"/>
                <w:noProof/>
              </w:rPr>
              <w:t>DEFINITIES</w:t>
            </w:r>
            <w:r w:rsidR="0008601A">
              <w:rPr>
                <w:noProof/>
                <w:webHidden/>
              </w:rPr>
              <w:tab/>
            </w:r>
            <w:r w:rsidR="0008601A">
              <w:rPr>
                <w:noProof/>
                <w:webHidden/>
              </w:rPr>
              <w:fldChar w:fldCharType="begin"/>
            </w:r>
            <w:r w:rsidR="0008601A">
              <w:rPr>
                <w:noProof/>
                <w:webHidden/>
              </w:rPr>
              <w:instrText xml:space="preserve"> PAGEREF _Toc485109592 \h </w:instrText>
            </w:r>
            <w:r w:rsidR="0008601A">
              <w:rPr>
                <w:noProof/>
                <w:webHidden/>
              </w:rPr>
            </w:r>
            <w:r w:rsidR="0008601A">
              <w:rPr>
                <w:noProof/>
                <w:webHidden/>
              </w:rPr>
              <w:fldChar w:fldCharType="separate"/>
            </w:r>
            <w:r w:rsidR="00BB5F66">
              <w:rPr>
                <w:noProof/>
                <w:webHidden/>
              </w:rPr>
              <w:t>5</w:t>
            </w:r>
            <w:r w:rsidR="0008601A">
              <w:rPr>
                <w:noProof/>
                <w:webHidden/>
              </w:rPr>
              <w:fldChar w:fldCharType="end"/>
            </w:r>
          </w:hyperlink>
        </w:p>
        <w:p w:rsidR="0008601A" w:rsidRDefault="005C699E">
          <w:pPr>
            <w:pStyle w:val="Inhopg1"/>
            <w:tabs>
              <w:tab w:val="left" w:pos="880"/>
              <w:tab w:val="right" w:leader="dot" w:pos="9346"/>
            </w:tabs>
            <w:rPr>
              <w:rFonts w:asciiTheme="minorHAnsi" w:eastAsiaTheme="minorEastAsia" w:hAnsiTheme="minorHAnsi" w:cstheme="minorBidi"/>
              <w:b w:val="0"/>
              <w:bCs w:val="0"/>
              <w:caps w:val="0"/>
              <w:noProof/>
              <w:sz w:val="22"/>
              <w:szCs w:val="22"/>
            </w:rPr>
          </w:pPr>
          <w:hyperlink w:anchor="_Toc485109593" w:history="1">
            <w:r w:rsidR="0008601A" w:rsidRPr="003B5000">
              <w:rPr>
                <w:rStyle w:val="Hyperlink"/>
                <w:noProof/>
              </w:rPr>
              <w:t>DEEL: I</w:t>
            </w:r>
            <w:r w:rsidR="0008601A">
              <w:rPr>
                <w:rFonts w:asciiTheme="minorHAnsi" w:eastAsiaTheme="minorEastAsia" w:hAnsiTheme="minorHAnsi" w:cstheme="minorBidi"/>
                <w:b w:val="0"/>
                <w:bCs w:val="0"/>
                <w:caps w:val="0"/>
                <w:noProof/>
                <w:sz w:val="22"/>
                <w:szCs w:val="22"/>
              </w:rPr>
              <w:tab/>
            </w:r>
            <w:r w:rsidR="0008601A" w:rsidRPr="003B5000">
              <w:rPr>
                <w:rStyle w:val="Hyperlink"/>
                <w:noProof/>
              </w:rPr>
              <w:t>OMSCHRIJVING OPDRACHT(GEVER)</w:t>
            </w:r>
            <w:r w:rsidR="0008601A">
              <w:rPr>
                <w:noProof/>
                <w:webHidden/>
              </w:rPr>
              <w:tab/>
            </w:r>
            <w:r w:rsidR="0008601A">
              <w:rPr>
                <w:noProof/>
                <w:webHidden/>
              </w:rPr>
              <w:fldChar w:fldCharType="begin"/>
            </w:r>
            <w:r w:rsidR="0008601A">
              <w:rPr>
                <w:noProof/>
                <w:webHidden/>
              </w:rPr>
              <w:instrText xml:space="preserve"> PAGEREF _Toc485109593 \h </w:instrText>
            </w:r>
            <w:r w:rsidR="0008601A">
              <w:rPr>
                <w:noProof/>
                <w:webHidden/>
              </w:rPr>
            </w:r>
            <w:r w:rsidR="0008601A">
              <w:rPr>
                <w:noProof/>
                <w:webHidden/>
              </w:rPr>
              <w:fldChar w:fldCharType="separate"/>
            </w:r>
            <w:r w:rsidR="00BB5F66">
              <w:rPr>
                <w:noProof/>
                <w:webHidden/>
              </w:rPr>
              <w:t>6</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594" w:history="1">
            <w:r w:rsidR="0008601A" w:rsidRPr="003B5000">
              <w:rPr>
                <w:rStyle w:val="Hyperlink"/>
                <w:noProof/>
              </w:rPr>
              <w:t>I.1</w:t>
            </w:r>
            <w:r w:rsidR="0008601A">
              <w:rPr>
                <w:rFonts w:asciiTheme="minorHAnsi" w:hAnsiTheme="minorHAnsi"/>
                <w:caps w:val="0"/>
                <w:noProof/>
                <w:sz w:val="22"/>
                <w:szCs w:val="22"/>
              </w:rPr>
              <w:tab/>
            </w:r>
            <w:r w:rsidR="0008601A" w:rsidRPr="003B5000">
              <w:rPr>
                <w:rStyle w:val="Hyperlink"/>
                <w:noProof/>
              </w:rPr>
              <w:t>INHOUD VAN DE OPDRACHT</w:t>
            </w:r>
            <w:r w:rsidR="0008601A">
              <w:rPr>
                <w:noProof/>
                <w:webHidden/>
              </w:rPr>
              <w:tab/>
            </w:r>
            <w:r w:rsidR="0008601A">
              <w:rPr>
                <w:noProof/>
                <w:webHidden/>
              </w:rPr>
              <w:fldChar w:fldCharType="begin"/>
            </w:r>
            <w:r w:rsidR="0008601A">
              <w:rPr>
                <w:noProof/>
                <w:webHidden/>
              </w:rPr>
              <w:instrText xml:space="preserve"> PAGEREF _Toc485109594 \h </w:instrText>
            </w:r>
            <w:r w:rsidR="0008601A">
              <w:rPr>
                <w:noProof/>
                <w:webHidden/>
              </w:rPr>
            </w:r>
            <w:r w:rsidR="0008601A">
              <w:rPr>
                <w:noProof/>
                <w:webHidden/>
              </w:rPr>
              <w:fldChar w:fldCharType="separate"/>
            </w:r>
            <w:r w:rsidR="00BB5F66">
              <w:rPr>
                <w:noProof/>
                <w:webHidden/>
              </w:rPr>
              <w:t>6</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595" w:history="1">
            <w:r w:rsidR="0008601A" w:rsidRPr="003B5000">
              <w:rPr>
                <w:rStyle w:val="Hyperlink"/>
                <w:noProof/>
              </w:rPr>
              <w:t>I.2</w:t>
            </w:r>
            <w:r w:rsidR="0008601A">
              <w:rPr>
                <w:rFonts w:asciiTheme="minorHAnsi" w:hAnsiTheme="minorHAnsi"/>
                <w:caps w:val="0"/>
                <w:noProof/>
                <w:sz w:val="22"/>
                <w:szCs w:val="22"/>
              </w:rPr>
              <w:tab/>
            </w:r>
            <w:r w:rsidR="0008601A" w:rsidRPr="003B5000">
              <w:rPr>
                <w:rStyle w:val="Hyperlink"/>
                <w:noProof/>
              </w:rPr>
              <w:t>DE OVEREENKOMST</w:t>
            </w:r>
            <w:r w:rsidR="0008601A">
              <w:rPr>
                <w:noProof/>
                <w:webHidden/>
              </w:rPr>
              <w:tab/>
            </w:r>
            <w:r w:rsidR="0008601A">
              <w:rPr>
                <w:noProof/>
                <w:webHidden/>
              </w:rPr>
              <w:fldChar w:fldCharType="begin"/>
            </w:r>
            <w:r w:rsidR="0008601A">
              <w:rPr>
                <w:noProof/>
                <w:webHidden/>
              </w:rPr>
              <w:instrText xml:space="preserve"> PAGEREF _Toc485109595 \h </w:instrText>
            </w:r>
            <w:r w:rsidR="0008601A">
              <w:rPr>
                <w:noProof/>
                <w:webHidden/>
              </w:rPr>
            </w:r>
            <w:r w:rsidR="0008601A">
              <w:rPr>
                <w:noProof/>
                <w:webHidden/>
              </w:rPr>
              <w:fldChar w:fldCharType="separate"/>
            </w:r>
            <w:r w:rsidR="00BB5F66">
              <w:rPr>
                <w:noProof/>
                <w:webHidden/>
              </w:rPr>
              <w:t>6</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596" w:history="1">
            <w:r w:rsidR="0008601A" w:rsidRPr="003B5000">
              <w:rPr>
                <w:rStyle w:val="Hyperlink"/>
                <w:noProof/>
              </w:rPr>
              <w:t>I.3</w:t>
            </w:r>
            <w:r w:rsidR="0008601A">
              <w:rPr>
                <w:rFonts w:asciiTheme="minorHAnsi" w:hAnsiTheme="minorHAnsi"/>
                <w:caps w:val="0"/>
                <w:noProof/>
                <w:sz w:val="22"/>
                <w:szCs w:val="22"/>
              </w:rPr>
              <w:tab/>
            </w:r>
            <w:r w:rsidR="0008601A" w:rsidRPr="003B5000">
              <w:rPr>
                <w:rStyle w:val="Hyperlink"/>
                <w:noProof/>
              </w:rPr>
              <w:t>BESCHRIJVING AANBESTEDENDE DIENST</w:t>
            </w:r>
            <w:r w:rsidR="0008601A">
              <w:rPr>
                <w:noProof/>
                <w:webHidden/>
              </w:rPr>
              <w:tab/>
            </w:r>
            <w:r w:rsidR="0008601A">
              <w:rPr>
                <w:noProof/>
                <w:webHidden/>
              </w:rPr>
              <w:fldChar w:fldCharType="begin"/>
            </w:r>
            <w:r w:rsidR="0008601A">
              <w:rPr>
                <w:noProof/>
                <w:webHidden/>
              </w:rPr>
              <w:instrText xml:space="preserve"> PAGEREF _Toc485109596 \h </w:instrText>
            </w:r>
            <w:r w:rsidR="0008601A">
              <w:rPr>
                <w:noProof/>
                <w:webHidden/>
              </w:rPr>
            </w:r>
            <w:r w:rsidR="0008601A">
              <w:rPr>
                <w:noProof/>
                <w:webHidden/>
              </w:rPr>
              <w:fldChar w:fldCharType="separate"/>
            </w:r>
            <w:r w:rsidR="00BB5F66">
              <w:rPr>
                <w:noProof/>
                <w:webHidden/>
              </w:rPr>
              <w:t>6</w:t>
            </w:r>
            <w:r w:rsidR="0008601A">
              <w:rPr>
                <w:noProof/>
                <w:webHidden/>
              </w:rPr>
              <w:fldChar w:fldCharType="end"/>
            </w:r>
          </w:hyperlink>
        </w:p>
        <w:p w:rsidR="0008601A" w:rsidRDefault="005C699E">
          <w:pPr>
            <w:pStyle w:val="Inhopg1"/>
            <w:tabs>
              <w:tab w:val="left" w:pos="1100"/>
              <w:tab w:val="right" w:leader="dot" w:pos="9346"/>
            </w:tabs>
            <w:rPr>
              <w:rFonts w:asciiTheme="minorHAnsi" w:eastAsiaTheme="minorEastAsia" w:hAnsiTheme="minorHAnsi" w:cstheme="minorBidi"/>
              <w:b w:val="0"/>
              <w:bCs w:val="0"/>
              <w:caps w:val="0"/>
              <w:noProof/>
              <w:sz w:val="22"/>
              <w:szCs w:val="22"/>
            </w:rPr>
          </w:pPr>
          <w:hyperlink w:anchor="_Toc485109597" w:history="1">
            <w:r w:rsidR="0008601A" w:rsidRPr="003B5000">
              <w:rPr>
                <w:rStyle w:val="Hyperlink"/>
                <w:noProof/>
              </w:rPr>
              <w:t>DEEL: II</w:t>
            </w:r>
            <w:r w:rsidR="0008601A">
              <w:rPr>
                <w:rFonts w:asciiTheme="minorHAnsi" w:eastAsiaTheme="minorEastAsia" w:hAnsiTheme="minorHAnsi" w:cstheme="minorBidi"/>
                <w:b w:val="0"/>
                <w:bCs w:val="0"/>
                <w:caps w:val="0"/>
                <w:noProof/>
                <w:sz w:val="22"/>
                <w:szCs w:val="22"/>
              </w:rPr>
              <w:tab/>
            </w:r>
            <w:r w:rsidR="0008601A" w:rsidRPr="003B5000">
              <w:rPr>
                <w:rStyle w:val="Hyperlink"/>
                <w:noProof/>
              </w:rPr>
              <w:t>PROCEDURE VAN AANBESTEDING</w:t>
            </w:r>
            <w:r w:rsidR="0008601A">
              <w:rPr>
                <w:noProof/>
                <w:webHidden/>
              </w:rPr>
              <w:tab/>
            </w:r>
            <w:r w:rsidR="0008601A">
              <w:rPr>
                <w:noProof/>
                <w:webHidden/>
              </w:rPr>
              <w:fldChar w:fldCharType="begin"/>
            </w:r>
            <w:r w:rsidR="0008601A">
              <w:rPr>
                <w:noProof/>
                <w:webHidden/>
              </w:rPr>
              <w:instrText xml:space="preserve"> PAGEREF _Toc485109597 \h </w:instrText>
            </w:r>
            <w:r w:rsidR="0008601A">
              <w:rPr>
                <w:noProof/>
                <w:webHidden/>
              </w:rPr>
            </w:r>
            <w:r w:rsidR="0008601A">
              <w:rPr>
                <w:noProof/>
                <w:webHidden/>
              </w:rPr>
              <w:fldChar w:fldCharType="separate"/>
            </w:r>
            <w:r w:rsidR="00BB5F66">
              <w:rPr>
                <w:noProof/>
                <w:webHidden/>
              </w:rPr>
              <w:t>7</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598" w:history="1">
            <w:r w:rsidR="0008601A" w:rsidRPr="003B5000">
              <w:rPr>
                <w:rStyle w:val="Hyperlink"/>
                <w:noProof/>
              </w:rPr>
              <w:t>II.1</w:t>
            </w:r>
            <w:r w:rsidR="0008601A">
              <w:rPr>
                <w:rFonts w:asciiTheme="minorHAnsi" w:hAnsiTheme="minorHAnsi"/>
                <w:caps w:val="0"/>
                <w:noProof/>
                <w:sz w:val="22"/>
                <w:szCs w:val="22"/>
              </w:rPr>
              <w:tab/>
            </w:r>
            <w:r w:rsidR="0008601A" w:rsidRPr="003B5000">
              <w:rPr>
                <w:rStyle w:val="Hyperlink"/>
                <w:noProof/>
              </w:rPr>
              <w:t>AANBESTEDINGSPROCEDURE</w:t>
            </w:r>
            <w:r w:rsidR="0008601A">
              <w:rPr>
                <w:noProof/>
                <w:webHidden/>
              </w:rPr>
              <w:tab/>
            </w:r>
            <w:r w:rsidR="0008601A">
              <w:rPr>
                <w:noProof/>
                <w:webHidden/>
              </w:rPr>
              <w:fldChar w:fldCharType="begin"/>
            </w:r>
            <w:r w:rsidR="0008601A">
              <w:rPr>
                <w:noProof/>
                <w:webHidden/>
              </w:rPr>
              <w:instrText xml:space="preserve"> PAGEREF _Toc485109598 \h </w:instrText>
            </w:r>
            <w:r w:rsidR="0008601A">
              <w:rPr>
                <w:noProof/>
                <w:webHidden/>
              </w:rPr>
            </w:r>
            <w:r w:rsidR="0008601A">
              <w:rPr>
                <w:noProof/>
                <w:webHidden/>
              </w:rPr>
              <w:fldChar w:fldCharType="separate"/>
            </w:r>
            <w:r w:rsidR="00BB5F66">
              <w:rPr>
                <w:noProof/>
                <w:webHidden/>
              </w:rPr>
              <w:t>7</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599" w:history="1">
            <w:r w:rsidR="0008601A" w:rsidRPr="003B5000">
              <w:rPr>
                <w:rStyle w:val="Hyperlink"/>
                <w:noProof/>
              </w:rPr>
              <w:t>II.2</w:t>
            </w:r>
            <w:r w:rsidR="0008601A">
              <w:rPr>
                <w:rFonts w:asciiTheme="minorHAnsi" w:hAnsiTheme="minorHAnsi"/>
                <w:caps w:val="0"/>
                <w:noProof/>
                <w:sz w:val="22"/>
                <w:szCs w:val="22"/>
              </w:rPr>
              <w:tab/>
            </w:r>
            <w:r w:rsidR="0008601A" w:rsidRPr="003B5000">
              <w:rPr>
                <w:rStyle w:val="Hyperlink"/>
                <w:noProof/>
              </w:rPr>
              <w:t>GEHEIMHOUDING</w:t>
            </w:r>
            <w:r w:rsidR="0008601A">
              <w:rPr>
                <w:noProof/>
                <w:webHidden/>
              </w:rPr>
              <w:tab/>
            </w:r>
            <w:r w:rsidR="0008601A">
              <w:rPr>
                <w:noProof/>
                <w:webHidden/>
              </w:rPr>
              <w:fldChar w:fldCharType="begin"/>
            </w:r>
            <w:r w:rsidR="0008601A">
              <w:rPr>
                <w:noProof/>
                <w:webHidden/>
              </w:rPr>
              <w:instrText xml:space="preserve"> PAGEREF _Toc485109599 \h </w:instrText>
            </w:r>
            <w:r w:rsidR="0008601A">
              <w:rPr>
                <w:noProof/>
                <w:webHidden/>
              </w:rPr>
            </w:r>
            <w:r w:rsidR="0008601A">
              <w:rPr>
                <w:noProof/>
                <w:webHidden/>
              </w:rPr>
              <w:fldChar w:fldCharType="separate"/>
            </w:r>
            <w:r w:rsidR="00BB5F66">
              <w:rPr>
                <w:noProof/>
                <w:webHidden/>
              </w:rPr>
              <w:t>7</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0" w:history="1">
            <w:r w:rsidR="0008601A" w:rsidRPr="003B5000">
              <w:rPr>
                <w:rStyle w:val="Hyperlink"/>
                <w:noProof/>
              </w:rPr>
              <w:t>II.3</w:t>
            </w:r>
            <w:r w:rsidR="0008601A">
              <w:rPr>
                <w:rFonts w:asciiTheme="minorHAnsi" w:hAnsiTheme="minorHAnsi"/>
                <w:caps w:val="0"/>
                <w:noProof/>
                <w:sz w:val="22"/>
                <w:szCs w:val="22"/>
              </w:rPr>
              <w:tab/>
            </w:r>
            <w:r w:rsidR="0008601A" w:rsidRPr="003B5000">
              <w:rPr>
                <w:rStyle w:val="Hyperlink"/>
                <w:noProof/>
              </w:rPr>
              <w:t>ELEKTRONISCH MEDIUM: tenderned</w:t>
            </w:r>
            <w:r w:rsidR="0008601A">
              <w:rPr>
                <w:noProof/>
                <w:webHidden/>
              </w:rPr>
              <w:tab/>
            </w:r>
            <w:r w:rsidR="0008601A">
              <w:rPr>
                <w:noProof/>
                <w:webHidden/>
              </w:rPr>
              <w:fldChar w:fldCharType="begin"/>
            </w:r>
            <w:r w:rsidR="0008601A">
              <w:rPr>
                <w:noProof/>
                <w:webHidden/>
              </w:rPr>
              <w:instrText xml:space="preserve"> PAGEREF _Toc485109600 \h </w:instrText>
            </w:r>
            <w:r w:rsidR="0008601A">
              <w:rPr>
                <w:noProof/>
                <w:webHidden/>
              </w:rPr>
            </w:r>
            <w:r w:rsidR="0008601A">
              <w:rPr>
                <w:noProof/>
                <w:webHidden/>
              </w:rPr>
              <w:fldChar w:fldCharType="separate"/>
            </w:r>
            <w:r w:rsidR="00BB5F66">
              <w:rPr>
                <w:noProof/>
                <w:webHidden/>
              </w:rPr>
              <w:t>7</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1" w:history="1">
            <w:r w:rsidR="0008601A" w:rsidRPr="003B5000">
              <w:rPr>
                <w:rStyle w:val="Hyperlink"/>
                <w:noProof/>
              </w:rPr>
              <w:t>II.4</w:t>
            </w:r>
            <w:r w:rsidR="0008601A">
              <w:rPr>
                <w:rFonts w:asciiTheme="minorHAnsi" w:hAnsiTheme="minorHAnsi"/>
                <w:caps w:val="0"/>
                <w:noProof/>
                <w:sz w:val="22"/>
                <w:szCs w:val="22"/>
              </w:rPr>
              <w:tab/>
            </w:r>
            <w:r w:rsidR="0008601A" w:rsidRPr="003B5000">
              <w:rPr>
                <w:rStyle w:val="Hyperlink"/>
                <w:noProof/>
              </w:rPr>
              <w:t>COMMUNICATIE</w:t>
            </w:r>
            <w:r w:rsidR="0008601A">
              <w:rPr>
                <w:noProof/>
                <w:webHidden/>
              </w:rPr>
              <w:tab/>
            </w:r>
            <w:r w:rsidR="0008601A">
              <w:rPr>
                <w:noProof/>
                <w:webHidden/>
              </w:rPr>
              <w:fldChar w:fldCharType="begin"/>
            </w:r>
            <w:r w:rsidR="0008601A">
              <w:rPr>
                <w:noProof/>
                <w:webHidden/>
              </w:rPr>
              <w:instrText xml:space="preserve"> PAGEREF _Toc485109601 \h </w:instrText>
            </w:r>
            <w:r w:rsidR="0008601A">
              <w:rPr>
                <w:noProof/>
                <w:webHidden/>
              </w:rPr>
            </w:r>
            <w:r w:rsidR="0008601A">
              <w:rPr>
                <w:noProof/>
                <w:webHidden/>
              </w:rPr>
              <w:fldChar w:fldCharType="separate"/>
            </w:r>
            <w:r w:rsidR="00BB5F66">
              <w:rPr>
                <w:noProof/>
                <w:webHidden/>
              </w:rPr>
              <w:t>7</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2" w:history="1">
            <w:r w:rsidR="0008601A" w:rsidRPr="003B5000">
              <w:rPr>
                <w:rStyle w:val="Hyperlink"/>
                <w:noProof/>
              </w:rPr>
              <w:t>II.5</w:t>
            </w:r>
            <w:r w:rsidR="0008601A">
              <w:rPr>
                <w:rFonts w:asciiTheme="minorHAnsi" w:hAnsiTheme="minorHAnsi"/>
                <w:caps w:val="0"/>
                <w:noProof/>
                <w:sz w:val="22"/>
                <w:szCs w:val="22"/>
              </w:rPr>
              <w:tab/>
            </w:r>
            <w:r w:rsidR="0008601A" w:rsidRPr="003B5000">
              <w:rPr>
                <w:rStyle w:val="Hyperlink"/>
                <w:noProof/>
              </w:rPr>
              <w:t>PLANNING VAN DE AANBESTEDINGSPROCEDURE</w:t>
            </w:r>
            <w:r w:rsidR="0008601A">
              <w:rPr>
                <w:noProof/>
                <w:webHidden/>
              </w:rPr>
              <w:tab/>
            </w:r>
            <w:r w:rsidR="0008601A">
              <w:rPr>
                <w:noProof/>
                <w:webHidden/>
              </w:rPr>
              <w:fldChar w:fldCharType="begin"/>
            </w:r>
            <w:r w:rsidR="0008601A">
              <w:rPr>
                <w:noProof/>
                <w:webHidden/>
              </w:rPr>
              <w:instrText xml:space="preserve"> PAGEREF _Toc485109602 \h </w:instrText>
            </w:r>
            <w:r w:rsidR="0008601A">
              <w:rPr>
                <w:noProof/>
                <w:webHidden/>
              </w:rPr>
            </w:r>
            <w:r w:rsidR="0008601A">
              <w:rPr>
                <w:noProof/>
                <w:webHidden/>
              </w:rPr>
              <w:fldChar w:fldCharType="separate"/>
            </w:r>
            <w:r w:rsidR="00BB5F66">
              <w:rPr>
                <w:noProof/>
                <w:webHidden/>
              </w:rPr>
              <w:t>8</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3" w:history="1">
            <w:r w:rsidR="0008601A" w:rsidRPr="003B5000">
              <w:rPr>
                <w:rStyle w:val="Hyperlink"/>
                <w:noProof/>
              </w:rPr>
              <w:t>II.6</w:t>
            </w:r>
            <w:r w:rsidR="0008601A">
              <w:rPr>
                <w:rFonts w:asciiTheme="minorHAnsi" w:hAnsiTheme="minorHAnsi"/>
                <w:caps w:val="0"/>
                <w:noProof/>
                <w:sz w:val="22"/>
                <w:szCs w:val="22"/>
              </w:rPr>
              <w:tab/>
            </w:r>
            <w:r w:rsidR="0008601A" w:rsidRPr="003B5000">
              <w:rPr>
                <w:rStyle w:val="Hyperlink"/>
                <w:noProof/>
              </w:rPr>
              <w:t>NOTA VAN INLICHTINGEN</w:t>
            </w:r>
            <w:r w:rsidR="0008601A">
              <w:rPr>
                <w:noProof/>
                <w:webHidden/>
              </w:rPr>
              <w:tab/>
            </w:r>
            <w:r w:rsidR="0008601A">
              <w:rPr>
                <w:noProof/>
                <w:webHidden/>
              </w:rPr>
              <w:fldChar w:fldCharType="begin"/>
            </w:r>
            <w:r w:rsidR="0008601A">
              <w:rPr>
                <w:noProof/>
                <w:webHidden/>
              </w:rPr>
              <w:instrText xml:space="preserve"> PAGEREF _Toc485109603 \h </w:instrText>
            </w:r>
            <w:r w:rsidR="0008601A">
              <w:rPr>
                <w:noProof/>
                <w:webHidden/>
              </w:rPr>
            </w:r>
            <w:r w:rsidR="0008601A">
              <w:rPr>
                <w:noProof/>
                <w:webHidden/>
              </w:rPr>
              <w:fldChar w:fldCharType="separate"/>
            </w:r>
            <w:r w:rsidR="00BB5F66">
              <w:rPr>
                <w:noProof/>
                <w:webHidden/>
              </w:rPr>
              <w:t>8</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4" w:history="1">
            <w:r w:rsidR="0008601A" w:rsidRPr="003B5000">
              <w:rPr>
                <w:rStyle w:val="Hyperlink"/>
                <w:noProof/>
              </w:rPr>
              <w:t>II.7</w:t>
            </w:r>
            <w:r w:rsidR="0008601A">
              <w:rPr>
                <w:rFonts w:asciiTheme="minorHAnsi" w:hAnsiTheme="minorHAnsi"/>
                <w:caps w:val="0"/>
                <w:noProof/>
                <w:sz w:val="22"/>
                <w:szCs w:val="22"/>
              </w:rPr>
              <w:tab/>
            </w:r>
            <w:r w:rsidR="0008601A" w:rsidRPr="003B5000">
              <w:rPr>
                <w:rStyle w:val="Hyperlink"/>
                <w:noProof/>
              </w:rPr>
              <w:t>INDIENEN INSCHRIJVINGEN</w:t>
            </w:r>
            <w:r w:rsidR="0008601A">
              <w:rPr>
                <w:noProof/>
                <w:webHidden/>
              </w:rPr>
              <w:tab/>
            </w:r>
            <w:r w:rsidR="0008601A">
              <w:rPr>
                <w:noProof/>
                <w:webHidden/>
              </w:rPr>
              <w:fldChar w:fldCharType="begin"/>
            </w:r>
            <w:r w:rsidR="0008601A">
              <w:rPr>
                <w:noProof/>
                <w:webHidden/>
              </w:rPr>
              <w:instrText xml:space="preserve"> PAGEREF _Toc485109604 \h </w:instrText>
            </w:r>
            <w:r w:rsidR="0008601A">
              <w:rPr>
                <w:noProof/>
                <w:webHidden/>
              </w:rPr>
            </w:r>
            <w:r w:rsidR="0008601A">
              <w:rPr>
                <w:noProof/>
                <w:webHidden/>
              </w:rPr>
              <w:fldChar w:fldCharType="separate"/>
            </w:r>
            <w:r w:rsidR="00BB5F66">
              <w:rPr>
                <w:noProof/>
                <w:webHidden/>
              </w:rPr>
              <w:t>8</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5" w:history="1">
            <w:r w:rsidR="0008601A" w:rsidRPr="003B5000">
              <w:rPr>
                <w:rStyle w:val="Hyperlink"/>
                <w:noProof/>
              </w:rPr>
              <w:t>II.8</w:t>
            </w:r>
            <w:r w:rsidR="0008601A">
              <w:rPr>
                <w:rFonts w:asciiTheme="minorHAnsi" w:hAnsiTheme="minorHAnsi"/>
                <w:caps w:val="0"/>
                <w:noProof/>
                <w:sz w:val="22"/>
                <w:szCs w:val="22"/>
              </w:rPr>
              <w:tab/>
            </w:r>
            <w:r w:rsidR="0008601A" w:rsidRPr="003B5000">
              <w:rPr>
                <w:rStyle w:val="Hyperlink"/>
                <w:noProof/>
              </w:rPr>
              <w:t>STORINGEN</w:t>
            </w:r>
            <w:r w:rsidR="0008601A">
              <w:rPr>
                <w:noProof/>
                <w:webHidden/>
              </w:rPr>
              <w:tab/>
            </w:r>
            <w:r w:rsidR="0008601A">
              <w:rPr>
                <w:noProof/>
                <w:webHidden/>
              </w:rPr>
              <w:fldChar w:fldCharType="begin"/>
            </w:r>
            <w:r w:rsidR="0008601A">
              <w:rPr>
                <w:noProof/>
                <w:webHidden/>
              </w:rPr>
              <w:instrText xml:space="preserve"> PAGEREF _Toc485109605 \h </w:instrText>
            </w:r>
            <w:r w:rsidR="0008601A">
              <w:rPr>
                <w:noProof/>
                <w:webHidden/>
              </w:rPr>
            </w:r>
            <w:r w:rsidR="0008601A">
              <w:rPr>
                <w:noProof/>
                <w:webHidden/>
              </w:rPr>
              <w:fldChar w:fldCharType="separate"/>
            </w:r>
            <w:r w:rsidR="00BB5F66">
              <w:rPr>
                <w:noProof/>
                <w:webHidden/>
              </w:rPr>
              <w:t>9</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6" w:history="1">
            <w:r w:rsidR="0008601A" w:rsidRPr="003B5000">
              <w:rPr>
                <w:rStyle w:val="Hyperlink"/>
                <w:noProof/>
              </w:rPr>
              <w:t>II.9</w:t>
            </w:r>
            <w:r w:rsidR="0008601A">
              <w:rPr>
                <w:rFonts w:asciiTheme="minorHAnsi" w:hAnsiTheme="minorHAnsi"/>
                <w:caps w:val="0"/>
                <w:noProof/>
                <w:sz w:val="22"/>
                <w:szCs w:val="22"/>
              </w:rPr>
              <w:tab/>
            </w:r>
            <w:r w:rsidR="0008601A" w:rsidRPr="003B5000">
              <w:rPr>
                <w:rStyle w:val="Hyperlink"/>
                <w:noProof/>
              </w:rPr>
              <w:t>BEOORDELINGSPROCEDURE</w:t>
            </w:r>
            <w:r w:rsidR="0008601A">
              <w:rPr>
                <w:noProof/>
                <w:webHidden/>
              </w:rPr>
              <w:tab/>
            </w:r>
            <w:r w:rsidR="0008601A">
              <w:rPr>
                <w:noProof/>
                <w:webHidden/>
              </w:rPr>
              <w:fldChar w:fldCharType="begin"/>
            </w:r>
            <w:r w:rsidR="0008601A">
              <w:rPr>
                <w:noProof/>
                <w:webHidden/>
              </w:rPr>
              <w:instrText xml:space="preserve"> PAGEREF _Toc485109606 \h </w:instrText>
            </w:r>
            <w:r w:rsidR="0008601A">
              <w:rPr>
                <w:noProof/>
                <w:webHidden/>
              </w:rPr>
            </w:r>
            <w:r w:rsidR="0008601A">
              <w:rPr>
                <w:noProof/>
                <w:webHidden/>
              </w:rPr>
              <w:fldChar w:fldCharType="separate"/>
            </w:r>
            <w:r w:rsidR="00BB5F66">
              <w:rPr>
                <w:noProof/>
                <w:webHidden/>
              </w:rPr>
              <w:t>10</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7" w:history="1">
            <w:r w:rsidR="0008601A" w:rsidRPr="003B5000">
              <w:rPr>
                <w:rStyle w:val="Hyperlink"/>
                <w:noProof/>
              </w:rPr>
              <w:t>II.10</w:t>
            </w:r>
            <w:r w:rsidR="0008601A">
              <w:rPr>
                <w:rFonts w:asciiTheme="minorHAnsi" w:hAnsiTheme="minorHAnsi"/>
                <w:caps w:val="0"/>
                <w:noProof/>
                <w:sz w:val="22"/>
                <w:szCs w:val="22"/>
              </w:rPr>
              <w:tab/>
            </w:r>
            <w:r w:rsidR="0008601A" w:rsidRPr="003B5000">
              <w:rPr>
                <w:rStyle w:val="Hyperlink"/>
                <w:noProof/>
              </w:rPr>
              <w:t>BESLUITVORMING OMTRENT DE GUNNING</w:t>
            </w:r>
            <w:r w:rsidR="0008601A">
              <w:rPr>
                <w:noProof/>
                <w:webHidden/>
              </w:rPr>
              <w:tab/>
            </w:r>
            <w:r w:rsidR="0008601A">
              <w:rPr>
                <w:noProof/>
                <w:webHidden/>
              </w:rPr>
              <w:fldChar w:fldCharType="begin"/>
            </w:r>
            <w:r w:rsidR="0008601A">
              <w:rPr>
                <w:noProof/>
                <w:webHidden/>
              </w:rPr>
              <w:instrText xml:space="preserve"> PAGEREF _Toc485109607 \h </w:instrText>
            </w:r>
            <w:r w:rsidR="0008601A">
              <w:rPr>
                <w:noProof/>
                <w:webHidden/>
              </w:rPr>
            </w:r>
            <w:r w:rsidR="0008601A">
              <w:rPr>
                <w:noProof/>
                <w:webHidden/>
              </w:rPr>
              <w:fldChar w:fldCharType="separate"/>
            </w:r>
            <w:r w:rsidR="00BB5F66">
              <w:rPr>
                <w:noProof/>
                <w:webHidden/>
              </w:rPr>
              <w:t>11</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8" w:history="1">
            <w:r w:rsidR="0008601A" w:rsidRPr="003B5000">
              <w:rPr>
                <w:rStyle w:val="Hyperlink"/>
                <w:noProof/>
              </w:rPr>
              <w:t>II.11</w:t>
            </w:r>
            <w:r w:rsidR="0008601A">
              <w:rPr>
                <w:rFonts w:asciiTheme="minorHAnsi" w:hAnsiTheme="minorHAnsi"/>
                <w:caps w:val="0"/>
                <w:noProof/>
                <w:sz w:val="22"/>
                <w:szCs w:val="22"/>
              </w:rPr>
              <w:tab/>
            </w:r>
            <w:r w:rsidR="0008601A" w:rsidRPr="003B5000">
              <w:rPr>
                <w:rStyle w:val="Hyperlink"/>
                <w:noProof/>
              </w:rPr>
              <w:t>GESTANDDOENING</w:t>
            </w:r>
            <w:r w:rsidR="0008601A">
              <w:rPr>
                <w:noProof/>
                <w:webHidden/>
              </w:rPr>
              <w:tab/>
            </w:r>
            <w:r w:rsidR="0008601A">
              <w:rPr>
                <w:noProof/>
                <w:webHidden/>
              </w:rPr>
              <w:fldChar w:fldCharType="begin"/>
            </w:r>
            <w:r w:rsidR="0008601A">
              <w:rPr>
                <w:noProof/>
                <w:webHidden/>
              </w:rPr>
              <w:instrText xml:space="preserve"> PAGEREF _Toc485109608 \h </w:instrText>
            </w:r>
            <w:r w:rsidR="0008601A">
              <w:rPr>
                <w:noProof/>
                <w:webHidden/>
              </w:rPr>
            </w:r>
            <w:r w:rsidR="0008601A">
              <w:rPr>
                <w:noProof/>
                <w:webHidden/>
              </w:rPr>
              <w:fldChar w:fldCharType="separate"/>
            </w:r>
            <w:r w:rsidR="00BB5F66">
              <w:rPr>
                <w:noProof/>
                <w:webHidden/>
              </w:rPr>
              <w:t>11</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09" w:history="1">
            <w:r w:rsidR="0008601A" w:rsidRPr="003B5000">
              <w:rPr>
                <w:rStyle w:val="Hyperlink"/>
                <w:noProof/>
              </w:rPr>
              <w:t>II.12</w:t>
            </w:r>
            <w:r w:rsidR="0008601A">
              <w:rPr>
                <w:rFonts w:asciiTheme="minorHAnsi" w:hAnsiTheme="minorHAnsi"/>
                <w:caps w:val="0"/>
                <w:noProof/>
                <w:sz w:val="22"/>
                <w:szCs w:val="22"/>
              </w:rPr>
              <w:tab/>
            </w:r>
            <w:r w:rsidR="0008601A" w:rsidRPr="003B5000">
              <w:rPr>
                <w:rStyle w:val="Hyperlink"/>
                <w:noProof/>
              </w:rPr>
              <w:t>AANSPRAKELIJKHEID AANBESTEDENDE DIENST</w:t>
            </w:r>
            <w:r w:rsidR="0008601A">
              <w:rPr>
                <w:noProof/>
                <w:webHidden/>
              </w:rPr>
              <w:tab/>
            </w:r>
            <w:r w:rsidR="0008601A">
              <w:rPr>
                <w:noProof/>
                <w:webHidden/>
              </w:rPr>
              <w:fldChar w:fldCharType="begin"/>
            </w:r>
            <w:r w:rsidR="0008601A">
              <w:rPr>
                <w:noProof/>
                <w:webHidden/>
              </w:rPr>
              <w:instrText xml:space="preserve"> PAGEREF _Toc485109609 \h </w:instrText>
            </w:r>
            <w:r w:rsidR="0008601A">
              <w:rPr>
                <w:noProof/>
                <w:webHidden/>
              </w:rPr>
            </w:r>
            <w:r w:rsidR="0008601A">
              <w:rPr>
                <w:noProof/>
                <w:webHidden/>
              </w:rPr>
              <w:fldChar w:fldCharType="separate"/>
            </w:r>
            <w:r w:rsidR="00BB5F66">
              <w:rPr>
                <w:noProof/>
                <w:webHidden/>
              </w:rPr>
              <w:t>11</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10" w:history="1">
            <w:r w:rsidR="0008601A" w:rsidRPr="003B5000">
              <w:rPr>
                <w:rStyle w:val="Hyperlink"/>
                <w:noProof/>
              </w:rPr>
              <w:t>II.13</w:t>
            </w:r>
            <w:r w:rsidR="0008601A">
              <w:rPr>
                <w:rFonts w:asciiTheme="minorHAnsi" w:hAnsiTheme="minorHAnsi"/>
                <w:caps w:val="0"/>
                <w:noProof/>
                <w:sz w:val="22"/>
                <w:szCs w:val="22"/>
              </w:rPr>
              <w:tab/>
            </w:r>
            <w:r w:rsidR="0008601A" w:rsidRPr="003B5000">
              <w:rPr>
                <w:rStyle w:val="Hyperlink"/>
                <w:noProof/>
              </w:rPr>
              <w:t>COMBINATIE</w:t>
            </w:r>
            <w:r w:rsidR="0008601A">
              <w:rPr>
                <w:noProof/>
                <w:webHidden/>
              </w:rPr>
              <w:tab/>
            </w:r>
            <w:r w:rsidR="0008601A">
              <w:rPr>
                <w:noProof/>
                <w:webHidden/>
              </w:rPr>
              <w:fldChar w:fldCharType="begin"/>
            </w:r>
            <w:r w:rsidR="0008601A">
              <w:rPr>
                <w:noProof/>
                <w:webHidden/>
              </w:rPr>
              <w:instrText xml:space="preserve"> PAGEREF _Toc485109610 \h </w:instrText>
            </w:r>
            <w:r w:rsidR="0008601A">
              <w:rPr>
                <w:noProof/>
                <w:webHidden/>
              </w:rPr>
            </w:r>
            <w:r w:rsidR="0008601A">
              <w:rPr>
                <w:noProof/>
                <w:webHidden/>
              </w:rPr>
              <w:fldChar w:fldCharType="separate"/>
            </w:r>
            <w:r w:rsidR="00BB5F66">
              <w:rPr>
                <w:noProof/>
                <w:webHidden/>
              </w:rPr>
              <w:t>12</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11" w:history="1">
            <w:r w:rsidR="0008601A" w:rsidRPr="003B5000">
              <w:rPr>
                <w:rStyle w:val="Hyperlink"/>
                <w:noProof/>
              </w:rPr>
              <w:t>II.14</w:t>
            </w:r>
            <w:r w:rsidR="0008601A">
              <w:rPr>
                <w:rFonts w:asciiTheme="minorHAnsi" w:hAnsiTheme="minorHAnsi"/>
                <w:caps w:val="0"/>
                <w:noProof/>
                <w:sz w:val="22"/>
                <w:szCs w:val="22"/>
              </w:rPr>
              <w:tab/>
            </w:r>
            <w:r w:rsidR="0008601A" w:rsidRPr="003B5000">
              <w:rPr>
                <w:rStyle w:val="Hyperlink"/>
                <w:noProof/>
              </w:rPr>
              <w:t>ONDERAANNEMING</w:t>
            </w:r>
            <w:r w:rsidR="0008601A">
              <w:rPr>
                <w:noProof/>
                <w:webHidden/>
              </w:rPr>
              <w:tab/>
            </w:r>
            <w:r w:rsidR="0008601A">
              <w:rPr>
                <w:noProof/>
                <w:webHidden/>
              </w:rPr>
              <w:fldChar w:fldCharType="begin"/>
            </w:r>
            <w:r w:rsidR="0008601A">
              <w:rPr>
                <w:noProof/>
                <w:webHidden/>
              </w:rPr>
              <w:instrText xml:space="preserve"> PAGEREF _Toc485109611 \h </w:instrText>
            </w:r>
            <w:r w:rsidR="0008601A">
              <w:rPr>
                <w:noProof/>
                <w:webHidden/>
              </w:rPr>
            </w:r>
            <w:r w:rsidR="0008601A">
              <w:rPr>
                <w:noProof/>
                <w:webHidden/>
              </w:rPr>
              <w:fldChar w:fldCharType="separate"/>
            </w:r>
            <w:r w:rsidR="00BB5F66">
              <w:rPr>
                <w:noProof/>
                <w:webHidden/>
              </w:rPr>
              <w:t>12</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12" w:history="1">
            <w:r w:rsidR="0008601A" w:rsidRPr="003B5000">
              <w:rPr>
                <w:rStyle w:val="Hyperlink"/>
                <w:noProof/>
              </w:rPr>
              <w:t>II.15</w:t>
            </w:r>
            <w:r w:rsidR="0008601A">
              <w:rPr>
                <w:rFonts w:asciiTheme="minorHAnsi" w:hAnsiTheme="minorHAnsi"/>
                <w:caps w:val="0"/>
                <w:noProof/>
                <w:sz w:val="22"/>
                <w:szCs w:val="22"/>
              </w:rPr>
              <w:tab/>
            </w:r>
            <w:r w:rsidR="0008601A" w:rsidRPr="003B5000">
              <w:rPr>
                <w:rStyle w:val="Hyperlink"/>
                <w:noProof/>
              </w:rPr>
              <w:t>HOLDING/DOCHTERONDERNEMING EN GELIEERDE ONDERNEMINGEN</w:t>
            </w:r>
            <w:r w:rsidR="0008601A">
              <w:rPr>
                <w:noProof/>
                <w:webHidden/>
              </w:rPr>
              <w:tab/>
            </w:r>
            <w:r w:rsidR="0008601A">
              <w:rPr>
                <w:noProof/>
                <w:webHidden/>
              </w:rPr>
              <w:fldChar w:fldCharType="begin"/>
            </w:r>
            <w:r w:rsidR="0008601A">
              <w:rPr>
                <w:noProof/>
                <w:webHidden/>
              </w:rPr>
              <w:instrText xml:space="preserve"> PAGEREF _Toc485109612 \h </w:instrText>
            </w:r>
            <w:r w:rsidR="0008601A">
              <w:rPr>
                <w:noProof/>
                <w:webHidden/>
              </w:rPr>
            </w:r>
            <w:r w:rsidR="0008601A">
              <w:rPr>
                <w:noProof/>
                <w:webHidden/>
              </w:rPr>
              <w:fldChar w:fldCharType="separate"/>
            </w:r>
            <w:r w:rsidR="00BB5F66">
              <w:rPr>
                <w:noProof/>
                <w:webHidden/>
              </w:rPr>
              <w:t>13</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13" w:history="1">
            <w:r w:rsidR="0008601A" w:rsidRPr="003B5000">
              <w:rPr>
                <w:rStyle w:val="Hyperlink"/>
                <w:noProof/>
              </w:rPr>
              <w:t>II.16</w:t>
            </w:r>
            <w:r w:rsidR="0008601A">
              <w:rPr>
                <w:rFonts w:asciiTheme="minorHAnsi" w:hAnsiTheme="minorHAnsi"/>
                <w:caps w:val="0"/>
                <w:noProof/>
                <w:sz w:val="22"/>
                <w:szCs w:val="22"/>
              </w:rPr>
              <w:tab/>
            </w:r>
            <w:r w:rsidR="0008601A" w:rsidRPr="003B5000">
              <w:rPr>
                <w:rStyle w:val="Hyperlink"/>
                <w:noProof/>
              </w:rPr>
              <w:t>SOCIAL RETURN</w:t>
            </w:r>
            <w:r w:rsidR="0008601A">
              <w:rPr>
                <w:noProof/>
                <w:webHidden/>
              </w:rPr>
              <w:tab/>
            </w:r>
            <w:r w:rsidR="0008601A">
              <w:rPr>
                <w:noProof/>
                <w:webHidden/>
              </w:rPr>
              <w:fldChar w:fldCharType="begin"/>
            </w:r>
            <w:r w:rsidR="0008601A">
              <w:rPr>
                <w:noProof/>
                <w:webHidden/>
              </w:rPr>
              <w:instrText xml:space="preserve"> PAGEREF _Toc485109613 \h </w:instrText>
            </w:r>
            <w:r w:rsidR="0008601A">
              <w:rPr>
                <w:noProof/>
                <w:webHidden/>
              </w:rPr>
            </w:r>
            <w:r w:rsidR="0008601A">
              <w:rPr>
                <w:noProof/>
                <w:webHidden/>
              </w:rPr>
              <w:fldChar w:fldCharType="separate"/>
            </w:r>
            <w:r w:rsidR="00BB5F66">
              <w:rPr>
                <w:noProof/>
                <w:webHidden/>
              </w:rPr>
              <w:t>13</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14" w:history="1">
            <w:r w:rsidR="0008601A" w:rsidRPr="003B5000">
              <w:rPr>
                <w:rStyle w:val="Hyperlink"/>
                <w:noProof/>
              </w:rPr>
              <w:t>II.17</w:t>
            </w:r>
            <w:r w:rsidR="0008601A">
              <w:rPr>
                <w:rFonts w:asciiTheme="minorHAnsi" w:hAnsiTheme="minorHAnsi"/>
                <w:caps w:val="0"/>
                <w:noProof/>
                <w:sz w:val="22"/>
                <w:szCs w:val="22"/>
              </w:rPr>
              <w:tab/>
            </w:r>
            <w:r w:rsidR="0008601A" w:rsidRPr="003B5000">
              <w:rPr>
                <w:rStyle w:val="Hyperlink"/>
                <w:noProof/>
              </w:rPr>
              <w:t>KLACHTEN AANBESTEDING</w:t>
            </w:r>
            <w:r w:rsidR="0008601A">
              <w:rPr>
                <w:noProof/>
                <w:webHidden/>
              </w:rPr>
              <w:tab/>
            </w:r>
            <w:r w:rsidR="0008601A">
              <w:rPr>
                <w:noProof/>
                <w:webHidden/>
              </w:rPr>
              <w:fldChar w:fldCharType="begin"/>
            </w:r>
            <w:r w:rsidR="0008601A">
              <w:rPr>
                <w:noProof/>
                <w:webHidden/>
              </w:rPr>
              <w:instrText xml:space="preserve"> PAGEREF _Toc485109614 \h </w:instrText>
            </w:r>
            <w:r w:rsidR="0008601A">
              <w:rPr>
                <w:noProof/>
                <w:webHidden/>
              </w:rPr>
            </w:r>
            <w:r w:rsidR="0008601A">
              <w:rPr>
                <w:noProof/>
                <w:webHidden/>
              </w:rPr>
              <w:fldChar w:fldCharType="separate"/>
            </w:r>
            <w:r w:rsidR="00BB5F66">
              <w:rPr>
                <w:noProof/>
                <w:webHidden/>
              </w:rPr>
              <w:t>14</w:t>
            </w:r>
            <w:r w:rsidR="0008601A">
              <w:rPr>
                <w:noProof/>
                <w:webHidden/>
              </w:rPr>
              <w:fldChar w:fldCharType="end"/>
            </w:r>
          </w:hyperlink>
        </w:p>
        <w:p w:rsidR="0008601A" w:rsidRDefault="005C699E">
          <w:pPr>
            <w:pStyle w:val="Inhopg1"/>
            <w:tabs>
              <w:tab w:val="left" w:pos="1100"/>
              <w:tab w:val="right" w:leader="dot" w:pos="9346"/>
            </w:tabs>
            <w:rPr>
              <w:rFonts w:asciiTheme="minorHAnsi" w:eastAsiaTheme="minorEastAsia" w:hAnsiTheme="minorHAnsi" w:cstheme="minorBidi"/>
              <w:b w:val="0"/>
              <w:bCs w:val="0"/>
              <w:caps w:val="0"/>
              <w:noProof/>
              <w:sz w:val="22"/>
              <w:szCs w:val="22"/>
            </w:rPr>
          </w:pPr>
          <w:hyperlink w:anchor="_Toc485109615" w:history="1">
            <w:r w:rsidR="0008601A" w:rsidRPr="003B5000">
              <w:rPr>
                <w:rStyle w:val="Hyperlink"/>
                <w:noProof/>
              </w:rPr>
              <w:t>DEEL: III</w:t>
            </w:r>
            <w:r w:rsidR="0008601A">
              <w:rPr>
                <w:rFonts w:asciiTheme="minorHAnsi" w:eastAsiaTheme="minorEastAsia" w:hAnsiTheme="minorHAnsi" w:cstheme="minorBidi"/>
                <w:b w:val="0"/>
                <w:bCs w:val="0"/>
                <w:caps w:val="0"/>
                <w:noProof/>
                <w:sz w:val="22"/>
                <w:szCs w:val="22"/>
              </w:rPr>
              <w:tab/>
            </w:r>
            <w:r w:rsidR="0008601A" w:rsidRPr="003B5000">
              <w:rPr>
                <w:rStyle w:val="Hyperlink"/>
                <w:noProof/>
              </w:rPr>
              <w:t>UITSLUITINGSGRONDEN EN KWALITATIEVE MINIMUMEISEN</w:t>
            </w:r>
            <w:r w:rsidR="0008601A">
              <w:rPr>
                <w:noProof/>
                <w:webHidden/>
              </w:rPr>
              <w:tab/>
            </w:r>
            <w:r w:rsidR="0008601A">
              <w:rPr>
                <w:noProof/>
                <w:webHidden/>
              </w:rPr>
              <w:fldChar w:fldCharType="begin"/>
            </w:r>
            <w:r w:rsidR="0008601A">
              <w:rPr>
                <w:noProof/>
                <w:webHidden/>
              </w:rPr>
              <w:instrText xml:space="preserve"> PAGEREF _Toc485109615 \h </w:instrText>
            </w:r>
            <w:r w:rsidR="0008601A">
              <w:rPr>
                <w:noProof/>
                <w:webHidden/>
              </w:rPr>
            </w:r>
            <w:r w:rsidR="0008601A">
              <w:rPr>
                <w:noProof/>
                <w:webHidden/>
              </w:rPr>
              <w:fldChar w:fldCharType="separate"/>
            </w:r>
            <w:r w:rsidR="00BB5F66">
              <w:rPr>
                <w:noProof/>
                <w:webHidden/>
              </w:rPr>
              <w:t>14</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16" w:history="1">
            <w:r w:rsidR="0008601A" w:rsidRPr="003B5000">
              <w:rPr>
                <w:rStyle w:val="Hyperlink"/>
                <w:noProof/>
              </w:rPr>
              <w:t>III.1</w:t>
            </w:r>
            <w:r w:rsidR="0008601A">
              <w:rPr>
                <w:rFonts w:asciiTheme="minorHAnsi" w:hAnsiTheme="minorHAnsi"/>
                <w:caps w:val="0"/>
                <w:noProof/>
                <w:sz w:val="22"/>
                <w:szCs w:val="22"/>
              </w:rPr>
              <w:tab/>
            </w:r>
            <w:r w:rsidR="0008601A" w:rsidRPr="003B5000">
              <w:rPr>
                <w:rStyle w:val="Hyperlink"/>
                <w:noProof/>
              </w:rPr>
              <w:t>UITSLUITINGSGRONDEN</w:t>
            </w:r>
            <w:r w:rsidR="0008601A">
              <w:rPr>
                <w:noProof/>
                <w:webHidden/>
              </w:rPr>
              <w:tab/>
            </w:r>
            <w:r w:rsidR="0008601A">
              <w:rPr>
                <w:noProof/>
                <w:webHidden/>
              </w:rPr>
              <w:fldChar w:fldCharType="begin"/>
            </w:r>
            <w:r w:rsidR="0008601A">
              <w:rPr>
                <w:noProof/>
                <w:webHidden/>
              </w:rPr>
              <w:instrText xml:space="preserve"> PAGEREF _Toc485109616 \h </w:instrText>
            </w:r>
            <w:r w:rsidR="0008601A">
              <w:rPr>
                <w:noProof/>
                <w:webHidden/>
              </w:rPr>
            </w:r>
            <w:r w:rsidR="0008601A">
              <w:rPr>
                <w:noProof/>
                <w:webHidden/>
              </w:rPr>
              <w:fldChar w:fldCharType="separate"/>
            </w:r>
            <w:r w:rsidR="00BB5F66">
              <w:rPr>
                <w:noProof/>
                <w:webHidden/>
              </w:rPr>
              <w:t>14</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17" w:history="1">
            <w:r w:rsidR="0008601A" w:rsidRPr="003B5000">
              <w:rPr>
                <w:rStyle w:val="Hyperlink"/>
                <w:noProof/>
              </w:rPr>
              <w:t>III.2</w:t>
            </w:r>
            <w:r w:rsidR="0008601A">
              <w:rPr>
                <w:rFonts w:asciiTheme="minorHAnsi" w:hAnsiTheme="minorHAnsi"/>
                <w:caps w:val="0"/>
                <w:noProof/>
                <w:sz w:val="22"/>
                <w:szCs w:val="22"/>
              </w:rPr>
              <w:tab/>
            </w:r>
            <w:r w:rsidR="0008601A" w:rsidRPr="003B5000">
              <w:rPr>
                <w:rStyle w:val="Hyperlink"/>
                <w:noProof/>
              </w:rPr>
              <w:t>ALGEMENE GESCHIKTHEIDSEISEN</w:t>
            </w:r>
            <w:r w:rsidR="0008601A">
              <w:rPr>
                <w:noProof/>
                <w:webHidden/>
              </w:rPr>
              <w:tab/>
            </w:r>
            <w:r w:rsidR="0008601A">
              <w:rPr>
                <w:noProof/>
                <w:webHidden/>
              </w:rPr>
              <w:fldChar w:fldCharType="begin"/>
            </w:r>
            <w:r w:rsidR="0008601A">
              <w:rPr>
                <w:noProof/>
                <w:webHidden/>
              </w:rPr>
              <w:instrText xml:space="preserve"> PAGEREF _Toc485109617 \h </w:instrText>
            </w:r>
            <w:r w:rsidR="0008601A">
              <w:rPr>
                <w:noProof/>
                <w:webHidden/>
              </w:rPr>
            </w:r>
            <w:r w:rsidR="0008601A">
              <w:rPr>
                <w:noProof/>
                <w:webHidden/>
              </w:rPr>
              <w:fldChar w:fldCharType="separate"/>
            </w:r>
            <w:r w:rsidR="00BB5F66">
              <w:rPr>
                <w:noProof/>
                <w:webHidden/>
              </w:rPr>
              <w:t>16</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18" w:history="1">
            <w:r w:rsidR="0008601A" w:rsidRPr="003B5000">
              <w:rPr>
                <w:rStyle w:val="Hyperlink"/>
                <w:noProof/>
              </w:rPr>
              <w:t>III.3</w:t>
            </w:r>
            <w:r w:rsidR="0008601A">
              <w:rPr>
                <w:rFonts w:asciiTheme="minorHAnsi" w:hAnsiTheme="minorHAnsi"/>
                <w:caps w:val="0"/>
                <w:noProof/>
                <w:sz w:val="22"/>
                <w:szCs w:val="22"/>
              </w:rPr>
              <w:tab/>
            </w:r>
            <w:r w:rsidR="0008601A" w:rsidRPr="003B5000">
              <w:rPr>
                <w:rStyle w:val="Hyperlink"/>
                <w:noProof/>
              </w:rPr>
              <w:t>FINANCIËLE EN ECONOMISCHE DRAAGKRACHT</w:t>
            </w:r>
            <w:r w:rsidR="0008601A">
              <w:rPr>
                <w:noProof/>
                <w:webHidden/>
              </w:rPr>
              <w:tab/>
            </w:r>
            <w:r w:rsidR="0008601A">
              <w:rPr>
                <w:noProof/>
                <w:webHidden/>
              </w:rPr>
              <w:fldChar w:fldCharType="begin"/>
            </w:r>
            <w:r w:rsidR="0008601A">
              <w:rPr>
                <w:noProof/>
                <w:webHidden/>
              </w:rPr>
              <w:instrText xml:space="preserve"> PAGEREF _Toc485109618 \h </w:instrText>
            </w:r>
            <w:r w:rsidR="0008601A">
              <w:rPr>
                <w:noProof/>
                <w:webHidden/>
              </w:rPr>
            </w:r>
            <w:r w:rsidR="0008601A">
              <w:rPr>
                <w:noProof/>
                <w:webHidden/>
              </w:rPr>
              <w:fldChar w:fldCharType="separate"/>
            </w:r>
            <w:r w:rsidR="00BB5F66">
              <w:rPr>
                <w:noProof/>
                <w:webHidden/>
              </w:rPr>
              <w:t>18</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19" w:history="1">
            <w:r w:rsidR="0008601A" w:rsidRPr="003B5000">
              <w:rPr>
                <w:rStyle w:val="Hyperlink"/>
                <w:noProof/>
              </w:rPr>
              <w:t>III.4</w:t>
            </w:r>
            <w:r w:rsidR="0008601A">
              <w:rPr>
                <w:rFonts w:asciiTheme="minorHAnsi" w:hAnsiTheme="minorHAnsi"/>
                <w:caps w:val="0"/>
                <w:noProof/>
                <w:sz w:val="22"/>
                <w:szCs w:val="22"/>
              </w:rPr>
              <w:tab/>
            </w:r>
            <w:r w:rsidR="0008601A" w:rsidRPr="003B5000">
              <w:rPr>
                <w:rStyle w:val="Hyperlink"/>
                <w:noProof/>
              </w:rPr>
              <w:t>BEROEP OP DERDE(N)</w:t>
            </w:r>
            <w:r w:rsidR="0008601A">
              <w:rPr>
                <w:noProof/>
                <w:webHidden/>
              </w:rPr>
              <w:tab/>
            </w:r>
            <w:r w:rsidR="0008601A">
              <w:rPr>
                <w:noProof/>
                <w:webHidden/>
              </w:rPr>
              <w:fldChar w:fldCharType="begin"/>
            </w:r>
            <w:r w:rsidR="0008601A">
              <w:rPr>
                <w:noProof/>
                <w:webHidden/>
              </w:rPr>
              <w:instrText xml:space="preserve"> PAGEREF _Toc485109619 \h </w:instrText>
            </w:r>
            <w:r w:rsidR="0008601A">
              <w:rPr>
                <w:noProof/>
                <w:webHidden/>
              </w:rPr>
            </w:r>
            <w:r w:rsidR="0008601A">
              <w:rPr>
                <w:noProof/>
                <w:webHidden/>
              </w:rPr>
              <w:fldChar w:fldCharType="separate"/>
            </w:r>
            <w:r w:rsidR="00BB5F66">
              <w:rPr>
                <w:noProof/>
                <w:webHidden/>
              </w:rPr>
              <w:t>18</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20" w:history="1">
            <w:r w:rsidR="0008601A" w:rsidRPr="003B5000">
              <w:rPr>
                <w:rStyle w:val="Hyperlink"/>
                <w:noProof/>
              </w:rPr>
              <w:t>III.5</w:t>
            </w:r>
            <w:r w:rsidR="0008601A">
              <w:rPr>
                <w:rFonts w:asciiTheme="minorHAnsi" w:hAnsiTheme="minorHAnsi"/>
                <w:caps w:val="0"/>
                <w:noProof/>
                <w:sz w:val="22"/>
                <w:szCs w:val="22"/>
              </w:rPr>
              <w:tab/>
            </w:r>
            <w:r w:rsidR="0008601A" w:rsidRPr="003B5000">
              <w:rPr>
                <w:rStyle w:val="Hyperlink"/>
                <w:noProof/>
              </w:rPr>
              <w:t>EIGEN VERKLARING</w:t>
            </w:r>
            <w:r w:rsidR="0008601A">
              <w:rPr>
                <w:noProof/>
                <w:webHidden/>
              </w:rPr>
              <w:tab/>
            </w:r>
            <w:r w:rsidR="0008601A">
              <w:rPr>
                <w:noProof/>
                <w:webHidden/>
              </w:rPr>
              <w:fldChar w:fldCharType="begin"/>
            </w:r>
            <w:r w:rsidR="0008601A">
              <w:rPr>
                <w:noProof/>
                <w:webHidden/>
              </w:rPr>
              <w:instrText xml:space="preserve"> PAGEREF _Toc485109620 \h </w:instrText>
            </w:r>
            <w:r w:rsidR="0008601A">
              <w:rPr>
                <w:noProof/>
                <w:webHidden/>
              </w:rPr>
            </w:r>
            <w:r w:rsidR="0008601A">
              <w:rPr>
                <w:noProof/>
                <w:webHidden/>
              </w:rPr>
              <w:fldChar w:fldCharType="separate"/>
            </w:r>
            <w:r w:rsidR="00BB5F66">
              <w:rPr>
                <w:noProof/>
                <w:webHidden/>
              </w:rPr>
              <w:t>18</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21" w:history="1">
            <w:r w:rsidR="0008601A" w:rsidRPr="003B5000">
              <w:rPr>
                <w:rStyle w:val="Hyperlink"/>
                <w:noProof/>
              </w:rPr>
              <w:t>III.6</w:t>
            </w:r>
            <w:r w:rsidR="0008601A">
              <w:rPr>
                <w:rFonts w:asciiTheme="minorHAnsi" w:hAnsiTheme="minorHAnsi"/>
                <w:caps w:val="0"/>
                <w:noProof/>
                <w:sz w:val="22"/>
                <w:szCs w:val="22"/>
              </w:rPr>
              <w:tab/>
            </w:r>
            <w:r w:rsidR="0008601A" w:rsidRPr="003B5000">
              <w:rPr>
                <w:rStyle w:val="Hyperlink"/>
                <w:noProof/>
              </w:rPr>
              <w:t>VERKLARING RECHTMATIGE INSCHRIJVING</w:t>
            </w:r>
            <w:r w:rsidR="0008601A">
              <w:rPr>
                <w:noProof/>
                <w:webHidden/>
              </w:rPr>
              <w:tab/>
            </w:r>
            <w:r w:rsidR="0008601A">
              <w:rPr>
                <w:noProof/>
                <w:webHidden/>
              </w:rPr>
              <w:fldChar w:fldCharType="begin"/>
            </w:r>
            <w:r w:rsidR="0008601A">
              <w:rPr>
                <w:noProof/>
                <w:webHidden/>
              </w:rPr>
              <w:instrText xml:space="preserve"> PAGEREF _Toc485109621 \h </w:instrText>
            </w:r>
            <w:r w:rsidR="0008601A">
              <w:rPr>
                <w:noProof/>
                <w:webHidden/>
              </w:rPr>
            </w:r>
            <w:r w:rsidR="0008601A">
              <w:rPr>
                <w:noProof/>
                <w:webHidden/>
              </w:rPr>
              <w:fldChar w:fldCharType="separate"/>
            </w:r>
            <w:r w:rsidR="00BB5F66">
              <w:rPr>
                <w:noProof/>
                <w:webHidden/>
              </w:rPr>
              <w:t>19</w:t>
            </w:r>
            <w:r w:rsidR="0008601A">
              <w:rPr>
                <w:noProof/>
                <w:webHidden/>
              </w:rPr>
              <w:fldChar w:fldCharType="end"/>
            </w:r>
          </w:hyperlink>
        </w:p>
        <w:p w:rsidR="0008601A" w:rsidRDefault="005C699E">
          <w:pPr>
            <w:pStyle w:val="Inhopg1"/>
            <w:tabs>
              <w:tab w:val="left" w:pos="1100"/>
              <w:tab w:val="right" w:leader="dot" w:pos="9346"/>
            </w:tabs>
            <w:rPr>
              <w:rFonts w:asciiTheme="minorHAnsi" w:eastAsiaTheme="minorEastAsia" w:hAnsiTheme="minorHAnsi" w:cstheme="minorBidi"/>
              <w:b w:val="0"/>
              <w:bCs w:val="0"/>
              <w:caps w:val="0"/>
              <w:noProof/>
              <w:sz w:val="22"/>
              <w:szCs w:val="22"/>
            </w:rPr>
          </w:pPr>
          <w:hyperlink w:anchor="_Toc485109622" w:history="1">
            <w:r w:rsidR="0008601A" w:rsidRPr="003B5000">
              <w:rPr>
                <w:rStyle w:val="Hyperlink"/>
                <w:noProof/>
              </w:rPr>
              <w:t>DEEL: IV</w:t>
            </w:r>
            <w:r w:rsidR="0008601A">
              <w:rPr>
                <w:rFonts w:asciiTheme="minorHAnsi" w:eastAsiaTheme="minorEastAsia" w:hAnsiTheme="minorHAnsi" w:cstheme="minorBidi"/>
                <w:b w:val="0"/>
                <w:bCs w:val="0"/>
                <w:caps w:val="0"/>
                <w:noProof/>
                <w:sz w:val="22"/>
                <w:szCs w:val="22"/>
              </w:rPr>
              <w:tab/>
            </w:r>
            <w:r w:rsidR="0008601A" w:rsidRPr="003B5000">
              <w:rPr>
                <w:rStyle w:val="Hyperlink"/>
                <w:noProof/>
              </w:rPr>
              <w:t>PROGRAMMA VAN EISEN</w:t>
            </w:r>
            <w:r w:rsidR="0008601A">
              <w:rPr>
                <w:noProof/>
                <w:webHidden/>
              </w:rPr>
              <w:tab/>
            </w:r>
            <w:r w:rsidR="0008601A">
              <w:rPr>
                <w:noProof/>
                <w:webHidden/>
              </w:rPr>
              <w:fldChar w:fldCharType="begin"/>
            </w:r>
            <w:r w:rsidR="0008601A">
              <w:rPr>
                <w:noProof/>
                <w:webHidden/>
              </w:rPr>
              <w:instrText xml:space="preserve"> PAGEREF _Toc485109622 \h </w:instrText>
            </w:r>
            <w:r w:rsidR="0008601A">
              <w:rPr>
                <w:noProof/>
                <w:webHidden/>
              </w:rPr>
            </w:r>
            <w:r w:rsidR="0008601A">
              <w:rPr>
                <w:noProof/>
                <w:webHidden/>
              </w:rPr>
              <w:fldChar w:fldCharType="separate"/>
            </w:r>
            <w:r w:rsidR="00BB5F66">
              <w:rPr>
                <w:noProof/>
                <w:webHidden/>
              </w:rPr>
              <w:t>20</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23" w:history="1">
            <w:r w:rsidR="0008601A" w:rsidRPr="003B5000">
              <w:rPr>
                <w:rStyle w:val="Hyperlink"/>
                <w:noProof/>
              </w:rPr>
              <w:t>IV.1</w:t>
            </w:r>
            <w:r w:rsidR="0008601A">
              <w:rPr>
                <w:rFonts w:asciiTheme="minorHAnsi" w:hAnsiTheme="minorHAnsi"/>
                <w:caps w:val="0"/>
                <w:noProof/>
                <w:sz w:val="22"/>
                <w:szCs w:val="22"/>
              </w:rPr>
              <w:tab/>
            </w:r>
            <w:r w:rsidR="0008601A" w:rsidRPr="003B5000">
              <w:rPr>
                <w:rStyle w:val="Hyperlink"/>
                <w:noProof/>
              </w:rPr>
              <w:t>UITVOERINGS- EN CONTRACTVOORWAARDEN</w:t>
            </w:r>
            <w:r w:rsidR="0008601A">
              <w:rPr>
                <w:noProof/>
                <w:webHidden/>
              </w:rPr>
              <w:tab/>
            </w:r>
            <w:r w:rsidR="0008601A">
              <w:rPr>
                <w:noProof/>
                <w:webHidden/>
              </w:rPr>
              <w:fldChar w:fldCharType="begin"/>
            </w:r>
            <w:r w:rsidR="0008601A">
              <w:rPr>
                <w:noProof/>
                <w:webHidden/>
              </w:rPr>
              <w:instrText xml:space="preserve"> PAGEREF _Toc485109623 \h </w:instrText>
            </w:r>
            <w:r w:rsidR="0008601A">
              <w:rPr>
                <w:noProof/>
                <w:webHidden/>
              </w:rPr>
            </w:r>
            <w:r w:rsidR="0008601A">
              <w:rPr>
                <w:noProof/>
                <w:webHidden/>
              </w:rPr>
              <w:fldChar w:fldCharType="separate"/>
            </w:r>
            <w:r w:rsidR="00BB5F66">
              <w:rPr>
                <w:noProof/>
                <w:webHidden/>
              </w:rPr>
              <w:t>20</w:t>
            </w:r>
            <w:r w:rsidR="0008601A">
              <w:rPr>
                <w:noProof/>
                <w:webHidden/>
              </w:rPr>
              <w:fldChar w:fldCharType="end"/>
            </w:r>
          </w:hyperlink>
        </w:p>
        <w:p w:rsidR="0008601A" w:rsidRDefault="005C699E">
          <w:pPr>
            <w:pStyle w:val="Inhopg1"/>
            <w:tabs>
              <w:tab w:val="left" w:pos="1100"/>
              <w:tab w:val="right" w:leader="dot" w:pos="9346"/>
            </w:tabs>
            <w:rPr>
              <w:rFonts w:asciiTheme="minorHAnsi" w:eastAsiaTheme="minorEastAsia" w:hAnsiTheme="minorHAnsi" w:cstheme="minorBidi"/>
              <w:b w:val="0"/>
              <w:bCs w:val="0"/>
              <w:caps w:val="0"/>
              <w:noProof/>
              <w:sz w:val="22"/>
              <w:szCs w:val="22"/>
            </w:rPr>
          </w:pPr>
          <w:hyperlink w:anchor="_Toc485109624" w:history="1">
            <w:r w:rsidR="0008601A" w:rsidRPr="003B5000">
              <w:rPr>
                <w:rStyle w:val="Hyperlink"/>
                <w:noProof/>
              </w:rPr>
              <w:t>DEEL: V</w:t>
            </w:r>
            <w:r w:rsidR="0008601A">
              <w:rPr>
                <w:rFonts w:asciiTheme="minorHAnsi" w:eastAsiaTheme="minorEastAsia" w:hAnsiTheme="minorHAnsi" w:cstheme="minorBidi"/>
                <w:b w:val="0"/>
                <w:bCs w:val="0"/>
                <w:caps w:val="0"/>
                <w:noProof/>
                <w:sz w:val="22"/>
                <w:szCs w:val="22"/>
              </w:rPr>
              <w:tab/>
            </w:r>
            <w:r w:rsidR="0008601A" w:rsidRPr="003B5000">
              <w:rPr>
                <w:rStyle w:val="Hyperlink"/>
                <w:noProof/>
              </w:rPr>
              <w:t>GUNNINGSCRITERIUM EN BEOORDELING</w:t>
            </w:r>
            <w:r w:rsidR="0008601A">
              <w:rPr>
                <w:noProof/>
                <w:webHidden/>
              </w:rPr>
              <w:tab/>
            </w:r>
            <w:r w:rsidR="0008601A">
              <w:rPr>
                <w:noProof/>
                <w:webHidden/>
              </w:rPr>
              <w:fldChar w:fldCharType="begin"/>
            </w:r>
            <w:r w:rsidR="0008601A">
              <w:rPr>
                <w:noProof/>
                <w:webHidden/>
              </w:rPr>
              <w:instrText xml:space="preserve"> PAGEREF _Toc485109624 \h </w:instrText>
            </w:r>
            <w:r w:rsidR="0008601A">
              <w:rPr>
                <w:noProof/>
                <w:webHidden/>
              </w:rPr>
            </w:r>
            <w:r w:rsidR="0008601A">
              <w:rPr>
                <w:noProof/>
                <w:webHidden/>
              </w:rPr>
              <w:fldChar w:fldCharType="separate"/>
            </w:r>
            <w:r w:rsidR="00BB5F66">
              <w:rPr>
                <w:noProof/>
                <w:webHidden/>
              </w:rPr>
              <w:t>36</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25" w:history="1">
            <w:r w:rsidR="0008601A" w:rsidRPr="003B5000">
              <w:rPr>
                <w:rStyle w:val="Hyperlink"/>
                <w:noProof/>
              </w:rPr>
              <w:t>V.1</w:t>
            </w:r>
            <w:r w:rsidR="0008601A">
              <w:rPr>
                <w:rFonts w:asciiTheme="minorHAnsi" w:hAnsiTheme="minorHAnsi"/>
                <w:caps w:val="0"/>
                <w:noProof/>
                <w:sz w:val="22"/>
                <w:szCs w:val="22"/>
              </w:rPr>
              <w:tab/>
            </w:r>
            <w:r w:rsidR="0008601A" w:rsidRPr="003B5000">
              <w:rPr>
                <w:rStyle w:val="Hyperlink"/>
                <w:noProof/>
              </w:rPr>
              <w:t>GUNNINGSCRITERIUM</w:t>
            </w:r>
            <w:r w:rsidR="0008601A">
              <w:rPr>
                <w:noProof/>
                <w:webHidden/>
              </w:rPr>
              <w:tab/>
            </w:r>
            <w:r w:rsidR="0008601A">
              <w:rPr>
                <w:noProof/>
                <w:webHidden/>
              </w:rPr>
              <w:fldChar w:fldCharType="begin"/>
            </w:r>
            <w:r w:rsidR="0008601A">
              <w:rPr>
                <w:noProof/>
                <w:webHidden/>
              </w:rPr>
              <w:instrText xml:space="preserve"> PAGEREF _Toc485109625 \h </w:instrText>
            </w:r>
            <w:r w:rsidR="0008601A">
              <w:rPr>
                <w:noProof/>
                <w:webHidden/>
              </w:rPr>
            </w:r>
            <w:r w:rsidR="0008601A">
              <w:rPr>
                <w:noProof/>
                <w:webHidden/>
              </w:rPr>
              <w:fldChar w:fldCharType="separate"/>
            </w:r>
            <w:r w:rsidR="00BB5F66">
              <w:rPr>
                <w:noProof/>
                <w:webHidden/>
              </w:rPr>
              <w:t>36</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26" w:history="1">
            <w:r w:rsidR="0008601A" w:rsidRPr="003B5000">
              <w:rPr>
                <w:rStyle w:val="Hyperlink"/>
                <w:noProof/>
              </w:rPr>
              <w:t>V.2</w:t>
            </w:r>
            <w:r w:rsidR="0008601A">
              <w:rPr>
                <w:rFonts w:asciiTheme="minorHAnsi" w:hAnsiTheme="minorHAnsi"/>
                <w:caps w:val="0"/>
                <w:noProof/>
                <w:sz w:val="22"/>
                <w:szCs w:val="22"/>
              </w:rPr>
              <w:tab/>
            </w:r>
            <w:r w:rsidR="0008601A" w:rsidRPr="003B5000">
              <w:rPr>
                <w:rStyle w:val="Hyperlink"/>
                <w:noProof/>
              </w:rPr>
              <w:t>G1 PRIJS</w:t>
            </w:r>
            <w:r w:rsidR="0008601A">
              <w:rPr>
                <w:noProof/>
                <w:webHidden/>
              </w:rPr>
              <w:tab/>
            </w:r>
            <w:r w:rsidR="0008601A">
              <w:rPr>
                <w:noProof/>
                <w:webHidden/>
              </w:rPr>
              <w:fldChar w:fldCharType="begin"/>
            </w:r>
            <w:r w:rsidR="0008601A">
              <w:rPr>
                <w:noProof/>
                <w:webHidden/>
              </w:rPr>
              <w:instrText xml:space="preserve"> PAGEREF _Toc485109626 \h </w:instrText>
            </w:r>
            <w:r w:rsidR="0008601A">
              <w:rPr>
                <w:noProof/>
                <w:webHidden/>
              </w:rPr>
            </w:r>
            <w:r w:rsidR="0008601A">
              <w:rPr>
                <w:noProof/>
                <w:webHidden/>
              </w:rPr>
              <w:fldChar w:fldCharType="separate"/>
            </w:r>
            <w:r w:rsidR="00BB5F66">
              <w:rPr>
                <w:noProof/>
                <w:webHidden/>
              </w:rPr>
              <w:t>36</w:t>
            </w:r>
            <w:r w:rsidR="0008601A">
              <w:rPr>
                <w:noProof/>
                <w:webHidden/>
              </w:rPr>
              <w:fldChar w:fldCharType="end"/>
            </w:r>
          </w:hyperlink>
        </w:p>
        <w:p w:rsidR="0008601A" w:rsidRDefault="005C699E">
          <w:pPr>
            <w:pStyle w:val="Inhopg2"/>
            <w:tabs>
              <w:tab w:val="left" w:pos="880"/>
              <w:tab w:val="right" w:leader="dot" w:pos="9346"/>
            </w:tabs>
            <w:rPr>
              <w:rFonts w:asciiTheme="minorHAnsi" w:hAnsiTheme="minorHAnsi"/>
              <w:caps w:val="0"/>
              <w:noProof/>
              <w:sz w:val="22"/>
              <w:szCs w:val="22"/>
            </w:rPr>
          </w:pPr>
          <w:hyperlink w:anchor="_Toc485109627" w:history="1">
            <w:r w:rsidR="0008601A" w:rsidRPr="003B5000">
              <w:rPr>
                <w:rStyle w:val="Hyperlink"/>
                <w:noProof/>
              </w:rPr>
              <w:t>V.3</w:t>
            </w:r>
            <w:r w:rsidR="0008601A">
              <w:rPr>
                <w:rFonts w:asciiTheme="minorHAnsi" w:hAnsiTheme="minorHAnsi"/>
                <w:caps w:val="0"/>
                <w:noProof/>
                <w:sz w:val="22"/>
                <w:szCs w:val="22"/>
              </w:rPr>
              <w:tab/>
            </w:r>
            <w:r w:rsidR="0008601A" w:rsidRPr="003B5000">
              <w:rPr>
                <w:rStyle w:val="Hyperlink"/>
                <w:noProof/>
              </w:rPr>
              <w:t>G2 KWALITEIT</w:t>
            </w:r>
            <w:r w:rsidR="0008601A">
              <w:rPr>
                <w:noProof/>
                <w:webHidden/>
              </w:rPr>
              <w:tab/>
            </w:r>
            <w:r w:rsidR="0008601A">
              <w:rPr>
                <w:noProof/>
                <w:webHidden/>
              </w:rPr>
              <w:fldChar w:fldCharType="begin"/>
            </w:r>
            <w:r w:rsidR="0008601A">
              <w:rPr>
                <w:noProof/>
                <w:webHidden/>
              </w:rPr>
              <w:instrText xml:space="preserve"> PAGEREF _Toc485109627 \h </w:instrText>
            </w:r>
            <w:r w:rsidR="0008601A">
              <w:rPr>
                <w:noProof/>
                <w:webHidden/>
              </w:rPr>
            </w:r>
            <w:r w:rsidR="0008601A">
              <w:rPr>
                <w:noProof/>
                <w:webHidden/>
              </w:rPr>
              <w:fldChar w:fldCharType="separate"/>
            </w:r>
            <w:r w:rsidR="00BB5F66">
              <w:rPr>
                <w:noProof/>
                <w:webHidden/>
              </w:rPr>
              <w:t>37</w:t>
            </w:r>
            <w:r w:rsidR="0008601A">
              <w:rPr>
                <w:noProof/>
                <w:webHidden/>
              </w:rPr>
              <w:fldChar w:fldCharType="end"/>
            </w:r>
          </w:hyperlink>
        </w:p>
        <w:p w:rsidR="00B62C40" w:rsidRDefault="00383D4E">
          <w:r>
            <w:rPr>
              <w:rFonts w:ascii="Trebuchet MS" w:eastAsiaTheme="majorEastAsia" w:hAnsi="Trebuchet MS" w:cstheme="majorBidi"/>
              <w:b/>
              <w:bCs/>
              <w:caps/>
              <w:sz w:val="20"/>
              <w:szCs w:val="28"/>
            </w:rPr>
            <w:fldChar w:fldCharType="end"/>
          </w:r>
        </w:p>
      </w:sdtContent>
    </w:sdt>
    <w:p w:rsidR="00FE218B" w:rsidRPr="001509F2" w:rsidRDefault="00FE218B" w:rsidP="00FE218B">
      <w:pPr>
        <w:pStyle w:val="CBPalinea"/>
        <w:rPr>
          <w:rFonts w:asciiTheme="minorHAnsi" w:hAnsiTheme="minorHAnsi"/>
          <w:b/>
          <w:sz w:val="21"/>
          <w:szCs w:val="21"/>
        </w:rPr>
      </w:pPr>
      <w:r w:rsidRPr="001509F2">
        <w:rPr>
          <w:rFonts w:asciiTheme="minorHAnsi" w:hAnsiTheme="minorHAnsi"/>
          <w:b/>
          <w:sz w:val="21"/>
          <w:szCs w:val="21"/>
        </w:rPr>
        <w:t>BIJLAGEN ZIJN SEPARAAT TOEGEVOEGD</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BIJLAGE B1:</w:t>
      </w:r>
      <w:r w:rsidRPr="001509F2">
        <w:rPr>
          <w:rFonts w:asciiTheme="minorHAnsi" w:hAnsiTheme="minorHAnsi"/>
          <w:sz w:val="21"/>
          <w:szCs w:val="21"/>
        </w:rPr>
        <w:tab/>
        <w:t>EIGEN VERKLARING - pdf</w:t>
      </w:r>
    </w:p>
    <w:p w:rsidR="00FE218B" w:rsidRPr="0008601A" w:rsidRDefault="00FE218B" w:rsidP="00FE218B">
      <w:pPr>
        <w:pStyle w:val="CBPalinea"/>
        <w:rPr>
          <w:rFonts w:asciiTheme="minorHAnsi" w:hAnsiTheme="minorHAnsi"/>
          <w:sz w:val="21"/>
          <w:szCs w:val="21"/>
        </w:rPr>
      </w:pPr>
      <w:r w:rsidRPr="0008601A">
        <w:rPr>
          <w:rFonts w:asciiTheme="minorHAnsi" w:hAnsiTheme="minorHAnsi"/>
          <w:sz w:val="21"/>
          <w:szCs w:val="21"/>
        </w:rPr>
        <w:t>BIJLAGE B2:</w:t>
      </w:r>
      <w:r w:rsidRPr="0008601A">
        <w:rPr>
          <w:rFonts w:asciiTheme="minorHAnsi" w:hAnsiTheme="minorHAnsi"/>
          <w:sz w:val="21"/>
          <w:szCs w:val="21"/>
        </w:rPr>
        <w:tab/>
        <w:t>VERKLARING OMTRENT RECHTMATIGHEID - Word</w:t>
      </w:r>
    </w:p>
    <w:p w:rsidR="00FE218B" w:rsidRPr="0008601A" w:rsidRDefault="00FE218B" w:rsidP="00FE218B">
      <w:pPr>
        <w:pStyle w:val="CBPalinea"/>
        <w:rPr>
          <w:rFonts w:asciiTheme="minorHAnsi" w:hAnsiTheme="minorHAnsi"/>
          <w:sz w:val="21"/>
          <w:szCs w:val="21"/>
        </w:rPr>
      </w:pPr>
      <w:r w:rsidRPr="0008601A">
        <w:rPr>
          <w:rFonts w:asciiTheme="minorHAnsi" w:hAnsiTheme="minorHAnsi"/>
          <w:sz w:val="21"/>
          <w:szCs w:val="21"/>
        </w:rPr>
        <w:t>BIJLAGE C:</w:t>
      </w:r>
      <w:r w:rsidRPr="0008601A">
        <w:rPr>
          <w:rFonts w:asciiTheme="minorHAnsi" w:hAnsiTheme="minorHAnsi"/>
          <w:sz w:val="21"/>
          <w:szCs w:val="21"/>
        </w:rPr>
        <w:tab/>
        <w:t>CONCERNVERKLARING - Word</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BIJLAGE D:</w:t>
      </w:r>
      <w:r w:rsidRPr="001509F2">
        <w:rPr>
          <w:rFonts w:asciiTheme="minorHAnsi" w:hAnsiTheme="minorHAnsi"/>
          <w:sz w:val="21"/>
          <w:szCs w:val="21"/>
        </w:rPr>
        <w:tab/>
        <w:t>PRIJSINVULFORMULIER - Excel</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BIJLAGE E:</w:t>
      </w:r>
      <w:r w:rsidRPr="001509F2">
        <w:rPr>
          <w:rFonts w:asciiTheme="minorHAnsi" w:hAnsiTheme="minorHAnsi"/>
          <w:sz w:val="21"/>
          <w:szCs w:val="21"/>
        </w:rPr>
        <w:tab/>
        <w:t>STANDAARDFORMAT REFERENTIES - Word</w:t>
      </w:r>
    </w:p>
    <w:p w:rsidR="00FE218B" w:rsidRPr="0008601A" w:rsidRDefault="00FE218B" w:rsidP="00FE218B">
      <w:pPr>
        <w:pStyle w:val="CBPalinea"/>
        <w:rPr>
          <w:rFonts w:asciiTheme="minorHAnsi" w:hAnsiTheme="minorHAnsi"/>
          <w:sz w:val="21"/>
          <w:szCs w:val="21"/>
        </w:rPr>
      </w:pPr>
      <w:r w:rsidRPr="0008601A">
        <w:rPr>
          <w:rFonts w:asciiTheme="minorHAnsi" w:hAnsiTheme="minorHAnsi"/>
          <w:sz w:val="21"/>
          <w:szCs w:val="21"/>
        </w:rPr>
        <w:t>BIJLAGE F:</w:t>
      </w:r>
      <w:r w:rsidRPr="0008601A">
        <w:rPr>
          <w:rFonts w:asciiTheme="minorHAnsi" w:hAnsiTheme="minorHAnsi"/>
          <w:sz w:val="21"/>
          <w:szCs w:val="21"/>
        </w:rPr>
        <w:tab/>
        <w:t>CONCEPTOVEREENKOMST - pdf</w:t>
      </w:r>
    </w:p>
    <w:p w:rsidR="00FE218B" w:rsidRDefault="00FE218B" w:rsidP="00CE0498">
      <w:pPr>
        <w:pStyle w:val="CBPalinea"/>
        <w:rPr>
          <w:szCs w:val="28"/>
        </w:rPr>
      </w:pPr>
      <w:r w:rsidRPr="001509F2">
        <w:rPr>
          <w:rFonts w:asciiTheme="minorHAnsi" w:hAnsiTheme="minorHAnsi"/>
          <w:sz w:val="21"/>
          <w:szCs w:val="21"/>
        </w:rPr>
        <w:t>BIJLAGE G:</w:t>
      </w:r>
      <w:r w:rsidRPr="001509F2">
        <w:rPr>
          <w:rFonts w:asciiTheme="minorHAnsi" w:hAnsiTheme="minorHAnsi"/>
          <w:sz w:val="21"/>
          <w:szCs w:val="21"/>
        </w:rPr>
        <w:tab/>
        <w:t>ALGEMENE INKOOPVOORWAARDEN AANBESTEDENDE DIENST - pdf</w:t>
      </w:r>
      <w:r>
        <w:br w:type="page"/>
      </w:r>
    </w:p>
    <w:p w:rsidR="00CE0498" w:rsidRPr="001509F2" w:rsidRDefault="00CE0498" w:rsidP="00CE0498">
      <w:pPr>
        <w:pStyle w:val="CBPkop"/>
        <w:numPr>
          <w:ilvl w:val="0"/>
          <w:numId w:val="0"/>
        </w:numPr>
        <w:rPr>
          <w:rFonts w:asciiTheme="minorHAnsi" w:hAnsiTheme="minorHAnsi"/>
          <w:sz w:val="21"/>
          <w:szCs w:val="21"/>
        </w:rPr>
      </w:pPr>
      <w:bookmarkStart w:id="1" w:name="_Toc485109591"/>
      <w:r w:rsidRPr="001509F2">
        <w:rPr>
          <w:rFonts w:asciiTheme="minorHAnsi" w:hAnsiTheme="minorHAnsi"/>
          <w:sz w:val="21"/>
          <w:szCs w:val="21"/>
        </w:rPr>
        <w:lastRenderedPageBreak/>
        <w:t>INLEIDING</w:t>
      </w:r>
      <w:bookmarkEnd w:id="1"/>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 xml:space="preserve">De opdrachtgever van de opdracht is de </w:t>
      </w:r>
      <w:r w:rsidR="00D15473" w:rsidRPr="001509F2">
        <w:rPr>
          <w:rFonts w:asciiTheme="minorHAnsi" w:hAnsiTheme="minorHAnsi"/>
          <w:sz w:val="21"/>
          <w:szCs w:val="21"/>
        </w:rPr>
        <w:t>gemeente Stadskanaal</w:t>
      </w:r>
      <w:r w:rsidRPr="001509F2">
        <w:rPr>
          <w:rFonts w:asciiTheme="minorHAnsi" w:hAnsiTheme="minorHAnsi"/>
          <w:sz w:val="21"/>
          <w:szCs w:val="21"/>
        </w:rPr>
        <w:t>. De opdracht betreft de levering</w:t>
      </w:r>
      <w:r w:rsidR="00D15473" w:rsidRPr="001509F2">
        <w:rPr>
          <w:rFonts w:asciiTheme="minorHAnsi" w:hAnsiTheme="minorHAnsi"/>
          <w:sz w:val="21"/>
          <w:szCs w:val="21"/>
        </w:rPr>
        <w:t xml:space="preserve"> en onderhoud </w:t>
      </w:r>
      <w:r w:rsidRPr="001509F2">
        <w:rPr>
          <w:rFonts w:asciiTheme="minorHAnsi" w:hAnsiTheme="minorHAnsi"/>
          <w:sz w:val="21"/>
          <w:szCs w:val="21"/>
        </w:rPr>
        <w:t xml:space="preserve">van </w:t>
      </w:r>
      <w:r w:rsidR="00D15473" w:rsidRPr="001509F2">
        <w:rPr>
          <w:rFonts w:asciiTheme="minorHAnsi" w:hAnsiTheme="minorHAnsi"/>
          <w:sz w:val="21"/>
          <w:szCs w:val="21"/>
        </w:rPr>
        <w:t>gladheidsbestrijdingsmaterieel</w:t>
      </w:r>
      <w:r w:rsidRPr="001509F2">
        <w:rPr>
          <w:rFonts w:asciiTheme="minorHAnsi" w:hAnsiTheme="minorHAnsi"/>
          <w:sz w:val="21"/>
          <w:szCs w:val="21"/>
        </w:rPr>
        <w:t>. Deze aanbesteding geschiedt op basis van de Aanbestedingswet 2012, zoals laatstelijk gewijzigd en gepubliceerd in het Staatsblad op 30 juni 2016, houdende regels betreffende de procedures voor het gunnen van overheidsopdrachten voor werken, leveringen en diensten (Aw 2012).</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 xml:space="preserve">De aanbestedende dienst handelt tijdens de aanbestedingsprocedure onder het voorbehoud van goedkeuring door of namens eindverantwoordelijke, te weten </w:t>
      </w:r>
      <w:r w:rsidR="00D15473" w:rsidRPr="001509F2">
        <w:rPr>
          <w:rFonts w:asciiTheme="minorHAnsi" w:hAnsiTheme="minorHAnsi"/>
          <w:sz w:val="21"/>
          <w:szCs w:val="21"/>
        </w:rPr>
        <w:t>het college van burgemeester en wethouders</w:t>
      </w:r>
      <w:r w:rsidRPr="001509F2">
        <w:rPr>
          <w:rFonts w:asciiTheme="minorHAnsi" w:hAnsiTheme="minorHAnsi"/>
          <w:sz w:val="21"/>
          <w:szCs w:val="21"/>
        </w:rPr>
        <w:t xml:space="preserve">. De eindverantwoordelijke moet formeel instemmen met de conceptovereenkomst tussen de aanbestedende dienst en de opdrachtnemer. Enkel nadat deze instemming is verkregen en de bezwaartermijn is verlopen, kan de opdracht definitief gegund worden. </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Deze offerteaanvraag bevat informatie die geïnteresseerden nodig hebben om een idee te kunnen krijgen van de inhoud van de opdracht om zodoende te kunnen besluiten al dan niet een inschrijving in te dienen. Daarnaast worden geïnteresseerden door middel van deze offerteaanvraag nader geïnformeerd over de procedure die de aanbestedende dienst zal volgen om tot een overeenkomst te komen met een onderneming die de uitvoering van de opdracht op zich zal nemen. Deze offerteaanvraag is bedoeld voor exclusief gebruik door geïnteresseerden, ten behoeve van het indienen van een inschrijving. Alle informatie in deze offerteaanvraag dient vertrouwelijk behandeld te worden.</w:t>
      </w:r>
    </w:p>
    <w:p w:rsidR="00FE218B" w:rsidRPr="001509F2" w:rsidRDefault="00FE218B" w:rsidP="00DD45EE">
      <w:pPr>
        <w:pStyle w:val="CBPalinea"/>
        <w:spacing w:after="0"/>
        <w:rPr>
          <w:rFonts w:asciiTheme="minorHAnsi" w:hAnsiTheme="minorHAnsi"/>
          <w:sz w:val="21"/>
          <w:szCs w:val="21"/>
        </w:rPr>
      </w:pPr>
      <w:r w:rsidRPr="001509F2">
        <w:rPr>
          <w:rFonts w:asciiTheme="minorHAnsi" w:hAnsiTheme="minorHAnsi"/>
          <w:sz w:val="21"/>
          <w:szCs w:val="21"/>
        </w:rPr>
        <w:t xml:space="preserve">De offerteaanvraag bestaat uit vijf delen: </w:t>
      </w:r>
    </w:p>
    <w:p w:rsidR="00FE218B" w:rsidRPr="001509F2" w:rsidRDefault="00FE218B" w:rsidP="00CF02C4">
      <w:pPr>
        <w:pStyle w:val="CBPalinea"/>
        <w:numPr>
          <w:ilvl w:val="0"/>
          <w:numId w:val="2"/>
        </w:numPr>
        <w:spacing w:after="0"/>
        <w:rPr>
          <w:rFonts w:asciiTheme="minorHAnsi" w:hAnsiTheme="minorHAnsi"/>
          <w:sz w:val="21"/>
          <w:szCs w:val="21"/>
        </w:rPr>
      </w:pPr>
      <w:r w:rsidRPr="001509F2">
        <w:rPr>
          <w:rFonts w:asciiTheme="minorHAnsi" w:hAnsiTheme="minorHAnsi"/>
          <w:sz w:val="21"/>
          <w:szCs w:val="21"/>
        </w:rPr>
        <w:t xml:space="preserve">Deel I bevat informatie over de opdrachtgever en over de opdracht; </w:t>
      </w:r>
    </w:p>
    <w:p w:rsidR="00FE218B" w:rsidRPr="001509F2" w:rsidRDefault="00FE218B" w:rsidP="00CF02C4">
      <w:pPr>
        <w:pStyle w:val="CBPalinea"/>
        <w:numPr>
          <w:ilvl w:val="0"/>
          <w:numId w:val="2"/>
        </w:numPr>
        <w:spacing w:after="0"/>
        <w:rPr>
          <w:rFonts w:asciiTheme="minorHAnsi" w:hAnsiTheme="minorHAnsi"/>
          <w:sz w:val="21"/>
          <w:szCs w:val="21"/>
        </w:rPr>
      </w:pPr>
      <w:r w:rsidRPr="001509F2">
        <w:rPr>
          <w:rFonts w:asciiTheme="minorHAnsi" w:hAnsiTheme="minorHAnsi"/>
          <w:sz w:val="21"/>
          <w:szCs w:val="21"/>
        </w:rPr>
        <w:t xml:space="preserve">Deel II bevat de regels en voorschriften met betrekking tot de aanbestedingsprocedure; </w:t>
      </w:r>
    </w:p>
    <w:p w:rsidR="00FE218B" w:rsidRPr="001509F2" w:rsidRDefault="00FE218B" w:rsidP="00CF02C4">
      <w:pPr>
        <w:pStyle w:val="CBPalinea"/>
        <w:numPr>
          <w:ilvl w:val="0"/>
          <w:numId w:val="2"/>
        </w:numPr>
        <w:spacing w:after="0"/>
        <w:rPr>
          <w:rFonts w:asciiTheme="minorHAnsi" w:hAnsiTheme="minorHAnsi"/>
          <w:sz w:val="21"/>
          <w:szCs w:val="21"/>
        </w:rPr>
      </w:pPr>
      <w:r w:rsidRPr="001509F2">
        <w:rPr>
          <w:rFonts w:asciiTheme="minorHAnsi" w:hAnsiTheme="minorHAnsi"/>
          <w:sz w:val="21"/>
          <w:szCs w:val="21"/>
        </w:rPr>
        <w:t>Deel III bevat de regels en voorschriften met betrekking tot de uitsluitingsgronden, kwalitatieve minimumeisen en de beoordeling hiervan;</w:t>
      </w:r>
    </w:p>
    <w:p w:rsidR="00FE218B" w:rsidRPr="001509F2" w:rsidRDefault="00FE218B" w:rsidP="00CF02C4">
      <w:pPr>
        <w:pStyle w:val="CBPalinea"/>
        <w:numPr>
          <w:ilvl w:val="0"/>
          <w:numId w:val="2"/>
        </w:numPr>
        <w:spacing w:after="0"/>
        <w:rPr>
          <w:rFonts w:asciiTheme="minorHAnsi" w:hAnsiTheme="minorHAnsi"/>
          <w:sz w:val="21"/>
          <w:szCs w:val="21"/>
        </w:rPr>
      </w:pPr>
      <w:r w:rsidRPr="001509F2">
        <w:rPr>
          <w:rFonts w:asciiTheme="minorHAnsi" w:hAnsiTheme="minorHAnsi"/>
          <w:sz w:val="21"/>
          <w:szCs w:val="21"/>
        </w:rPr>
        <w:t xml:space="preserve">Deel IV bevat het programma van eisen; </w:t>
      </w:r>
    </w:p>
    <w:p w:rsidR="004556EC" w:rsidRPr="001509F2" w:rsidRDefault="00FE218B" w:rsidP="00CF02C4">
      <w:pPr>
        <w:pStyle w:val="CBPalinea"/>
        <w:numPr>
          <w:ilvl w:val="0"/>
          <w:numId w:val="2"/>
        </w:numPr>
        <w:rPr>
          <w:rFonts w:asciiTheme="minorHAnsi" w:hAnsiTheme="minorHAnsi"/>
          <w:sz w:val="21"/>
          <w:szCs w:val="21"/>
        </w:rPr>
      </w:pPr>
      <w:r w:rsidRPr="001509F2">
        <w:rPr>
          <w:rFonts w:asciiTheme="minorHAnsi" w:hAnsiTheme="minorHAnsi"/>
          <w:sz w:val="21"/>
          <w:szCs w:val="21"/>
        </w:rPr>
        <w:t>Deel V bevat het gunningscriterium en de beoordeling hiervan.</w:t>
      </w:r>
    </w:p>
    <w:p w:rsidR="00FE218B" w:rsidRPr="001509F2" w:rsidRDefault="00FE218B" w:rsidP="00FE218B">
      <w:pPr>
        <w:pStyle w:val="CBPalinea"/>
        <w:rPr>
          <w:rFonts w:asciiTheme="minorHAnsi" w:hAnsiTheme="minorHAnsi"/>
          <w:sz w:val="21"/>
          <w:szCs w:val="21"/>
        </w:rPr>
      </w:pPr>
    </w:p>
    <w:p w:rsidR="00FE218B" w:rsidRPr="001509F2" w:rsidRDefault="00FE218B" w:rsidP="00FE218B">
      <w:pPr>
        <w:pStyle w:val="CBPalinea"/>
        <w:rPr>
          <w:rFonts w:asciiTheme="minorHAnsi" w:hAnsiTheme="minorHAnsi"/>
          <w:sz w:val="21"/>
          <w:szCs w:val="21"/>
        </w:rPr>
      </w:pPr>
    </w:p>
    <w:p w:rsidR="00FE218B" w:rsidRPr="001509F2" w:rsidRDefault="00FE218B" w:rsidP="00FE218B">
      <w:pPr>
        <w:pStyle w:val="CBPalinea"/>
        <w:rPr>
          <w:rFonts w:asciiTheme="minorHAnsi" w:hAnsiTheme="minorHAnsi"/>
          <w:sz w:val="21"/>
          <w:szCs w:val="21"/>
        </w:rPr>
      </w:pPr>
    </w:p>
    <w:p w:rsidR="00FE218B" w:rsidRPr="001509F2" w:rsidRDefault="00FE218B" w:rsidP="00FE218B">
      <w:pPr>
        <w:pStyle w:val="CBPalinea"/>
        <w:rPr>
          <w:rFonts w:asciiTheme="minorHAnsi" w:hAnsiTheme="minorHAnsi"/>
          <w:sz w:val="21"/>
          <w:szCs w:val="21"/>
        </w:rPr>
      </w:pPr>
    </w:p>
    <w:p w:rsidR="00FE218B" w:rsidRPr="001509F2" w:rsidRDefault="00FE218B" w:rsidP="00FE218B">
      <w:pPr>
        <w:pStyle w:val="CBPalinea"/>
        <w:rPr>
          <w:rFonts w:asciiTheme="minorHAnsi" w:hAnsiTheme="minorHAnsi"/>
          <w:sz w:val="21"/>
          <w:szCs w:val="21"/>
        </w:rPr>
      </w:pPr>
    </w:p>
    <w:p w:rsidR="00FE218B" w:rsidRPr="001509F2" w:rsidRDefault="005C699E" w:rsidP="00FE218B">
      <w:pPr>
        <w:pStyle w:val="CBPalinea"/>
        <w:rPr>
          <w:rFonts w:asciiTheme="minorHAnsi" w:hAnsiTheme="minorHAnsi"/>
          <w:sz w:val="21"/>
          <w:szCs w:val="21"/>
        </w:rPr>
      </w:pPr>
      <w:r>
        <w:rPr>
          <w:rFonts w:asciiTheme="minorHAnsi" w:hAnsiTheme="minorHAnsi"/>
          <w:noProof/>
          <w:sz w:val="21"/>
          <w:szCs w:val="21"/>
        </w:rPr>
        <w:pict>
          <v:rect id="Rectangle 2" o:spid="_x0000_s1026" style="position:absolute;left:0;text-align:left;margin-left:-6.05pt;margin-top:16.95pt;width:478.9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"/>
        </w:pict>
      </w:r>
    </w:p>
    <w:p w:rsidR="00FE218B" w:rsidRDefault="00FE218B" w:rsidP="00FE218B">
      <w:pPr>
        <w:pStyle w:val="CBPalinea"/>
      </w:pPr>
      <w:r w:rsidRPr="001509F2">
        <w:rPr>
          <w:rFonts w:asciiTheme="minorHAnsi" w:hAnsiTheme="minorHAnsi"/>
          <w:sz w:val="21"/>
          <w:szCs w:val="21"/>
        </w:rPr>
        <w:t xml:space="preserve">© Niets uit onderhavig document mag worden verveelvoudigd, opgeslagen in een geautomatiseerd gegevensbestand, of openbaar gemaakt worden, in enige vorm of op enige wijze, hetzij elektronisch, mechanisch, door fotokopieën, opnamen of enige andere manier, zonder voorafgaande schriftelijke toestemming van </w:t>
      </w:r>
      <w:r w:rsidR="00D15473" w:rsidRPr="001509F2">
        <w:rPr>
          <w:rFonts w:asciiTheme="minorHAnsi" w:hAnsiTheme="minorHAnsi"/>
          <w:sz w:val="21"/>
          <w:szCs w:val="21"/>
        </w:rPr>
        <w:t>de gemeente Stadskanaal.</w:t>
      </w:r>
      <w:r w:rsidRPr="00FE218B">
        <w:t xml:space="preserve"> </w:t>
      </w:r>
      <w:r>
        <w:br w:type="page"/>
      </w:r>
    </w:p>
    <w:p w:rsidR="00FE218B" w:rsidRPr="001509F2" w:rsidRDefault="00FE218B" w:rsidP="00B83635">
      <w:pPr>
        <w:pStyle w:val="CBPkop"/>
        <w:numPr>
          <w:ilvl w:val="0"/>
          <w:numId w:val="0"/>
        </w:numPr>
        <w:rPr>
          <w:rFonts w:asciiTheme="minorHAnsi" w:hAnsiTheme="minorHAnsi"/>
          <w:sz w:val="21"/>
          <w:szCs w:val="21"/>
        </w:rPr>
      </w:pPr>
      <w:bookmarkStart w:id="2" w:name="_Toc485109592"/>
      <w:r w:rsidRPr="001509F2">
        <w:rPr>
          <w:rFonts w:asciiTheme="minorHAnsi" w:hAnsiTheme="minorHAnsi"/>
          <w:sz w:val="21"/>
          <w:szCs w:val="21"/>
        </w:rPr>
        <w:lastRenderedPageBreak/>
        <w:t>DEFINITIES</w:t>
      </w:r>
      <w:bookmarkEnd w:id="2"/>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 xml:space="preserve">In deze offerteaanvraag wordt gebruik gemaakt van de navolgende definities. Deze definities gelden voor de gehele aanbestedingsprocedure. </w:t>
      </w:r>
    </w:p>
    <w:p w:rsidR="00FE218B" w:rsidRPr="001509F2" w:rsidRDefault="00FE218B" w:rsidP="00DD45EE">
      <w:pPr>
        <w:pStyle w:val="CBPalinea"/>
        <w:spacing w:after="0"/>
        <w:rPr>
          <w:rFonts w:asciiTheme="minorHAnsi" w:hAnsiTheme="minorHAnsi"/>
          <w:sz w:val="21"/>
          <w:szCs w:val="21"/>
          <w:u w:val="single"/>
        </w:rPr>
      </w:pPr>
      <w:r w:rsidRPr="001509F2">
        <w:rPr>
          <w:rFonts w:asciiTheme="minorHAnsi" w:hAnsiTheme="minorHAnsi"/>
          <w:sz w:val="21"/>
          <w:szCs w:val="21"/>
          <w:u w:val="single"/>
        </w:rPr>
        <w:t>Aanbestedende dienst</w:t>
      </w:r>
    </w:p>
    <w:p w:rsidR="00FE218B" w:rsidRPr="001509F2" w:rsidRDefault="00D15473" w:rsidP="00FE218B">
      <w:pPr>
        <w:pStyle w:val="CBPalinea"/>
        <w:rPr>
          <w:rFonts w:asciiTheme="minorHAnsi" w:hAnsiTheme="minorHAnsi"/>
          <w:sz w:val="21"/>
          <w:szCs w:val="21"/>
        </w:rPr>
      </w:pPr>
      <w:r w:rsidRPr="001509F2">
        <w:rPr>
          <w:rFonts w:asciiTheme="minorHAnsi" w:hAnsiTheme="minorHAnsi"/>
          <w:sz w:val="21"/>
          <w:szCs w:val="21"/>
        </w:rPr>
        <w:t>Gemeente Stadskanaal</w:t>
      </w:r>
      <w:r w:rsidR="00FE218B" w:rsidRPr="001509F2">
        <w:rPr>
          <w:rFonts w:asciiTheme="minorHAnsi" w:hAnsiTheme="minorHAnsi"/>
          <w:sz w:val="21"/>
          <w:szCs w:val="21"/>
        </w:rPr>
        <w:t xml:space="preserve">, gevestigd te </w:t>
      </w:r>
      <w:r w:rsidRPr="001509F2">
        <w:rPr>
          <w:rFonts w:asciiTheme="minorHAnsi" w:hAnsiTheme="minorHAnsi"/>
          <w:sz w:val="21"/>
          <w:szCs w:val="21"/>
        </w:rPr>
        <w:t>Stadskanaal.</w:t>
      </w:r>
    </w:p>
    <w:p w:rsidR="00FE218B" w:rsidRPr="001509F2" w:rsidRDefault="00FE218B" w:rsidP="00DD45EE">
      <w:pPr>
        <w:pStyle w:val="CBPalinea"/>
        <w:spacing w:after="0"/>
        <w:rPr>
          <w:rFonts w:asciiTheme="minorHAnsi" w:hAnsiTheme="minorHAnsi"/>
          <w:sz w:val="21"/>
          <w:szCs w:val="21"/>
          <w:u w:val="single"/>
        </w:rPr>
      </w:pPr>
      <w:r w:rsidRPr="001509F2">
        <w:rPr>
          <w:rFonts w:asciiTheme="minorHAnsi" w:hAnsiTheme="minorHAnsi"/>
          <w:sz w:val="21"/>
          <w:szCs w:val="21"/>
          <w:u w:val="single"/>
        </w:rPr>
        <w:t>Aanbestedingsdocumenten</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 xml:space="preserve">Alle documenten die door of namens de aanbestedende dienst zijn opgesteld ten behoeve van de aanbestedingsprocedure en verstrekt in het kader van onderhavige aanbestedingsprocedure. </w:t>
      </w:r>
    </w:p>
    <w:p w:rsidR="00FE218B" w:rsidRPr="001509F2" w:rsidRDefault="00FE218B" w:rsidP="00DD45EE">
      <w:pPr>
        <w:pStyle w:val="CBPalinea"/>
        <w:spacing w:after="0"/>
        <w:rPr>
          <w:rFonts w:asciiTheme="minorHAnsi" w:hAnsiTheme="minorHAnsi"/>
          <w:sz w:val="21"/>
          <w:szCs w:val="21"/>
          <w:u w:val="single"/>
        </w:rPr>
      </w:pPr>
      <w:r w:rsidRPr="001509F2">
        <w:rPr>
          <w:rFonts w:asciiTheme="minorHAnsi" w:hAnsiTheme="minorHAnsi"/>
          <w:sz w:val="21"/>
          <w:szCs w:val="21"/>
          <w:u w:val="single"/>
        </w:rPr>
        <w:t>Aankondiging</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 xml:space="preserve">De formele aankondiging van de opdracht </w:t>
      </w:r>
      <w:r w:rsidR="00552F3C" w:rsidRPr="001509F2">
        <w:rPr>
          <w:rFonts w:asciiTheme="minorHAnsi" w:hAnsiTheme="minorHAnsi"/>
          <w:sz w:val="21"/>
          <w:szCs w:val="21"/>
        </w:rPr>
        <w:t>in het supplement op het publicatieblad van de Europese Unie (</w:t>
      </w:r>
      <w:hyperlink r:id="rId9" w:history="1">
        <w:r w:rsidR="008D3BCE" w:rsidRPr="001509F2">
          <w:rPr>
            <w:rStyle w:val="Hyperlink"/>
            <w:rFonts w:asciiTheme="minorHAnsi" w:hAnsiTheme="minorHAnsi"/>
            <w:sz w:val="21"/>
            <w:szCs w:val="21"/>
          </w:rPr>
          <w:t>http://ted.europa.eu</w:t>
        </w:r>
      </w:hyperlink>
      <w:r w:rsidR="00552F3C" w:rsidRPr="001509F2">
        <w:rPr>
          <w:rFonts w:asciiTheme="minorHAnsi" w:hAnsiTheme="minorHAnsi"/>
          <w:sz w:val="21"/>
          <w:szCs w:val="21"/>
        </w:rPr>
        <w:t>) en</w:t>
      </w:r>
      <w:r w:rsidRPr="001509F2">
        <w:rPr>
          <w:rFonts w:asciiTheme="minorHAnsi" w:hAnsiTheme="minorHAnsi"/>
          <w:sz w:val="21"/>
          <w:szCs w:val="21"/>
        </w:rPr>
        <w:t xml:space="preserve"> op TenderNed (</w:t>
      </w:r>
      <w:hyperlink r:id="rId10" w:history="1">
        <w:r w:rsidR="008D3BCE" w:rsidRPr="001509F2">
          <w:rPr>
            <w:rStyle w:val="Hyperlink"/>
            <w:rFonts w:asciiTheme="minorHAnsi" w:hAnsiTheme="minorHAnsi"/>
            <w:sz w:val="21"/>
            <w:szCs w:val="21"/>
          </w:rPr>
          <w:t>www.tenderned.nl</w:t>
        </w:r>
      </w:hyperlink>
      <w:r w:rsidRPr="001509F2">
        <w:rPr>
          <w:rFonts w:asciiTheme="minorHAnsi" w:hAnsiTheme="minorHAnsi"/>
          <w:sz w:val="21"/>
          <w:szCs w:val="21"/>
        </w:rPr>
        <w:t>).</w:t>
      </w:r>
    </w:p>
    <w:p w:rsidR="00FE218B" w:rsidRPr="001509F2" w:rsidRDefault="00FE218B" w:rsidP="00DD45EE">
      <w:pPr>
        <w:pStyle w:val="CBPalinea"/>
        <w:spacing w:after="0"/>
        <w:rPr>
          <w:rFonts w:asciiTheme="minorHAnsi" w:hAnsiTheme="minorHAnsi"/>
          <w:sz w:val="21"/>
          <w:szCs w:val="21"/>
          <w:u w:val="single"/>
        </w:rPr>
      </w:pPr>
      <w:r w:rsidRPr="001509F2">
        <w:rPr>
          <w:rFonts w:asciiTheme="minorHAnsi" w:hAnsiTheme="minorHAnsi"/>
          <w:sz w:val="21"/>
          <w:szCs w:val="21"/>
          <w:u w:val="single"/>
        </w:rPr>
        <w:t>Inschrijver</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Een natuurlijk of rechtspersoon (of combinatie van rechtspersonen) die een inschrijving heeft ingediend.</w:t>
      </w:r>
    </w:p>
    <w:p w:rsidR="00FE218B" w:rsidRPr="001509F2" w:rsidRDefault="00FE218B" w:rsidP="00DD45EE">
      <w:pPr>
        <w:pStyle w:val="CBPalinea"/>
        <w:spacing w:after="0"/>
        <w:rPr>
          <w:rFonts w:asciiTheme="minorHAnsi" w:hAnsiTheme="minorHAnsi"/>
          <w:sz w:val="21"/>
          <w:szCs w:val="21"/>
          <w:u w:val="single"/>
        </w:rPr>
      </w:pPr>
      <w:r w:rsidRPr="001509F2">
        <w:rPr>
          <w:rFonts w:asciiTheme="minorHAnsi" w:hAnsiTheme="minorHAnsi"/>
          <w:sz w:val="21"/>
          <w:szCs w:val="21"/>
          <w:u w:val="single"/>
        </w:rPr>
        <w:t>Inschrijving</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De offerte van de inschrijver, die gebaseerd is op de eisen en wensen van de aanbestedende dienst zoals beschreven in de aanbestedingsdocumenten.</w:t>
      </w:r>
    </w:p>
    <w:p w:rsidR="00FE218B" w:rsidRPr="001509F2" w:rsidRDefault="00FE218B" w:rsidP="00DD45EE">
      <w:pPr>
        <w:pStyle w:val="CBPalinea"/>
        <w:spacing w:after="0"/>
        <w:rPr>
          <w:rFonts w:asciiTheme="minorHAnsi" w:hAnsiTheme="minorHAnsi"/>
          <w:sz w:val="21"/>
          <w:szCs w:val="21"/>
          <w:u w:val="single"/>
        </w:rPr>
      </w:pPr>
      <w:r w:rsidRPr="001509F2">
        <w:rPr>
          <w:rFonts w:asciiTheme="minorHAnsi" w:hAnsiTheme="minorHAnsi"/>
          <w:sz w:val="21"/>
          <w:szCs w:val="21"/>
          <w:u w:val="single"/>
        </w:rPr>
        <w:t>Nota van inlichtingen</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Een document dat dient als aanvulling of wijziging op deze offerteaanvraag, waarin in ieder geval de door geïnteresseerden gestelde vragen en de daarop door aanbestedende dienst gegeven antwoorden zijn opgenomen.</w:t>
      </w:r>
    </w:p>
    <w:p w:rsidR="00FE218B" w:rsidRPr="001509F2" w:rsidRDefault="00FE218B" w:rsidP="00DD45EE">
      <w:pPr>
        <w:pStyle w:val="CBPalinea"/>
        <w:spacing w:after="0"/>
        <w:rPr>
          <w:rFonts w:asciiTheme="minorHAnsi" w:hAnsiTheme="minorHAnsi"/>
          <w:sz w:val="21"/>
          <w:szCs w:val="21"/>
          <w:u w:val="single"/>
        </w:rPr>
      </w:pPr>
      <w:r w:rsidRPr="001509F2">
        <w:rPr>
          <w:rFonts w:asciiTheme="minorHAnsi" w:hAnsiTheme="minorHAnsi"/>
          <w:sz w:val="21"/>
          <w:szCs w:val="21"/>
          <w:u w:val="single"/>
        </w:rPr>
        <w:t>Overeenkomst</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De contractuele afspraken tussen aanbestedende dienst (opdrachtgever) en beoogd opdrachtnemer (opdrachtnemer) op basis van de aanbestedingsdocumenten, de inschrijving en overige tijdens de aanbestedingsprocedure aan de orde gekomen zaken en documenten.</w:t>
      </w:r>
    </w:p>
    <w:p w:rsidR="00FE218B" w:rsidRPr="001509F2" w:rsidRDefault="00FE218B" w:rsidP="00DD45EE">
      <w:pPr>
        <w:pStyle w:val="CBPalinea"/>
        <w:spacing w:after="0"/>
        <w:rPr>
          <w:rFonts w:asciiTheme="minorHAnsi" w:hAnsiTheme="minorHAnsi"/>
          <w:sz w:val="21"/>
          <w:szCs w:val="21"/>
          <w:u w:val="single"/>
        </w:rPr>
      </w:pPr>
      <w:r w:rsidRPr="001509F2">
        <w:rPr>
          <w:rFonts w:asciiTheme="minorHAnsi" w:hAnsiTheme="minorHAnsi"/>
          <w:sz w:val="21"/>
          <w:szCs w:val="21"/>
          <w:u w:val="single"/>
        </w:rPr>
        <w:t>Werkdagen</w:t>
      </w:r>
    </w:p>
    <w:p w:rsidR="00FE218B" w:rsidRPr="001509F2" w:rsidRDefault="00FE218B" w:rsidP="00FE218B">
      <w:pPr>
        <w:pStyle w:val="CBPalinea"/>
        <w:rPr>
          <w:rFonts w:asciiTheme="minorHAnsi" w:hAnsiTheme="minorHAnsi"/>
          <w:sz w:val="21"/>
          <w:szCs w:val="21"/>
        </w:rPr>
      </w:pPr>
      <w:r w:rsidRPr="001509F2">
        <w:rPr>
          <w:rFonts w:asciiTheme="minorHAnsi" w:hAnsiTheme="minorHAnsi"/>
          <w:sz w:val="21"/>
          <w:szCs w:val="21"/>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p w:rsidR="00B05AF4" w:rsidRDefault="00B05AF4">
      <w:pPr>
        <w:rPr>
          <w:rFonts w:ascii="Trebuchet MS" w:hAnsi="Trebuchet MS"/>
          <w:sz w:val="20"/>
          <w:szCs w:val="20"/>
        </w:rPr>
      </w:pPr>
      <w:r>
        <w:br w:type="page"/>
      </w:r>
    </w:p>
    <w:p w:rsidR="00B05AF4" w:rsidRPr="001509F2" w:rsidRDefault="00B05AF4" w:rsidP="00CF02C4">
      <w:pPr>
        <w:pStyle w:val="CBPkop"/>
        <w:numPr>
          <w:ilvl w:val="0"/>
          <w:numId w:val="3"/>
        </w:numPr>
        <w:rPr>
          <w:rFonts w:asciiTheme="minorHAnsi" w:hAnsiTheme="minorHAnsi"/>
          <w:sz w:val="21"/>
          <w:szCs w:val="21"/>
        </w:rPr>
      </w:pPr>
      <w:bookmarkStart w:id="3" w:name="_Toc485109593"/>
      <w:r w:rsidRPr="001509F2">
        <w:rPr>
          <w:rFonts w:asciiTheme="minorHAnsi" w:hAnsiTheme="minorHAnsi"/>
          <w:sz w:val="21"/>
          <w:szCs w:val="21"/>
        </w:rPr>
        <w:lastRenderedPageBreak/>
        <w:t>OMSCHRIJVING OPDRACHT(GEVER)</w:t>
      </w:r>
      <w:bookmarkEnd w:id="3"/>
    </w:p>
    <w:p w:rsidR="00B05AF4" w:rsidRPr="001509F2" w:rsidRDefault="00B05AF4" w:rsidP="00EC7AA0">
      <w:pPr>
        <w:pStyle w:val="CBPparagraaf"/>
        <w:rPr>
          <w:rFonts w:asciiTheme="minorHAnsi" w:hAnsiTheme="minorHAnsi"/>
          <w:sz w:val="21"/>
          <w:szCs w:val="21"/>
        </w:rPr>
      </w:pPr>
      <w:bookmarkStart w:id="4" w:name="_Toc485109594"/>
      <w:r w:rsidRPr="001509F2">
        <w:rPr>
          <w:rFonts w:asciiTheme="minorHAnsi" w:hAnsiTheme="minorHAnsi"/>
          <w:sz w:val="21"/>
          <w:szCs w:val="21"/>
        </w:rPr>
        <w:t>INHOUD VAN DE OPDRACHT</w:t>
      </w:r>
      <w:bookmarkEnd w:id="4"/>
    </w:p>
    <w:p w:rsidR="00B04924" w:rsidRPr="001509F2" w:rsidRDefault="00B04924" w:rsidP="00B04924">
      <w:pPr>
        <w:pStyle w:val="CBPalinea"/>
        <w:rPr>
          <w:rFonts w:asciiTheme="minorHAnsi" w:hAnsiTheme="minorHAnsi"/>
          <w:sz w:val="21"/>
          <w:szCs w:val="21"/>
        </w:rPr>
      </w:pPr>
      <w:r w:rsidRPr="001509F2">
        <w:rPr>
          <w:rFonts w:asciiTheme="minorHAnsi" w:hAnsiTheme="minorHAnsi"/>
          <w:sz w:val="21"/>
          <w:szCs w:val="21"/>
        </w:rPr>
        <w:t xml:space="preserve">De gemeente Stadskanaal heeft als organisatie, onder andere op grond van de wegenwet, de zorg voor het beheer en onderhoud van haar wegen. Het team Beheer en Infrastructuur is hiervoor verantwoordelijk en ook voor het uitvoeren van de gladheidbestrijding. </w:t>
      </w:r>
    </w:p>
    <w:p w:rsidR="00B04924" w:rsidRPr="001509F2" w:rsidRDefault="00B04924" w:rsidP="00B04924">
      <w:pPr>
        <w:pStyle w:val="CBPalinea"/>
        <w:rPr>
          <w:rFonts w:asciiTheme="minorHAnsi" w:hAnsiTheme="minorHAnsi"/>
          <w:sz w:val="21"/>
          <w:szCs w:val="21"/>
        </w:rPr>
      </w:pPr>
      <w:r w:rsidRPr="001509F2">
        <w:rPr>
          <w:rFonts w:asciiTheme="minorHAnsi" w:hAnsiTheme="minorHAnsi"/>
          <w:sz w:val="21"/>
          <w:szCs w:val="21"/>
        </w:rPr>
        <w:t>Het gladheidsbestrijdingsbeleid van de gemeente is erop gericht een optimale bereikbaarheid onder veilige omstandigheden voor weggebruikers te bereiken door gladheid in alle redelijkheid te voorkomen en/of op te heffen, waarbij rekening wordt gehouden met de wettelijke verantwoordelijkheid, het milieu en de kosten.</w:t>
      </w:r>
    </w:p>
    <w:p w:rsidR="003F226E" w:rsidRPr="003F226E" w:rsidRDefault="00B04924" w:rsidP="003F226E">
      <w:pPr>
        <w:pStyle w:val="CBPalinea"/>
        <w:rPr>
          <w:rFonts w:asciiTheme="minorHAnsi" w:hAnsiTheme="minorHAnsi"/>
          <w:sz w:val="21"/>
          <w:szCs w:val="21"/>
        </w:rPr>
      </w:pPr>
      <w:r w:rsidRPr="001509F2">
        <w:rPr>
          <w:rFonts w:asciiTheme="minorHAnsi" w:hAnsiTheme="minorHAnsi"/>
          <w:sz w:val="21"/>
          <w:szCs w:val="21"/>
        </w:rPr>
        <w:t>Aangesloten wordt bij de uitgangspun</w:t>
      </w:r>
      <w:r w:rsidR="003F226E">
        <w:rPr>
          <w:rFonts w:asciiTheme="minorHAnsi" w:hAnsiTheme="minorHAnsi"/>
          <w:sz w:val="21"/>
          <w:szCs w:val="21"/>
        </w:rPr>
        <w:t>ten van de integrale CROW-visie</w:t>
      </w:r>
    </w:p>
    <w:p w:rsidR="00B04924" w:rsidRPr="001509F2" w:rsidRDefault="00B04924" w:rsidP="00CF02C4">
      <w:pPr>
        <w:pStyle w:val="CBPalinea"/>
        <w:numPr>
          <w:ilvl w:val="0"/>
          <w:numId w:val="14"/>
        </w:numPr>
        <w:rPr>
          <w:rFonts w:asciiTheme="minorHAnsi" w:hAnsiTheme="minorHAnsi"/>
          <w:sz w:val="21"/>
          <w:szCs w:val="21"/>
        </w:rPr>
      </w:pPr>
      <w:r w:rsidRPr="001509F2">
        <w:rPr>
          <w:rFonts w:asciiTheme="minorHAnsi" w:hAnsiTheme="minorHAnsi"/>
          <w:sz w:val="21"/>
          <w:szCs w:val="21"/>
        </w:rPr>
        <w:t>de veiligheid van de weggebruiker staat voorop;</w:t>
      </w:r>
    </w:p>
    <w:p w:rsidR="00B04924" w:rsidRPr="001509F2" w:rsidRDefault="00B04924" w:rsidP="00CF02C4">
      <w:pPr>
        <w:pStyle w:val="CBPalinea"/>
        <w:numPr>
          <w:ilvl w:val="0"/>
          <w:numId w:val="14"/>
        </w:numPr>
        <w:rPr>
          <w:rFonts w:asciiTheme="minorHAnsi" w:hAnsiTheme="minorHAnsi"/>
          <w:sz w:val="21"/>
          <w:szCs w:val="21"/>
        </w:rPr>
      </w:pPr>
      <w:r w:rsidRPr="001509F2">
        <w:rPr>
          <w:rFonts w:asciiTheme="minorHAnsi" w:hAnsiTheme="minorHAnsi"/>
          <w:sz w:val="21"/>
          <w:szCs w:val="21"/>
        </w:rPr>
        <w:t>gladheid moet voor zover mogelijk worden voorkomen;</w:t>
      </w:r>
    </w:p>
    <w:p w:rsidR="00B04924" w:rsidRPr="001509F2" w:rsidRDefault="00B04924" w:rsidP="00CF02C4">
      <w:pPr>
        <w:pStyle w:val="CBPalinea"/>
        <w:numPr>
          <w:ilvl w:val="0"/>
          <w:numId w:val="14"/>
        </w:numPr>
        <w:rPr>
          <w:rFonts w:asciiTheme="minorHAnsi" w:hAnsiTheme="minorHAnsi"/>
          <w:sz w:val="21"/>
          <w:szCs w:val="21"/>
        </w:rPr>
      </w:pPr>
      <w:r w:rsidRPr="001509F2">
        <w:rPr>
          <w:rFonts w:asciiTheme="minorHAnsi" w:hAnsiTheme="minorHAnsi"/>
          <w:sz w:val="21"/>
          <w:szCs w:val="21"/>
        </w:rPr>
        <w:t>de nadruk ligt op preventieve gladheidsbestrijding; alleen als het nodig is volgt curatieve gladheidsbestrijding;</w:t>
      </w:r>
    </w:p>
    <w:p w:rsidR="00B04924" w:rsidRPr="001509F2" w:rsidRDefault="00B04924" w:rsidP="00CF02C4">
      <w:pPr>
        <w:pStyle w:val="CBPalinea"/>
        <w:numPr>
          <w:ilvl w:val="0"/>
          <w:numId w:val="14"/>
        </w:numPr>
        <w:rPr>
          <w:rFonts w:asciiTheme="minorHAnsi" w:hAnsiTheme="minorHAnsi"/>
          <w:sz w:val="21"/>
          <w:szCs w:val="21"/>
        </w:rPr>
      </w:pPr>
      <w:r w:rsidRPr="001509F2">
        <w:rPr>
          <w:rFonts w:asciiTheme="minorHAnsi" w:hAnsiTheme="minorHAnsi"/>
          <w:sz w:val="21"/>
          <w:szCs w:val="21"/>
        </w:rPr>
        <w:t>er wordt gestreefd naar een gelijkwaardig kwaliteitsniveau van de gladheidsbestrijding op de voor de mobiliteit in de regio belangrijke hoofdroutes.</w:t>
      </w:r>
    </w:p>
    <w:p w:rsidR="00B04924" w:rsidRPr="001509F2" w:rsidRDefault="00B04924" w:rsidP="00B04924">
      <w:pPr>
        <w:pStyle w:val="CBPalinea"/>
        <w:rPr>
          <w:rFonts w:asciiTheme="minorHAnsi" w:hAnsiTheme="minorHAnsi"/>
          <w:sz w:val="21"/>
          <w:szCs w:val="21"/>
        </w:rPr>
      </w:pPr>
      <w:r w:rsidRPr="001509F2">
        <w:rPr>
          <w:rFonts w:asciiTheme="minorHAnsi" w:hAnsiTheme="minorHAnsi"/>
          <w:sz w:val="21"/>
          <w:szCs w:val="21"/>
        </w:rPr>
        <w:t xml:space="preserve">Om deze zorgplicht te waarborgen is de gemeente Stadskanaal op zoek naar een partner die de gemeente hierin zoveel mogelijk kan ‘ontzorgen’ en garant staat voor de gevraagde operationeel inzetbare strooicapaciteit voor een periode van 10 jaar. </w:t>
      </w:r>
    </w:p>
    <w:p w:rsidR="00047753" w:rsidRPr="001509F2" w:rsidRDefault="00047753" w:rsidP="00B04924">
      <w:pPr>
        <w:pStyle w:val="CBPalinea"/>
        <w:rPr>
          <w:rFonts w:asciiTheme="minorHAnsi" w:hAnsiTheme="minorHAnsi"/>
          <w:sz w:val="21"/>
          <w:szCs w:val="21"/>
        </w:rPr>
      </w:pPr>
      <w:r w:rsidRPr="001509F2">
        <w:rPr>
          <w:rFonts w:asciiTheme="minorHAnsi" w:hAnsiTheme="minorHAnsi"/>
          <w:sz w:val="21"/>
          <w:szCs w:val="21"/>
        </w:rPr>
        <w:t>Opdrachtgever heeft gekozen om voor een indeling in één perceel omdat de onderlinge samenhang van de verschillende onderdelen van de opdracht essentieel is voor de kwaliteit van het resultaat van de opdracht. De marktwerking wordt door deze indeling niet belemmerd omdat de omvang van de opdracht de toegang tot de opdracht voor het MKB garandeert. Onderhavige aanbesteding bestaat derhalve uit één perceel. De opdracht zal worden gegund aan een inschrijver.</w:t>
      </w:r>
    </w:p>
    <w:p w:rsidR="00B05AF4" w:rsidRPr="001509F2" w:rsidRDefault="00B05AF4" w:rsidP="00EC7AA0">
      <w:pPr>
        <w:pStyle w:val="CBPparagraaf"/>
        <w:rPr>
          <w:rFonts w:asciiTheme="minorHAnsi" w:hAnsiTheme="minorHAnsi"/>
          <w:sz w:val="21"/>
          <w:szCs w:val="21"/>
        </w:rPr>
      </w:pPr>
      <w:bookmarkStart w:id="5" w:name="_Toc485109595"/>
      <w:r w:rsidRPr="001509F2">
        <w:rPr>
          <w:rFonts w:asciiTheme="minorHAnsi" w:hAnsiTheme="minorHAnsi"/>
          <w:sz w:val="21"/>
          <w:szCs w:val="21"/>
        </w:rPr>
        <w:t>DE OVEREENKOMST</w:t>
      </w:r>
      <w:bookmarkEnd w:id="5"/>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Deze opdracht betreft een overheidsopdracht.</w:t>
      </w:r>
    </w:p>
    <w:p w:rsidR="00B05AF4" w:rsidRPr="001509F2" w:rsidRDefault="00B05AF4" w:rsidP="00DD45EE">
      <w:pPr>
        <w:pStyle w:val="CBPalinea"/>
        <w:spacing w:after="0"/>
        <w:rPr>
          <w:rFonts w:asciiTheme="minorHAnsi" w:hAnsiTheme="minorHAnsi"/>
          <w:sz w:val="21"/>
          <w:szCs w:val="21"/>
        </w:rPr>
      </w:pPr>
      <w:r w:rsidRPr="001509F2">
        <w:rPr>
          <w:rFonts w:asciiTheme="minorHAnsi" w:hAnsiTheme="minorHAnsi"/>
          <w:sz w:val="21"/>
          <w:szCs w:val="21"/>
        </w:rPr>
        <w:t>Leveringen:</w:t>
      </w:r>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De uitvoering van de opdracht is gepland vanaf het moment van inwerkingtredi</w:t>
      </w:r>
      <w:r w:rsidRPr="00A06A26">
        <w:rPr>
          <w:rFonts w:asciiTheme="minorHAnsi" w:hAnsiTheme="minorHAnsi"/>
          <w:sz w:val="21"/>
          <w:szCs w:val="21"/>
        </w:rPr>
        <w:t xml:space="preserve">ng van de overeenkomst, voorzien </w:t>
      </w:r>
      <w:r w:rsidR="00537E07" w:rsidRPr="00A06A26">
        <w:rPr>
          <w:rFonts w:asciiTheme="minorHAnsi" w:hAnsiTheme="minorHAnsi"/>
          <w:sz w:val="21"/>
          <w:szCs w:val="21"/>
        </w:rPr>
        <w:t xml:space="preserve">zo snel mogelijk na de definitieve gunning van de opdracht met als uiterste ingangsdatum </w:t>
      </w:r>
      <w:r w:rsidR="00B04924" w:rsidRPr="00A06A26">
        <w:rPr>
          <w:rFonts w:asciiTheme="minorHAnsi" w:hAnsiTheme="minorHAnsi"/>
          <w:sz w:val="21"/>
          <w:szCs w:val="21"/>
        </w:rPr>
        <w:t xml:space="preserve">1 </w:t>
      </w:r>
      <w:r w:rsidR="00A06A26" w:rsidRPr="00A06A26">
        <w:rPr>
          <w:rFonts w:asciiTheme="minorHAnsi" w:hAnsiTheme="minorHAnsi"/>
          <w:sz w:val="21"/>
          <w:szCs w:val="21"/>
        </w:rPr>
        <w:t xml:space="preserve">november </w:t>
      </w:r>
      <w:r w:rsidR="00537E07" w:rsidRPr="00A06A26">
        <w:rPr>
          <w:rFonts w:asciiTheme="minorHAnsi" w:hAnsiTheme="minorHAnsi"/>
          <w:sz w:val="21"/>
          <w:szCs w:val="21"/>
        </w:rPr>
        <w:t xml:space="preserve"> </w:t>
      </w:r>
      <w:r w:rsidR="00B04924" w:rsidRPr="00A06A26">
        <w:rPr>
          <w:rFonts w:asciiTheme="minorHAnsi" w:hAnsiTheme="minorHAnsi"/>
          <w:sz w:val="21"/>
          <w:szCs w:val="21"/>
        </w:rPr>
        <w:t>2017.</w:t>
      </w:r>
      <w:r w:rsidR="00B04924" w:rsidRPr="001509F2">
        <w:rPr>
          <w:rFonts w:asciiTheme="minorHAnsi" w:hAnsiTheme="minorHAnsi"/>
          <w:sz w:val="21"/>
          <w:szCs w:val="21"/>
        </w:rPr>
        <w:t xml:space="preserve"> Voor een periode van 10 jaar.</w:t>
      </w:r>
      <w:r w:rsidRPr="001509F2">
        <w:rPr>
          <w:rFonts w:asciiTheme="minorHAnsi" w:hAnsiTheme="minorHAnsi"/>
          <w:sz w:val="21"/>
          <w:szCs w:val="21"/>
        </w:rPr>
        <w:t xml:space="preserve"> De overeenkomst wordt gesloten door ondertekening van de definitieve overeenkomst door beide partijen.</w:t>
      </w:r>
    </w:p>
    <w:p w:rsidR="00B04924" w:rsidRPr="001509F2" w:rsidRDefault="00B04924" w:rsidP="00B05AF4">
      <w:pPr>
        <w:pStyle w:val="CBPalinea"/>
        <w:rPr>
          <w:rFonts w:asciiTheme="minorHAnsi" w:hAnsiTheme="minorHAnsi"/>
          <w:sz w:val="21"/>
          <w:szCs w:val="21"/>
        </w:rPr>
      </w:pPr>
      <w:r w:rsidRPr="001509F2">
        <w:rPr>
          <w:rFonts w:asciiTheme="minorHAnsi" w:hAnsiTheme="minorHAnsi"/>
          <w:sz w:val="21"/>
          <w:szCs w:val="21"/>
        </w:rPr>
        <w:t>Wij denken hierbij aan b.v. een full operationeel lease-/huurcontract voor de strooiers met daaraan gekoppeld een dienstverleningscontract met inzetgarantie. De gemeente heeft, gedurende de looptijd van het contract, gedurende alle contractjaren voor 100% de beschikking over 100% bedrijfszeker gladheidsbestrijdingsmaterieel.</w:t>
      </w:r>
      <w:r w:rsidR="00A06A26">
        <w:rPr>
          <w:rFonts w:asciiTheme="minorHAnsi" w:hAnsiTheme="minorHAnsi"/>
          <w:sz w:val="21"/>
          <w:szCs w:val="21"/>
        </w:rPr>
        <w:t xml:space="preserve"> Een contract in een andere vorm is ook mogelijk. </w:t>
      </w:r>
    </w:p>
    <w:p w:rsidR="00B05AF4" w:rsidRPr="001509F2" w:rsidRDefault="00B05AF4" w:rsidP="00EC7AA0">
      <w:pPr>
        <w:pStyle w:val="CBPparagraaf"/>
        <w:rPr>
          <w:rFonts w:asciiTheme="minorHAnsi" w:hAnsiTheme="minorHAnsi"/>
          <w:sz w:val="21"/>
          <w:szCs w:val="21"/>
        </w:rPr>
      </w:pPr>
      <w:bookmarkStart w:id="6" w:name="_Toc485109596"/>
      <w:r w:rsidRPr="001509F2">
        <w:rPr>
          <w:rFonts w:asciiTheme="minorHAnsi" w:hAnsiTheme="minorHAnsi"/>
          <w:sz w:val="21"/>
          <w:szCs w:val="21"/>
        </w:rPr>
        <w:t>BESCHRIJVING AANBESTEDENDE DIENST</w:t>
      </w:r>
      <w:bookmarkEnd w:id="6"/>
    </w:p>
    <w:p w:rsidR="00B05AF4" w:rsidRPr="001509F2" w:rsidRDefault="00B04924" w:rsidP="00B05AF4">
      <w:pPr>
        <w:pStyle w:val="CBPalinea"/>
        <w:rPr>
          <w:rFonts w:asciiTheme="minorHAnsi" w:hAnsiTheme="minorHAnsi"/>
          <w:sz w:val="21"/>
          <w:szCs w:val="21"/>
        </w:rPr>
      </w:pPr>
      <w:r w:rsidRPr="001509F2">
        <w:rPr>
          <w:rFonts w:asciiTheme="minorHAnsi" w:hAnsiTheme="minorHAnsi"/>
          <w:sz w:val="21"/>
          <w:szCs w:val="21"/>
        </w:rPr>
        <w:t>De gemeente Stadskanaal, in het zuidoosten van de provincie Groningen is in 1969 ontstaan uit de gemeente Onstwedde en een deel van de gemeente Wildervank. De gemeente heeft ca. 32.400 inwoners.</w:t>
      </w:r>
    </w:p>
    <w:p w:rsidR="00B05AF4" w:rsidRPr="001509F2" w:rsidRDefault="00B05AF4" w:rsidP="00DD45EE">
      <w:pPr>
        <w:pStyle w:val="CBPalinea"/>
        <w:rPr>
          <w:rFonts w:asciiTheme="minorHAnsi" w:hAnsiTheme="minorHAnsi"/>
          <w:sz w:val="21"/>
          <w:szCs w:val="21"/>
        </w:rPr>
      </w:pPr>
      <w:r w:rsidRPr="001509F2">
        <w:rPr>
          <w:rFonts w:asciiTheme="minorHAnsi" w:hAnsiTheme="minorHAnsi"/>
          <w:sz w:val="21"/>
          <w:szCs w:val="21"/>
        </w:rPr>
        <w:br w:type="page"/>
      </w:r>
    </w:p>
    <w:p w:rsidR="00B05AF4" w:rsidRPr="001509F2" w:rsidRDefault="00B05AF4" w:rsidP="00B05AF4">
      <w:pPr>
        <w:pStyle w:val="CBPkop"/>
        <w:rPr>
          <w:rFonts w:asciiTheme="minorHAnsi" w:hAnsiTheme="minorHAnsi"/>
          <w:sz w:val="21"/>
          <w:szCs w:val="21"/>
        </w:rPr>
      </w:pPr>
      <w:bookmarkStart w:id="7" w:name="_Toc485109597"/>
      <w:r w:rsidRPr="001509F2">
        <w:rPr>
          <w:rFonts w:asciiTheme="minorHAnsi" w:hAnsiTheme="minorHAnsi"/>
          <w:sz w:val="21"/>
          <w:szCs w:val="21"/>
        </w:rPr>
        <w:lastRenderedPageBreak/>
        <w:t>PROCEDURE VAN AANBESTEDING</w:t>
      </w:r>
      <w:bookmarkEnd w:id="7"/>
    </w:p>
    <w:p w:rsidR="00B05AF4" w:rsidRPr="001509F2" w:rsidRDefault="00B05AF4" w:rsidP="00EC7AA0">
      <w:pPr>
        <w:pStyle w:val="CBPparagraaf"/>
        <w:rPr>
          <w:rFonts w:asciiTheme="minorHAnsi" w:hAnsiTheme="minorHAnsi"/>
          <w:sz w:val="21"/>
          <w:szCs w:val="21"/>
        </w:rPr>
      </w:pPr>
      <w:bookmarkStart w:id="8" w:name="_Toc485109598"/>
      <w:r w:rsidRPr="001509F2">
        <w:rPr>
          <w:rFonts w:asciiTheme="minorHAnsi" w:hAnsiTheme="minorHAnsi"/>
          <w:sz w:val="21"/>
          <w:szCs w:val="21"/>
        </w:rPr>
        <w:t>AANBESTEDINGSPROCEDURE</w:t>
      </w:r>
      <w:bookmarkEnd w:id="8"/>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 xml:space="preserve">De aanbestedende dienst heeft ervoor gekozen om de opdracht aan te besteden door middel van een </w:t>
      </w:r>
      <w:r w:rsidRPr="001509F2">
        <w:rPr>
          <w:rFonts w:asciiTheme="minorHAnsi" w:hAnsiTheme="minorHAnsi"/>
          <w:b/>
          <w:sz w:val="21"/>
          <w:szCs w:val="21"/>
        </w:rPr>
        <w:t>Europees openbare procedure</w:t>
      </w:r>
      <w:r w:rsidRPr="001509F2">
        <w:rPr>
          <w:rFonts w:asciiTheme="minorHAnsi" w:hAnsiTheme="minorHAnsi"/>
          <w:sz w:val="21"/>
          <w:szCs w:val="21"/>
        </w:rPr>
        <w:t xml:space="preserve">. </w:t>
      </w:r>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 xml:space="preserve">De </w:t>
      </w:r>
      <w:r w:rsidRPr="001509F2">
        <w:rPr>
          <w:rFonts w:asciiTheme="minorHAnsi" w:hAnsiTheme="minorHAnsi"/>
          <w:b/>
          <w:sz w:val="21"/>
          <w:szCs w:val="21"/>
        </w:rPr>
        <w:t>Europees openbare procedure</w:t>
      </w:r>
      <w:r w:rsidRPr="001509F2">
        <w:rPr>
          <w:rFonts w:asciiTheme="minorHAnsi" w:hAnsiTheme="minorHAnsi"/>
          <w:sz w:val="21"/>
          <w:szCs w:val="21"/>
        </w:rPr>
        <w:t xml:space="preserve"> houdt in dat iedere geïnteresseerde die voldoet aan de gestelde eisen, een inschrijving mag indienen en mag meedingen naar gunning van de opdracht. De inschrijvers dienen zich te realiseren dat </w:t>
      </w:r>
      <w:r w:rsidRPr="001509F2">
        <w:rPr>
          <w:rFonts w:asciiTheme="minorHAnsi" w:hAnsiTheme="minorHAnsi"/>
          <w:sz w:val="21"/>
          <w:szCs w:val="21"/>
          <w:u w:val="single"/>
        </w:rPr>
        <w:t>hun aanbod éénmalig en definitief is met de inschrijving die wordt ingediend</w:t>
      </w:r>
      <w:r w:rsidRPr="001509F2">
        <w:rPr>
          <w:rFonts w:asciiTheme="minorHAnsi" w:hAnsiTheme="minorHAnsi"/>
          <w:sz w:val="21"/>
          <w:szCs w:val="21"/>
        </w:rPr>
        <w:t xml:space="preserve">. De </w:t>
      </w:r>
      <w:r w:rsidRPr="001509F2">
        <w:rPr>
          <w:rFonts w:asciiTheme="minorHAnsi" w:hAnsiTheme="minorHAnsi"/>
          <w:b/>
          <w:sz w:val="21"/>
          <w:szCs w:val="21"/>
        </w:rPr>
        <w:t>openbare procedure</w:t>
      </w:r>
      <w:r w:rsidRPr="001509F2">
        <w:rPr>
          <w:rFonts w:asciiTheme="minorHAnsi" w:hAnsiTheme="minorHAnsi"/>
          <w:sz w:val="21"/>
          <w:szCs w:val="21"/>
        </w:rPr>
        <w:t xml:space="preserve"> biedt géén ruimte voor het voeren van onderhandelingsgesprekken.</w:t>
      </w:r>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 xml:space="preserve">De voertaal tijdens de aanbestedingsprocedure, gedurende contractering en tijdens de uitvoering van de opdracht is Nederlands. Alle documenten van zowel de inschrijver als de aanbestedende dienst zijn in het Nederlands gesteld, tenzij expliciet anders is vermeld in deze offerteaanvraag. </w:t>
      </w:r>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 xml:space="preserve">De aanbestedende dienst behoudt zich te allen tijde het recht voor om de aanbestedingsprocedure (tussentijds) stop te zetten of eenzijdig in te trekken. Inschrijvers hebben geen recht op vergoeding van eventueel gemaakte kosten en/of geleden schade. </w:t>
      </w:r>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Inschrijvers ontvangen van de aanbestedende dienst ook géén tegemoetkoming in de kosten voor het opstellen en indienen van hun inschrijving.</w:t>
      </w:r>
    </w:p>
    <w:p w:rsidR="00CE0498" w:rsidRPr="001509F2" w:rsidRDefault="00CE0498" w:rsidP="00CE0498">
      <w:pPr>
        <w:pStyle w:val="CBPparagraaf"/>
        <w:spacing w:before="240"/>
        <w:rPr>
          <w:rFonts w:asciiTheme="minorHAnsi" w:hAnsiTheme="minorHAnsi"/>
          <w:sz w:val="21"/>
          <w:szCs w:val="21"/>
        </w:rPr>
      </w:pPr>
      <w:bookmarkStart w:id="9" w:name="_Toc485109599"/>
      <w:r w:rsidRPr="001509F2">
        <w:rPr>
          <w:rFonts w:asciiTheme="minorHAnsi" w:hAnsiTheme="minorHAnsi"/>
          <w:sz w:val="21"/>
          <w:szCs w:val="21"/>
        </w:rPr>
        <w:t>GEHEIMHOUDING</w:t>
      </w:r>
      <w:bookmarkEnd w:id="9"/>
    </w:p>
    <w:p w:rsidR="00AA1E55" w:rsidRPr="001509F2" w:rsidRDefault="00D668F5">
      <w:pPr>
        <w:pStyle w:val="CBPalinea"/>
        <w:rPr>
          <w:rFonts w:asciiTheme="minorHAnsi" w:hAnsiTheme="minorHAnsi"/>
          <w:sz w:val="21"/>
          <w:szCs w:val="21"/>
        </w:rPr>
      </w:pPr>
      <w:r w:rsidRPr="001509F2">
        <w:rPr>
          <w:rFonts w:asciiTheme="minorHAnsi" w:hAnsiTheme="minorHAnsi"/>
          <w:sz w:val="21"/>
          <w:szCs w:val="21"/>
        </w:rPr>
        <w:t>Een inschrijver zal alle informatie, welke door de aanbestedende dienst wordt verstrekt, als vertrouwelijk behandelen en niet aan derden ter beschikking stellen. Indien de inschrijver een onderaannemer wenst in te zetten, is de inschrijver gerechtigd de benodigde informatie aan deze te verstrekken, onder de voorwaarde dat deze onderaannemers zich aan voorgenoemde houden.</w:t>
      </w:r>
    </w:p>
    <w:p w:rsidR="00AA1E55" w:rsidRPr="001509F2" w:rsidRDefault="00D668F5">
      <w:pPr>
        <w:pStyle w:val="CBPalinea"/>
        <w:rPr>
          <w:rFonts w:asciiTheme="minorHAnsi" w:hAnsiTheme="minorHAnsi"/>
          <w:sz w:val="21"/>
          <w:szCs w:val="21"/>
        </w:rPr>
      </w:pPr>
      <w:r w:rsidRPr="001509F2">
        <w:rPr>
          <w:rFonts w:asciiTheme="minorHAnsi" w:hAnsiTheme="minorHAnsi"/>
          <w:sz w:val="21"/>
          <w:szCs w:val="21"/>
        </w:rPr>
        <w:t>De aanbestedende dienst merkt ontvangen inschrijvingen als vertrouwelijk aan en handelt conform artikel 2.57 lid 1 Aw 2012.</w:t>
      </w:r>
    </w:p>
    <w:p w:rsidR="00B05AF4" w:rsidRPr="001509F2" w:rsidRDefault="00B05AF4" w:rsidP="00EC7AA0">
      <w:pPr>
        <w:pStyle w:val="CBPparagraaf"/>
        <w:rPr>
          <w:rFonts w:asciiTheme="minorHAnsi" w:hAnsiTheme="minorHAnsi"/>
          <w:sz w:val="21"/>
          <w:szCs w:val="21"/>
        </w:rPr>
      </w:pPr>
      <w:bookmarkStart w:id="10" w:name="_Toc485109600"/>
      <w:r w:rsidRPr="001509F2">
        <w:rPr>
          <w:rFonts w:asciiTheme="minorHAnsi" w:hAnsiTheme="minorHAnsi"/>
          <w:sz w:val="21"/>
          <w:szCs w:val="21"/>
        </w:rPr>
        <w:t xml:space="preserve">ELEKTRONISCH MEDIUM: </w:t>
      </w:r>
      <w:r w:rsidR="002D6C28" w:rsidRPr="001509F2">
        <w:rPr>
          <w:rFonts w:asciiTheme="minorHAnsi" w:hAnsiTheme="minorHAnsi"/>
          <w:sz w:val="21"/>
          <w:szCs w:val="21"/>
        </w:rPr>
        <w:t>tenderned</w:t>
      </w:r>
      <w:bookmarkEnd w:id="10"/>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 xml:space="preserve">In deze aanbestedingsprocedure worden ALLE aanbestedingsdocumenten middels een elektronisch medium digitaal ter beschikking gesteld. </w:t>
      </w:r>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 xml:space="preserve">Hiervoor wordt gebruik gemaakt van </w:t>
      </w:r>
      <w:r w:rsidR="002D6C28" w:rsidRPr="001509F2">
        <w:rPr>
          <w:rFonts w:asciiTheme="minorHAnsi" w:hAnsiTheme="minorHAnsi"/>
          <w:sz w:val="21"/>
          <w:szCs w:val="21"/>
        </w:rPr>
        <w:t>Tenderned</w:t>
      </w:r>
      <w:r w:rsidRPr="001509F2">
        <w:rPr>
          <w:rFonts w:asciiTheme="minorHAnsi" w:hAnsiTheme="minorHAnsi"/>
          <w:sz w:val="21"/>
          <w:szCs w:val="21"/>
        </w:rPr>
        <w:t>.</w:t>
      </w:r>
    </w:p>
    <w:p w:rsidR="00047753" w:rsidRPr="001509F2" w:rsidRDefault="00047753" w:rsidP="00047753">
      <w:pPr>
        <w:pStyle w:val="CBPalinea"/>
        <w:rPr>
          <w:rFonts w:asciiTheme="minorHAnsi" w:hAnsiTheme="minorHAnsi"/>
          <w:sz w:val="21"/>
          <w:szCs w:val="21"/>
        </w:rPr>
      </w:pPr>
      <w:r w:rsidRPr="001509F2">
        <w:rPr>
          <w:rFonts w:asciiTheme="minorHAnsi" w:hAnsiTheme="minorHAnsi"/>
          <w:sz w:val="21"/>
          <w:szCs w:val="21"/>
        </w:rPr>
        <w:t xml:space="preserve">Nadere informatie over het werken met TenderNed vindt u op de site </w:t>
      </w:r>
      <w:hyperlink r:id="rId11" w:history="1">
        <w:r w:rsidRPr="001509F2">
          <w:rPr>
            <w:rStyle w:val="Hyperlink"/>
            <w:rFonts w:asciiTheme="minorHAnsi" w:hAnsiTheme="minorHAnsi"/>
            <w:sz w:val="21"/>
            <w:szCs w:val="21"/>
          </w:rPr>
          <w:t>www.Tenderned.nl</w:t>
        </w:r>
      </w:hyperlink>
      <w:r w:rsidRPr="001509F2">
        <w:rPr>
          <w:rFonts w:asciiTheme="minorHAnsi" w:hAnsiTheme="minorHAnsi"/>
          <w:sz w:val="21"/>
          <w:szCs w:val="21"/>
        </w:rPr>
        <w:t>.</w:t>
      </w:r>
    </w:p>
    <w:p w:rsidR="00047753" w:rsidRPr="001509F2" w:rsidRDefault="00047753" w:rsidP="00047753">
      <w:pPr>
        <w:pStyle w:val="CBPalinea"/>
        <w:rPr>
          <w:rFonts w:asciiTheme="minorHAnsi" w:hAnsiTheme="minorHAnsi"/>
          <w:sz w:val="21"/>
          <w:szCs w:val="21"/>
        </w:rPr>
      </w:pPr>
      <w:r w:rsidRPr="001509F2">
        <w:rPr>
          <w:rFonts w:asciiTheme="minorHAnsi" w:hAnsiTheme="minorHAnsi"/>
          <w:sz w:val="21"/>
          <w:szCs w:val="21"/>
        </w:rPr>
        <w:t>Het aanmelden van bedrijven op TenderNed, is uitsluitend nog mogelijk door middel van E-herkenning. De opdrachtgever raadt inschrijvers derhalve met klem aan om tijdig E-herkenning aan te vragen. Het aanvragen van E-herkenning kan enige dagen tot weken in beslag nemen. Zonder E-herkenning kunt u mogelijk niet inschrijven. Het tijdig aanvragen van E-herkenning is voor rekening en risico van de inschrijver. Voor verdere informatie inzake E-herkenning zie: www.eherkenning.nl</w:t>
      </w:r>
    </w:p>
    <w:p w:rsidR="00047753" w:rsidRPr="001509F2" w:rsidRDefault="00047753" w:rsidP="00047753">
      <w:pPr>
        <w:pStyle w:val="CBPalinea"/>
        <w:rPr>
          <w:rFonts w:asciiTheme="minorHAnsi" w:hAnsiTheme="minorHAnsi"/>
          <w:sz w:val="21"/>
          <w:szCs w:val="21"/>
        </w:rPr>
      </w:pPr>
      <w:r w:rsidRPr="001509F2">
        <w:rPr>
          <w:rFonts w:asciiTheme="minorHAnsi" w:hAnsiTheme="minorHAnsi"/>
          <w:sz w:val="21"/>
          <w:szCs w:val="21"/>
        </w:rPr>
        <w:t>De opdrachtgever raadt u aan om ruim voor de deadline voor het indienen van een aanmelding te verifiëren dat uw onderneming inderdaad juist is geregistreerd in www.tenderned.nl en www.eherkenning.nl. Tevens dient de juiste persoon bevoegd te zijn, om namens uw organisatie een inschrijving digitaal in te dienen.</w:t>
      </w:r>
    </w:p>
    <w:p w:rsidR="00B05AF4" w:rsidRPr="001509F2" w:rsidRDefault="00B05AF4" w:rsidP="00EC7AA0">
      <w:pPr>
        <w:pStyle w:val="CBPparagraaf"/>
        <w:rPr>
          <w:rFonts w:asciiTheme="minorHAnsi" w:hAnsiTheme="minorHAnsi"/>
          <w:sz w:val="21"/>
          <w:szCs w:val="21"/>
        </w:rPr>
      </w:pPr>
      <w:bookmarkStart w:id="11" w:name="_Toc485109601"/>
      <w:r w:rsidRPr="001509F2">
        <w:rPr>
          <w:rFonts w:asciiTheme="minorHAnsi" w:hAnsiTheme="minorHAnsi"/>
          <w:sz w:val="21"/>
          <w:szCs w:val="21"/>
        </w:rPr>
        <w:t>COMMUNICATIE</w:t>
      </w:r>
      <w:bookmarkEnd w:id="11"/>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 xml:space="preserve">Alle communicatie vindt uitsluitend via </w:t>
      </w:r>
      <w:r w:rsidR="002D6C28" w:rsidRPr="001509F2">
        <w:rPr>
          <w:rFonts w:asciiTheme="minorHAnsi" w:hAnsiTheme="minorHAnsi"/>
          <w:sz w:val="21"/>
          <w:szCs w:val="21"/>
        </w:rPr>
        <w:t xml:space="preserve">Tenderned </w:t>
      </w:r>
      <w:r w:rsidRPr="001509F2">
        <w:rPr>
          <w:rFonts w:asciiTheme="minorHAnsi" w:hAnsiTheme="minorHAnsi"/>
          <w:sz w:val="21"/>
          <w:szCs w:val="21"/>
        </w:rPr>
        <w:t xml:space="preserve">plaats. </w:t>
      </w:r>
    </w:p>
    <w:p w:rsidR="00B05AF4" w:rsidRPr="001509F2" w:rsidRDefault="00B05AF4" w:rsidP="00B05AF4">
      <w:pPr>
        <w:pStyle w:val="CBPalinea"/>
        <w:rPr>
          <w:rFonts w:asciiTheme="minorHAnsi" w:hAnsiTheme="minorHAnsi"/>
          <w:b/>
          <w:sz w:val="21"/>
          <w:szCs w:val="21"/>
        </w:rPr>
      </w:pPr>
      <w:r w:rsidRPr="001509F2">
        <w:rPr>
          <w:rFonts w:asciiTheme="minorHAnsi" w:hAnsiTheme="minorHAnsi"/>
          <w:b/>
          <w:sz w:val="21"/>
          <w:szCs w:val="21"/>
        </w:rPr>
        <w:lastRenderedPageBreak/>
        <w:t>Het is gedurende de gehele aanbestedingsprocedure uitdrukkelijk niet toegestaan, m.u.v. hetgeen omschreven in paragraaf II.</w:t>
      </w:r>
      <w:r w:rsidR="00CE0498" w:rsidRPr="001509F2">
        <w:rPr>
          <w:rFonts w:asciiTheme="minorHAnsi" w:hAnsiTheme="minorHAnsi"/>
          <w:b/>
          <w:sz w:val="21"/>
          <w:szCs w:val="21"/>
        </w:rPr>
        <w:t>8</w:t>
      </w:r>
      <w:r w:rsidRPr="001509F2">
        <w:rPr>
          <w:rFonts w:asciiTheme="minorHAnsi" w:hAnsiTheme="minorHAnsi"/>
          <w:b/>
          <w:sz w:val="21"/>
          <w:szCs w:val="21"/>
        </w:rPr>
        <w:t>, op andere dan de omschreven wijze contact op te nemen, op straffe van uitsluiting!</w:t>
      </w:r>
    </w:p>
    <w:p w:rsidR="00B05AF4" w:rsidRPr="001509F2" w:rsidRDefault="00B05AF4" w:rsidP="00EC7AA0">
      <w:pPr>
        <w:pStyle w:val="CBPparagraaf"/>
        <w:rPr>
          <w:rFonts w:asciiTheme="minorHAnsi" w:hAnsiTheme="minorHAnsi"/>
          <w:sz w:val="21"/>
          <w:szCs w:val="21"/>
        </w:rPr>
      </w:pPr>
      <w:bookmarkStart w:id="12" w:name="_Toc485109602"/>
      <w:r w:rsidRPr="001509F2">
        <w:rPr>
          <w:rFonts w:asciiTheme="minorHAnsi" w:hAnsiTheme="minorHAnsi"/>
          <w:sz w:val="21"/>
          <w:szCs w:val="21"/>
        </w:rPr>
        <w:t>PLANNING VAN DE AANBESTEDINGSPROCEDURE</w:t>
      </w:r>
      <w:bookmarkEnd w:id="12"/>
    </w:p>
    <w:p w:rsidR="00B05AF4" w:rsidRPr="001509F2" w:rsidRDefault="00B05AF4" w:rsidP="00B05AF4">
      <w:pPr>
        <w:pStyle w:val="CBPalinea"/>
        <w:rPr>
          <w:rFonts w:asciiTheme="minorHAnsi" w:hAnsiTheme="minorHAnsi"/>
          <w:sz w:val="21"/>
          <w:szCs w:val="21"/>
        </w:rPr>
      </w:pPr>
      <w:r w:rsidRPr="001509F2">
        <w:rPr>
          <w:rFonts w:asciiTheme="minorHAnsi" w:hAnsiTheme="minorHAnsi"/>
          <w:sz w:val="21"/>
          <w:szCs w:val="21"/>
        </w:rPr>
        <w:t>In onderstaande tabel is de planning weergegeven. Aan de vermelde data en aanduidingen kunnen geen rechten worden ontleend.</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012"/>
        <w:gridCol w:w="4168"/>
      </w:tblGrid>
      <w:tr w:rsidR="00B05AF4" w:rsidRPr="001509F2" w:rsidTr="00B05AF4">
        <w:tc>
          <w:tcPr>
            <w:tcW w:w="5012" w:type="dxa"/>
          </w:tcPr>
          <w:p w:rsidR="00B05AF4" w:rsidRPr="001509F2" w:rsidRDefault="00B05AF4" w:rsidP="004F6264">
            <w:pPr>
              <w:pStyle w:val="CBPalinea"/>
              <w:spacing w:after="0"/>
              <w:rPr>
                <w:rFonts w:asciiTheme="minorHAnsi" w:hAnsiTheme="minorHAnsi"/>
                <w:sz w:val="21"/>
                <w:szCs w:val="21"/>
              </w:rPr>
            </w:pPr>
            <w:r w:rsidRPr="001509F2">
              <w:rPr>
                <w:rFonts w:asciiTheme="minorHAnsi" w:hAnsiTheme="minorHAnsi"/>
                <w:sz w:val="21"/>
                <w:szCs w:val="21"/>
              </w:rPr>
              <w:t>Aankondiging</w:t>
            </w:r>
          </w:p>
        </w:tc>
        <w:tc>
          <w:tcPr>
            <w:tcW w:w="4168" w:type="dxa"/>
          </w:tcPr>
          <w:p w:rsidR="00B05AF4" w:rsidRPr="00A35457" w:rsidRDefault="0008601A" w:rsidP="004F6264">
            <w:pPr>
              <w:pStyle w:val="CBPalinea"/>
              <w:spacing w:after="0"/>
              <w:rPr>
                <w:rFonts w:asciiTheme="minorHAnsi" w:hAnsiTheme="minorHAnsi"/>
                <w:sz w:val="21"/>
                <w:szCs w:val="21"/>
              </w:rPr>
            </w:pPr>
            <w:r w:rsidRPr="00A35457">
              <w:rPr>
                <w:rFonts w:asciiTheme="minorHAnsi" w:hAnsiTheme="minorHAnsi"/>
                <w:sz w:val="21"/>
                <w:szCs w:val="21"/>
              </w:rPr>
              <w:t>13-06-2017</w:t>
            </w:r>
          </w:p>
        </w:tc>
      </w:tr>
      <w:tr w:rsidR="00B05AF4" w:rsidRPr="001509F2" w:rsidTr="00B05AF4">
        <w:tc>
          <w:tcPr>
            <w:tcW w:w="5012" w:type="dxa"/>
          </w:tcPr>
          <w:p w:rsidR="00B05AF4" w:rsidRPr="001509F2" w:rsidRDefault="00B05AF4" w:rsidP="004F6264">
            <w:pPr>
              <w:pStyle w:val="CBPalinea"/>
              <w:spacing w:after="0"/>
              <w:rPr>
                <w:rFonts w:asciiTheme="minorHAnsi" w:hAnsiTheme="minorHAnsi"/>
                <w:sz w:val="21"/>
                <w:szCs w:val="21"/>
              </w:rPr>
            </w:pPr>
            <w:r w:rsidRPr="001509F2">
              <w:rPr>
                <w:rFonts w:asciiTheme="minorHAnsi" w:hAnsiTheme="minorHAnsi"/>
                <w:sz w:val="21"/>
                <w:szCs w:val="21"/>
              </w:rPr>
              <w:t xml:space="preserve">Indienen vragen </w:t>
            </w:r>
          </w:p>
        </w:tc>
        <w:tc>
          <w:tcPr>
            <w:tcW w:w="4168" w:type="dxa"/>
          </w:tcPr>
          <w:p w:rsidR="00B05AF4" w:rsidRPr="00A35457" w:rsidRDefault="00B05AF4" w:rsidP="004F6264">
            <w:pPr>
              <w:pStyle w:val="CBPalinea"/>
              <w:spacing w:after="0"/>
              <w:rPr>
                <w:rFonts w:asciiTheme="minorHAnsi" w:hAnsiTheme="minorHAnsi"/>
                <w:sz w:val="21"/>
                <w:szCs w:val="21"/>
              </w:rPr>
            </w:pPr>
            <w:r w:rsidRPr="00A35457">
              <w:rPr>
                <w:rFonts w:asciiTheme="minorHAnsi" w:hAnsiTheme="minorHAnsi"/>
                <w:sz w:val="21"/>
                <w:szCs w:val="21"/>
              </w:rPr>
              <w:t xml:space="preserve">Uiterlijk </w:t>
            </w:r>
            <w:r w:rsidR="00A35457" w:rsidRPr="00A35457">
              <w:rPr>
                <w:rFonts w:asciiTheme="minorHAnsi" w:hAnsiTheme="minorHAnsi"/>
                <w:sz w:val="21"/>
                <w:szCs w:val="21"/>
              </w:rPr>
              <w:t>04</w:t>
            </w:r>
            <w:r w:rsidR="007026CF" w:rsidRPr="00A35457">
              <w:rPr>
                <w:rFonts w:asciiTheme="minorHAnsi" w:hAnsiTheme="minorHAnsi"/>
                <w:sz w:val="21"/>
                <w:szCs w:val="21"/>
              </w:rPr>
              <w:t xml:space="preserve">-07-2017 </w:t>
            </w:r>
            <w:r w:rsidRPr="00A35457">
              <w:rPr>
                <w:rFonts w:asciiTheme="minorHAnsi" w:hAnsiTheme="minorHAnsi"/>
                <w:sz w:val="21"/>
                <w:szCs w:val="21"/>
              </w:rPr>
              <w:t xml:space="preserve">, </w:t>
            </w:r>
            <w:r w:rsidR="007026CF" w:rsidRPr="00A35457">
              <w:rPr>
                <w:rFonts w:asciiTheme="minorHAnsi" w:hAnsiTheme="minorHAnsi"/>
                <w:sz w:val="21"/>
                <w:szCs w:val="21"/>
              </w:rPr>
              <w:t>12:00</w:t>
            </w:r>
            <w:r w:rsidRPr="00A35457">
              <w:rPr>
                <w:rFonts w:asciiTheme="minorHAnsi" w:hAnsiTheme="minorHAnsi"/>
                <w:sz w:val="21"/>
                <w:szCs w:val="21"/>
              </w:rPr>
              <w:t xml:space="preserve"> uur</w:t>
            </w:r>
          </w:p>
        </w:tc>
      </w:tr>
      <w:tr w:rsidR="00B05AF4" w:rsidRPr="001509F2" w:rsidTr="00B05AF4">
        <w:tc>
          <w:tcPr>
            <w:tcW w:w="5012" w:type="dxa"/>
          </w:tcPr>
          <w:p w:rsidR="00B05AF4" w:rsidRPr="001509F2" w:rsidRDefault="00B05AF4" w:rsidP="004F6264">
            <w:pPr>
              <w:pStyle w:val="CBPalinea"/>
              <w:spacing w:after="0"/>
              <w:rPr>
                <w:rFonts w:asciiTheme="minorHAnsi" w:hAnsiTheme="minorHAnsi"/>
                <w:sz w:val="21"/>
                <w:szCs w:val="21"/>
              </w:rPr>
            </w:pPr>
            <w:r w:rsidRPr="001509F2">
              <w:rPr>
                <w:rFonts w:asciiTheme="minorHAnsi" w:hAnsiTheme="minorHAnsi"/>
                <w:sz w:val="21"/>
                <w:szCs w:val="21"/>
              </w:rPr>
              <w:t xml:space="preserve">Nota van inlichtingen </w:t>
            </w:r>
            <w:r w:rsidR="007026CF" w:rsidRPr="001509F2">
              <w:rPr>
                <w:rFonts w:asciiTheme="minorHAnsi" w:hAnsiTheme="minorHAnsi"/>
                <w:sz w:val="21"/>
                <w:szCs w:val="21"/>
              </w:rPr>
              <w:t xml:space="preserve">/ </w:t>
            </w:r>
            <w:r w:rsidRPr="001509F2">
              <w:rPr>
                <w:rFonts w:asciiTheme="minorHAnsi" w:hAnsiTheme="minorHAnsi"/>
                <w:sz w:val="21"/>
                <w:szCs w:val="21"/>
              </w:rPr>
              <w:t>beantwoorden vragen</w:t>
            </w:r>
          </w:p>
        </w:tc>
        <w:tc>
          <w:tcPr>
            <w:tcW w:w="4168" w:type="dxa"/>
          </w:tcPr>
          <w:p w:rsidR="00B05AF4" w:rsidRPr="00A35457" w:rsidRDefault="00A35457" w:rsidP="004F6264">
            <w:pPr>
              <w:pStyle w:val="CBPalinea"/>
              <w:spacing w:after="0"/>
              <w:rPr>
                <w:rFonts w:asciiTheme="minorHAnsi" w:hAnsiTheme="minorHAnsi"/>
                <w:sz w:val="21"/>
                <w:szCs w:val="21"/>
              </w:rPr>
            </w:pPr>
            <w:r w:rsidRPr="00A35457">
              <w:rPr>
                <w:rFonts w:asciiTheme="minorHAnsi" w:hAnsiTheme="minorHAnsi"/>
                <w:sz w:val="21"/>
                <w:szCs w:val="21"/>
              </w:rPr>
              <w:t>10</w:t>
            </w:r>
            <w:r w:rsidR="007026CF" w:rsidRPr="00A35457">
              <w:rPr>
                <w:rFonts w:asciiTheme="minorHAnsi" w:hAnsiTheme="minorHAnsi"/>
                <w:sz w:val="21"/>
                <w:szCs w:val="21"/>
              </w:rPr>
              <w:t>-07-2017</w:t>
            </w:r>
          </w:p>
        </w:tc>
      </w:tr>
      <w:tr w:rsidR="00B05AF4" w:rsidRPr="001509F2" w:rsidTr="00B05AF4">
        <w:tc>
          <w:tcPr>
            <w:tcW w:w="5012" w:type="dxa"/>
          </w:tcPr>
          <w:p w:rsidR="00B05AF4" w:rsidRPr="001509F2" w:rsidRDefault="00B05AF4" w:rsidP="004F6264">
            <w:pPr>
              <w:pStyle w:val="CBPalinea"/>
              <w:spacing w:after="0"/>
              <w:rPr>
                <w:rFonts w:asciiTheme="minorHAnsi" w:hAnsiTheme="minorHAnsi"/>
                <w:sz w:val="21"/>
                <w:szCs w:val="21"/>
              </w:rPr>
            </w:pPr>
            <w:r w:rsidRPr="001509F2">
              <w:rPr>
                <w:rFonts w:asciiTheme="minorHAnsi" w:hAnsiTheme="minorHAnsi"/>
                <w:sz w:val="21"/>
                <w:szCs w:val="21"/>
              </w:rPr>
              <w:t>Indienen inschrijvingen/sluitingsdatum</w:t>
            </w:r>
          </w:p>
        </w:tc>
        <w:tc>
          <w:tcPr>
            <w:tcW w:w="4168" w:type="dxa"/>
          </w:tcPr>
          <w:p w:rsidR="00B05AF4" w:rsidRPr="00A35457" w:rsidRDefault="00B05AF4" w:rsidP="004F6264">
            <w:pPr>
              <w:pStyle w:val="CBPalinea"/>
              <w:spacing w:after="0"/>
              <w:rPr>
                <w:rFonts w:asciiTheme="minorHAnsi" w:hAnsiTheme="minorHAnsi"/>
                <w:sz w:val="21"/>
                <w:szCs w:val="21"/>
              </w:rPr>
            </w:pPr>
            <w:r w:rsidRPr="00A35457">
              <w:rPr>
                <w:rFonts w:asciiTheme="minorHAnsi" w:hAnsiTheme="minorHAnsi"/>
                <w:sz w:val="21"/>
                <w:szCs w:val="21"/>
              </w:rPr>
              <w:t xml:space="preserve">Uiterlijk </w:t>
            </w:r>
            <w:r w:rsidR="005C699E">
              <w:rPr>
                <w:rFonts w:asciiTheme="minorHAnsi" w:hAnsiTheme="minorHAnsi"/>
                <w:sz w:val="21"/>
                <w:szCs w:val="21"/>
              </w:rPr>
              <w:t>04</w:t>
            </w:r>
            <w:r w:rsidR="007026CF" w:rsidRPr="00A35457">
              <w:rPr>
                <w:rFonts w:asciiTheme="minorHAnsi" w:hAnsiTheme="minorHAnsi"/>
                <w:sz w:val="21"/>
                <w:szCs w:val="21"/>
              </w:rPr>
              <w:t>-0</w:t>
            </w:r>
            <w:r w:rsidR="005C699E">
              <w:rPr>
                <w:rFonts w:asciiTheme="minorHAnsi" w:hAnsiTheme="minorHAnsi"/>
                <w:sz w:val="21"/>
                <w:szCs w:val="21"/>
              </w:rPr>
              <w:t>9</w:t>
            </w:r>
            <w:r w:rsidR="007026CF" w:rsidRPr="00A35457">
              <w:rPr>
                <w:rFonts w:asciiTheme="minorHAnsi" w:hAnsiTheme="minorHAnsi"/>
                <w:sz w:val="21"/>
                <w:szCs w:val="21"/>
              </w:rPr>
              <w:t>-2017</w:t>
            </w:r>
            <w:r w:rsidRPr="00A35457">
              <w:rPr>
                <w:rFonts w:asciiTheme="minorHAnsi" w:hAnsiTheme="minorHAnsi"/>
                <w:sz w:val="21"/>
                <w:szCs w:val="21"/>
              </w:rPr>
              <w:t xml:space="preserve">, </w:t>
            </w:r>
            <w:r w:rsidR="007026CF" w:rsidRPr="00A35457">
              <w:rPr>
                <w:rFonts w:asciiTheme="minorHAnsi" w:hAnsiTheme="minorHAnsi"/>
                <w:sz w:val="21"/>
                <w:szCs w:val="21"/>
              </w:rPr>
              <w:t>10:00</w:t>
            </w:r>
            <w:r w:rsidRPr="00A35457">
              <w:rPr>
                <w:rFonts w:asciiTheme="minorHAnsi" w:hAnsiTheme="minorHAnsi"/>
                <w:sz w:val="21"/>
                <w:szCs w:val="21"/>
              </w:rPr>
              <w:t xml:space="preserve"> uur</w:t>
            </w:r>
          </w:p>
        </w:tc>
      </w:tr>
      <w:tr w:rsidR="00B05AF4" w:rsidRPr="001509F2" w:rsidTr="00B05AF4">
        <w:tc>
          <w:tcPr>
            <w:tcW w:w="5012" w:type="dxa"/>
          </w:tcPr>
          <w:p w:rsidR="00B05AF4" w:rsidRPr="001509F2" w:rsidRDefault="00B05AF4" w:rsidP="004F6264">
            <w:pPr>
              <w:pStyle w:val="CBPalinea"/>
              <w:spacing w:after="0"/>
              <w:rPr>
                <w:rFonts w:asciiTheme="minorHAnsi" w:hAnsiTheme="minorHAnsi"/>
                <w:sz w:val="21"/>
                <w:szCs w:val="21"/>
                <w:highlight w:val="cyan"/>
              </w:rPr>
            </w:pPr>
            <w:r w:rsidRPr="001509F2">
              <w:rPr>
                <w:rFonts w:asciiTheme="minorHAnsi" w:hAnsiTheme="minorHAnsi"/>
                <w:sz w:val="21"/>
                <w:szCs w:val="21"/>
              </w:rPr>
              <w:t>Opening inschrijvingen</w:t>
            </w:r>
          </w:p>
        </w:tc>
        <w:tc>
          <w:tcPr>
            <w:tcW w:w="4168" w:type="dxa"/>
          </w:tcPr>
          <w:p w:rsidR="00B05AF4" w:rsidRPr="00A35457" w:rsidRDefault="005C699E" w:rsidP="004F6264">
            <w:pPr>
              <w:pStyle w:val="CBPalinea"/>
              <w:spacing w:after="0"/>
              <w:rPr>
                <w:rFonts w:asciiTheme="minorHAnsi" w:hAnsiTheme="minorHAnsi"/>
                <w:sz w:val="21"/>
                <w:szCs w:val="21"/>
              </w:rPr>
            </w:pPr>
            <w:r>
              <w:rPr>
                <w:rFonts w:asciiTheme="minorHAnsi" w:hAnsiTheme="minorHAnsi"/>
                <w:sz w:val="21"/>
                <w:szCs w:val="21"/>
              </w:rPr>
              <w:t>04</w:t>
            </w:r>
            <w:r w:rsidR="007026CF" w:rsidRPr="00A35457">
              <w:rPr>
                <w:rFonts w:asciiTheme="minorHAnsi" w:hAnsiTheme="minorHAnsi"/>
                <w:sz w:val="21"/>
                <w:szCs w:val="21"/>
              </w:rPr>
              <w:t>-0</w:t>
            </w:r>
            <w:r>
              <w:rPr>
                <w:rFonts w:asciiTheme="minorHAnsi" w:hAnsiTheme="minorHAnsi"/>
                <w:sz w:val="21"/>
                <w:szCs w:val="21"/>
              </w:rPr>
              <w:t>9</w:t>
            </w:r>
            <w:r w:rsidR="007026CF" w:rsidRPr="00A35457">
              <w:rPr>
                <w:rFonts w:asciiTheme="minorHAnsi" w:hAnsiTheme="minorHAnsi"/>
                <w:sz w:val="21"/>
                <w:szCs w:val="21"/>
              </w:rPr>
              <w:t>-2017</w:t>
            </w:r>
            <w:r w:rsidR="00B05AF4" w:rsidRPr="00A35457">
              <w:rPr>
                <w:rFonts w:asciiTheme="minorHAnsi" w:hAnsiTheme="minorHAnsi"/>
                <w:sz w:val="21"/>
                <w:szCs w:val="21"/>
              </w:rPr>
              <w:t xml:space="preserve"> om 1</w:t>
            </w:r>
            <w:r w:rsidR="007026CF" w:rsidRPr="00A35457">
              <w:rPr>
                <w:rFonts w:asciiTheme="minorHAnsi" w:hAnsiTheme="minorHAnsi"/>
                <w:sz w:val="21"/>
                <w:szCs w:val="21"/>
              </w:rPr>
              <w:t>0</w:t>
            </w:r>
            <w:r w:rsidR="00B05AF4" w:rsidRPr="00A35457">
              <w:rPr>
                <w:rFonts w:asciiTheme="minorHAnsi" w:hAnsiTheme="minorHAnsi"/>
                <w:sz w:val="21"/>
                <w:szCs w:val="21"/>
              </w:rPr>
              <w:t>:15 uur</w:t>
            </w:r>
          </w:p>
        </w:tc>
      </w:tr>
      <w:tr w:rsidR="00B05AF4" w:rsidRPr="001509F2" w:rsidTr="00B05AF4">
        <w:tc>
          <w:tcPr>
            <w:tcW w:w="5012" w:type="dxa"/>
          </w:tcPr>
          <w:p w:rsidR="00B05AF4" w:rsidRPr="001509F2" w:rsidRDefault="00B05AF4" w:rsidP="004F6264">
            <w:pPr>
              <w:pStyle w:val="CBPalinea"/>
              <w:spacing w:after="0"/>
              <w:rPr>
                <w:rFonts w:asciiTheme="minorHAnsi" w:hAnsiTheme="minorHAnsi"/>
                <w:sz w:val="21"/>
                <w:szCs w:val="21"/>
              </w:rPr>
            </w:pPr>
            <w:r w:rsidRPr="001509F2">
              <w:rPr>
                <w:rFonts w:asciiTheme="minorHAnsi" w:hAnsiTheme="minorHAnsi"/>
                <w:sz w:val="21"/>
                <w:szCs w:val="21"/>
              </w:rPr>
              <w:t>Bekendmaken voornemen tot gunning</w:t>
            </w:r>
          </w:p>
        </w:tc>
        <w:tc>
          <w:tcPr>
            <w:tcW w:w="4168" w:type="dxa"/>
          </w:tcPr>
          <w:p w:rsidR="00B05AF4" w:rsidRPr="001509F2" w:rsidRDefault="007026CF" w:rsidP="004F6264">
            <w:pPr>
              <w:pStyle w:val="CBPalinea"/>
              <w:spacing w:after="0"/>
              <w:rPr>
                <w:rFonts w:asciiTheme="minorHAnsi" w:hAnsiTheme="minorHAnsi"/>
                <w:sz w:val="21"/>
                <w:szCs w:val="21"/>
                <w:highlight w:val="lightGray"/>
              </w:rPr>
            </w:pPr>
            <w:r w:rsidRPr="001509F2">
              <w:rPr>
                <w:rFonts w:asciiTheme="minorHAnsi" w:hAnsiTheme="minorHAnsi"/>
                <w:sz w:val="21"/>
                <w:szCs w:val="21"/>
              </w:rPr>
              <w:t>0</w:t>
            </w:r>
            <w:r w:rsidR="005C699E">
              <w:rPr>
                <w:rFonts w:asciiTheme="minorHAnsi" w:hAnsiTheme="minorHAnsi"/>
                <w:sz w:val="21"/>
                <w:szCs w:val="21"/>
              </w:rPr>
              <w:t>8</w:t>
            </w:r>
            <w:r w:rsidRPr="001509F2">
              <w:rPr>
                <w:rFonts w:asciiTheme="minorHAnsi" w:hAnsiTheme="minorHAnsi"/>
                <w:sz w:val="21"/>
                <w:szCs w:val="21"/>
              </w:rPr>
              <w:t>-09-2017</w:t>
            </w:r>
          </w:p>
        </w:tc>
      </w:tr>
      <w:tr w:rsidR="00B05AF4" w:rsidRPr="001509F2" w:rsidTr="00B05AF4">
        <w:tc>
          <w:tcPr>
            <w:tcW w:w="5012" w:type="dxa"/>
          </w:tcPr>
          <w:p w:rsidR="00B05AF4" w:rsidRPr="001509F2" w:rsidRDefault="00B05AF4" w:rsidP="004F6264">
            <w:pPr>
              <w:pStyle w:val="CBPalinea"/>
              <w:spacing w:after="0"/>
              <w:rPr>
                <w:rFonts w:asciiTheme="minorHAnsi" w:hAnsiTheme="minorHAnsi"/>
                <w:sz w:val="21"/>
                <w:szCs w:val="21"/>
              </w:rPr>
            </w:pPr>
            <w:r w:rsidRPr="001509F2">
              <w:rPr>
                <w:rFonts w:asciiTheme="minorHAnsi" w:hAnsiTheme="minorHAnsi"/>
                <w:sz w:val="21"/>
                <w:szCs w:val="21"/>
              </w:rPr>
              <w:t>Definitieve gunning</w:t>
            </w:r>
          </w:p>
        </w:tc>
        <w:tc>
          <w:tcPr>
            <w:tcW w:w="4168" w:type="dxa"/>
          </w:tcPr>
          <w:p w:rsidR="00B05AF4" w:rsidRPr="001509F2" w:rsidRDefault="007026CF" w:rsidP="004F6264">
            <w:pPr>
              <w:pStyle w:val="CBPalinea"/>
              <w:spacing w:after="0"/>
              <w:rPr>
                <w:rFonts w:asciiTheme="minorHAnsi" w:hAnsiTheme="minorHAnsi"/>
                <w:sz w:val="21"/>
                <w:szCs w:val="21"/>
                <w:highlight w:val="lightGray"/>
              </w:rPr>
            </w:pPr>
            <w:r w:rsidRPr="001509F2">
              <w:rPr>
                <w:rFonts w:asciiTheme="minorHAnsi" w:hAnsiTheme="minorHAnsi"/>
                <w:sz w:val="21"/>
                <w:szCs w:val="21"/>
              </w:rPr>
              <w:t>2</w:t>
            </w:r>
            <w:r w:rsidR="005C699E">
              <w:rPr>
                <w:rFonts w:asciiTheme="minorHAnsi" w:hAnsiTheme="minorHAnsi"/>
                <w:sz w:val="21"/>
                <w:szCs w:val="21"/>
              </w:rPr>
              <w:t>8</w:t>
            </w:r>
            <w:r w:rsidRPr="001509F2">
              <w:rPr>
                <w:rFonts w:asciiTheme="minorHAnsi" w:hAnsiTheme="minorHAnsi"/>
                <w:sz w:val="21"/>
                <w:szCs w:val="21"/>
              </w:rPr>
              <w:t>-09-2017</w:t>
            </w:r>
          </w:p>
        </w:tc>
      </w:tr>
    </w:tbl>
    <w:p w:rsidR="00B05AF4" w:rsidRPr="001509F2" w:rsidRDefault="00DF7342" w:rsidP="00CE0498">
      <w:pPr>
        <w:pStyle w:val="CBPparagraaf"/>
        <w:spacing w:before="240"/>
        <w:rPr>
          <w:rFonts w:asciiTheme="minorHAnsi" w:hAnsiTheme="minorHAnsi"/>
          <w:sz w:val="21"/>
          <w:szCs w:val="21"/>
        </w:rPr>
      </w:pPr>
      <w:bookmarkStart w:id="13" w:name="_Toc485109603"/>
      <w:r w:rsidRPr="001509F2">
        <w:rPr>
          <w:rFonts w:asciiTheme="minorHAnsi" w:hAnsiTheme="minorHAnsi"/>
          <w:sz w:val="21"/>
          <w:szCs w:val="21"/>
        </w:rPr>
        <w:t>NOTA VAN INLICHTINGEN</w:t>
      </w:r>
      <w:bookmarkEnd w:id="13"/>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 xml:space="preserve">Er is ten behoeve van deze aanbesteding één vragenronde gepland. Derhalve wordt van inschrijver een proactieve en zorgvuldige houding verwacht. Vragen kunnen uiterlijk tot </w:t>
      </w:r>
      <w:r w:rsidR="00A35457">
        <w:rPr>
          <w:rFonts w:asciiTheme="minorHAnsi" w:hAnsiTheme="minorHAnsi"/>
          <w:sz w:val="21"/>
          <w:szCs w:val="21"/>
        </w:rPr>
        <w:t>04</w:t>
      </w:r>
      <w:r w:rsidR="007026CF" w:rsidRPr="001509F2">
        <w:rPr>
          <w:rFonts w:asciiTheme="minorHAnsi" w:hAnsiTheme="minorHAnsi"/>
          <w:sz w:val="21"/>
          <w:szCs w:val="21"/>
        </w:rPr>
        <w:t>-07-2017</w:t>
      </w:r>
      <w:r w:rsidRPr="001509F2">
        <w:rPr>
          <w:rFonts w:asciiTheme="minorHAnsi" w:hAnsiTheme="minorHAnsi"/>
          <w:sz w:val="21"/>
          <w:szCs w:val="21"/>
        </w:rPr>
        <w:t xml:space="preserve">, </w:t>
      </w:r>
      <w:r w:rsidR="007026CF" w:rsidRPr="001509F2">
        <w:rPr>
          <w:rFonts w:asciiTheme="minorHAnsi" w:hAnsiTheme="minorHAnsi"/>
          <w:sz w:val="21"/>
          <w:szCs w:val="21"/>
        </w:rPr>
        <w:t xml:space="preserve">12:00 </w:t>
      </w:r>
      <w:r w:rsidRPr="001509F2">
        <w:rPr>
          <w:rFonts w:asciiTheme="minorHAnsi" w:hAnsiTheme="minorHAnsi"/>
          <w:sz w:val="21"/>
          <w:szCs w:val="21"/>
        </w:rPr>
        <w:t xml:space="preserve">uur in het bijgevoegde Excelbestand, waar mogelijk voorzien van motivering/toelichting, via de berichtenmodule van </w:t>
      </w:r>
      <w:r w:rsidR="002D6C28" w:rsidRPr="001509F2">
        <w:rPr>
          <w:rFonts w:asciiTheme="minorHAnsi" w:hAnsiTheme="minorHAnsi"/>
          <w:sz w:val="21"/>
          <w:szCs w:val="21"/>
        </w:rPr>
        <w:t xml:space="preserve">Tenderned </w:t>
      </w:r>
      <w:r w:rsidRPr="001509F2">
        <w:rPr>
          <w:rFonts w:asciiTheme="minorHAnsi" w:hAnsiTheme="minorHAnsi"/>
          <w:sz w:val="21"/>
          <w:szCs w:val="21"/>
        </w:rPr>
        <w:t xml:space="preserve">worden ingediend. De datum en tijdstip waarop de  vragen op </w:t>
      </w:r>
      <w:r w:rsidR="002D6C28" w:rsidRPr="001509F2">
        <w:rPr>
          <w:rFonts w:asciiTheme="minorHAnsi" w:hAnsiTheme="minorHAnsi"/>
          <w:sz w:val="21"/>
          <w:szCs w:val="21"/>
        </w:rPr>
        <w:t>Tenderned w</w:t>
      </w:r>
      <w:r w:rsidRPr="001509F2">
        <w:rPr>
          <w:rFonts w:asciiTheme="minorHAnsi" w:hAnsiTheme="minorHAnsi"/>
          <w:sz w:val="21"/>
          <w:szCs w:val="21"/>
        </w:rPr>
        <w:t>orden ingediend is leidend. Te laat ingediende vragen worden in principe niet beantwoord. Dit is enkel anders indien aanbestedende dienst van mening is dat de vraag dermate essentieel is dat beantwoording hiervan noodzakelijk is voor alle inschrijvers.</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 xml:space="preserve">De geanonimiseerde vragen zullen uiterlijk op </w:t>
      </w:r>
      <w:r w:rsidR="00A35457">
        <w:rPr>
          <w:rFonts w:asciiTheme="minorHAnsi" w:hAnsiTheme="minorHAnsi"/>
          <w:sz w:val="21"/>
          <w:szCs w:val="21"/>
        </w:rPr>
        <w:t>10</w:t>
      </w:r>
      <w:r w:rsidR="007026CF" w:rsidRPr="001509F2">
        <w:rPr>
          <w:rFonts w:asciiTheme="minorHAnsi" w:hAnsiTheme="minorHAnsi"/>
          <w:sz w:val="21"/>
          <w:szCs w:val="21"/>
        </w:rPr>
        <w:t xml:space="preserve">-07-2017 </w:t>
      </w:r>
      <w:r w:rsidRPr="001509F2">
        <w:rPr>
          <w:rFonts w:asciiTheme="minorHAnsi" w:hAnsiTheme="minorHAnsi"/>
          <w:sz w:val="21"/>
          <w:szCs w:val="21"/>
        </w:rPr>
        <w:t xml:space="preserve">door de aanbestedende dienst worden beantwoord. De aanbestedende dienst beantwoordt de gestelde vragen middels de nota van inlichtingen, welke gepubliceerd wordt op </w:t>
      </w:r>
      <w:r w:rsidR="002D6C28" w:rsidRPr="001509F2">
        <w:rPr>
          <w:rFonts w:asciiTheme="minorHAnsi" w:hAnsiTheme="minorHAnsi"/>
          <w:sz w:val="21"/>
          <w:szCs w:val="21"/>
        </w:rPr>
        <w:t>Tenderned</w:t>
      </w:r>
      <w:r w:rsidRPr="001509F2">
        <w:rPr>
          <w:rFonts w:asciiTheme="minorHAnsi" w:hAnsiTheme="minorHAnsi"/>
          <w:sz w:val="21"/>
          <w:szCs w:val="21"/>
        </w:rPr>
        <w:t xml:space="preserve">. </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 xml:space="preserve">Inschrijver heeft de mogelijkheid voor de nota van inlichtingen vragen over en/of tekstvoorstellen voor wijziging van de conceptovereenkomst en </w:t>
      </w:r>
      <w:r w:rsidR="002D6C28" w:rsidRPr="001509F2">
        <w:rPr>
          <w:rFonts w:asciiTheme="minorHAnsi" w:hAnsiTheme="minorHAnsi"/>
          <w:sz w:val="21"/>
          <w:szCs w:val="21"/>
        </w:rPr>
        <w:t>de A</w:t>
      </w:r>
      <w:r w:rsidRPr="001509F2">
        <w:rPr>
          <w:rFonts w:asciiTheme="minorHAnsi" w:hAnsiTheme="minorHAnsi"/>
          <w:sz w:val="21"/>
          <w:szCs w:val="21"/>
        </w:rPr>
        <w:t>lgemene inkoopvoorwaarden</w:t>
      </w:r>
      <w:r w:rsidR="002D6C28" w:rsidRPr="001509F2">
        <w:rPr>
          <w:rFonts w:asciiTheme="minorHAnsi" w:hAnsiTheme="minorHAnsi"/>
          <w:sz w:val="21"/>
          <w:szCs w:val="21"/>
        </w:rPr>
        <w:t xml:space="preserve"> voor leveringen en diensten gemeente Stadskanaal 2012, versie 22-12-2016 </w:t>
      </w:r>
      <w:r w:rsidRPr="001509F2">
        <w:rPr>
          <w:rFonts w:asciiTheme="minorHAnsi" w:hAnsiTheme="minorHAnsi"/>
          <w:sz w:val="21"/>
          <w:szCs w:val="21"/>
        </w:rPr>
        <w:t>met motivering in te dienen. Aanbestedende dienst behoudt zich het recht voor om tekstvoorstellen al dan niet aangepast over te nemen. De aangepaste conceptovereenkomst zal als bijlage bij de nota van inlichtingen worden gevoegd.</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Eventuele wijzigingen en aanvullingen op deze offerteaanvraag in de nota van inlichtingen dient de inschrijver onvoorwaardelijk te accepteren, evenals het gegeven dat deze wijzigingen en aanvullingen prevaleren boven de bepalingen in deze offerteaanvraag.</w:t>
      </w:r>
    </w:p>
    <w:p w:rsidR="00CE0498" w:rsidRPr="001509F2" w:rsidRDefault="00CE0498" w:rsidP="00CE0498">
      <w:pPr>
        <w:pStyle w:val="CBPparagraaf"/>
        <w:spacing w:before="240"/>
        <w:rPr>
          <w:rFonts w:asciiTheme="minorHAnsi" w:hAnsiTheme="minorHAnsi"/>
          <w:sz w:val="21"/>
          <w:szCs w:val="21"/>
        </w:rPr>
      </w:pPr>
      <w:bookmarkStart w:id="14" w:name="_Toc485109604"/>
      <w:r w:rsidRPr="001509F2">
        <w:rPr>
          <w:rFonts w:asciiTheme="minorHAnsi" w:hAnsiTheme="minorHAnsi"/>
          <w:sz w:val="21"/>
          <w:szCs w:val="21"/>
        </w:rPr>
        <w:t>INDIENEN INSCHRIJVINGEN</w:t>
      </w:r>
      <w:bookmarkEnd w:id="14"/>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 xml:space="preserve">Uiterlijk </w:t>
      </w:r>
      <w:r w:rsidR="005C699E">
        <w:rPr>
          <w:rFonts w:asciiTheme="minorHAnsi" w:hAnsiTheme="minorHAnsi"/>
          <w:sz w:val="21"/>
          <w:szCs w:val="21"/>
        </w:rPr>
        <w:t>04</w:t>
      </w:r>
      <w:r w:rsidR="007026CF" w:rsidRPr="001509F2">
        <w:rPr>
          <w:rFonts w:asciiTheme="minorHAnsi" w:hAnsiTheme="minorHAnsi"/>
          <w:sz w:val="21"/>
          <w:szCs w:val="21"/>
        </w:rPr>
        <w:t>-0</w:t>
      </w:r>
      <w:r w:rsidR="005C699E">
        <w:rPr>
          <w:rFonts w:asciiTheme="minorHAnsi" w:hAnsiTheme="minorHAnsi"/>
          <w:sz w:val="21"/>
          <w:szCs w:val="21"/>
        </w:rPr>
        <w:t>9</w:t>
      </w:r>
      <w:bookmarkStart w:id="15" w:name="_GoBack"/>
      <w:bookmarkEnd w:id="15"/>
      <w:r w:rsidR="007026CF" w:rsidRPr="001509F2">
        <w:rPr>
          <w:rFonts w:asciiTheme="minorHAnsi" w:hAnsiTheme="minorHAnsi"/>
          <w:sz w:val="21"/>
          <w:szCs w:val="21"/>
        </w:rPr>
        <w:t>-2017</w:t>
      </w:r>
      <w:r w:rsidRPr="001509F2">
        <w:rPr>
          <w:rFonts w:asciiTheme="minorHAnsi" w:hAnsiTheme="minorHAnsi"/>
          <w:sz w:val="21"/>
          <w:szCs w:val="21"/>
        </w:rPr>
        <w:t xml:space="preserve">, </w:t>
      </w:r>
      <w:r w:rsidR="007026CF" w:rsidRPr="001509F2">
        <w:rPr>
          <w:rFonts w:asciiTheme="minorHAnsi" w:hAnsiTheme="minorHAnsi"/>
          <w:sz w:val="21"/>
          <w:szCs w:val="21"/>
        </w:rPr>
        <w:t xml:space="preserve">10:00 </w:t>
      </w:r>
      <w:r w:rsidRPr="001509F2">
        <w:rPr>
          <w:rFonts w:asciiTheme="minorHAnsi" w:hAnsiTheme="minorHAnsi"/>
          <w:sz w:val="21"/>
          <w:szCs w:val="21"/>
        </w:rPr>
        <w:t xml:space="preserve">uur dient uw inschrijving, inclusief alle vereiste documenten, ingediend te zijn. De inschrijving geschiedt via </w:t>
      </w:r>
      <w:r w:rsidR="002D6C28" w:rsidRPr="001509F2">
        <w:rPr>
          <w:rFonts w:asciiTheme="minorHAnsi" w:hAnsiTheme="minorHAnsi"/>
          <w:sz w:val="21"/>
          <w:szCs w:val="21"/>
        </w:rPr>
        <w:t>Tenderned</w:t>
      </w:r>
      <w:r w:rsidRPr="001509F2">
        <w:rPr>
          <w:rFonts w:asciiTheme="minorHAnsi" w:hAnsiTheme="minorHAnsi"/>
          <w:sz w:val="21"/>
          <w:szCs w:val="21"/>
        </w:rPr>
        <w:t>. U dient hiertoe uw inschrijving te uploaden in de daarvoor bestemde digitale kluis. Andere of andersoortige inschrijvingen zullen (dan ook) niet in behandeling worden genomen.</w:t>
      </w:r>
    </w:p>
    <w:p w:rsidR="00DF7342" w:rsidRPr="001509F2" w:rsidRDefault="00DF7342" w:rsidP="00DF7342">
      <w:pPr>
        <w:pStyle w:val="CBPalinea"/>
        <w:rPr>
          <w:rFonts w:asciiTheme="minorHAnsi" w:hAnsiTheme="minorHAnsi"/>
          <w:sz w:val="21"/>
          <w:szCs w:val="21"/>
        </w:rPr>
      </w:pPr>
      <w:r w:rsidRPr="001509F2">
        <w:rPr>
          <w:rFonts w:asciiTheme="minorHAnsi" w:hAnsiTheme="minorHAnsi"/>
          <w:b/>
          <w:sz w:val="21"/>
          <w:szCs w:val="21"/>
        </w:rPr>
        <w:t>Let op:</w:t>
      </w:r>
      <w:r w:rsidRPr="001509F2">
        <w:rPr>
          <w:rFonts w:asciiTheme="minorHAnsi" w:hAnsiTheme="minorHAnsi"/>
          <w:sz w:val="21"/>
          <w:szCs w:val="21"/>
        </w:rPr>
        <w:t xml:space="preserve"> Bij de sluitingsdatum/tijdstip voor indienen van inschrijvingen sluit de kluis op gestelde datum en tijdstip. Het is nadien niet meer mogelijk stukken aan te leveren en/of te wijzigen. Wij raden u aan om al uw stukken tijdig klaar te zetten voor het online indienen van uw inschrijving, zodat bij onvoorziene problemen bij de aanlevering de helpdesk van </w:t>
      </w:r>
      <w:r w:rsidR="002D6C28" w:rsidRPr="001509F2">
        <w:rPr>
          <w:rFonts w:asciiTheme="minorHAnsi" w:hAnsiTheme="minorHAnsi"/>
          <w:sz w:val="21"/>
          <w:szCs w:val="21"/>
        </w:rPr>
        <w:t xml:space="preserve">Tenderned </w:t>
      </w:r>
      <w:r w:rsidRPr="001509F2">
        <w:rPr>
          <w:rFonts w:asciiTheme="minorHAnsi" w:hAnsiTheme="minorHAnsi"/>
          <w:sz w:val="21"/>
          <w:szCs w:val="21"/>
        </w:rPr>
        <w:t xml:space="preserve">u nog kan ondersteunen om alle informatie op de juiste wijze aan te leveren. Inschrijver blijft echter verantwoordelijk voor het tijdig en correct indienen van de inschrijving. </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lastRenderedPageBreak/>
        <w:t>De inschrijving moet voldoen aan de voorschriften en voorwaarden zoals opgenomen in deze offerteaanvraag inclusief bijlagen. De inschrijving dient op sluitingsdatum en -tijdstip op straffe van uitsluiting van de aanbestedingsprocedure de navolgende documenten/bescheiden te (be-) omvatten:</w:t>
      </w:r>
    </w:p>
    <w:p w:rsidR="00DF7342" w:rsidRPr="001509F2" w:rsidRDefault="00DF7342" w:rsidP="004F6264">
      <w:pPr>
        <w:pStyle w:val="CBPalinea"/>
        <w:spacing w:after="0"/>
        <w:rPr>
          <w:rFonts w:asciiTheme="minorHAnsi" w:hAnsiTheme="minorHAnsi"/>
          <w:b/>
          <w:sz w:val="21"/>
          <w:szCs w:val="21"/>
        </w:rPr>
      </w:pPr>
      <w:r w:rsidRPr="001509F2">
        <w:rPr>
          <w:rFonts w:asciiTheme="minorHAnsi" w:hAnsiTheme="minorHAnsi"/>
          <w:b/>
          <w:sz w:val="21"/>
          <w:szCs w:val="21"/>
        </w:rPr>
        <w:t>Formele criteria inzake volledigheid en geldigheid:</w:t>
      </w:r>
    </w:p>
    <w:p w:rsidR="00DF7342" w:rsidRPr="001509F2" w:rsidRDefault="00DF7342" w:rsidP="00CF02C4">
      <w:pPr>
        <w:pStyle w:val="CBPalinea"/>
        <w:numPr>
          <w:ilvl w:val="0"/>
          <w:numId w:val="11"/>
        </w:numPr>
        <w:spacing w:after="0"/>
        <w:rPr>
          <w:rFonts w:asciiTheme="minorHAnsi" w:hAnsiTheme="minorHAnsi"/>
          <w:sz w:val="21"/>
          <w:szCs w:val="21"/>
        </w:rPr>
      </w:pPr>
      <w:r w:rsidRPr="001509F2">
        <w:rPr>
          <w:rFonts w:asciiTheme="minorHAnsi" w:hAnsiTheme="minorHAnsi"/>
          <w:sz w:val="21"/>
          <w:szCs w:val="21"/>
        </w:rPr>
        <w:t>Inschrijvingsbrief</w:t>
      </w:r>
    </w:p>
    <w:p w:rsidR="00DF7342" w:rsidRPr="001509F2" w:rsidRDefault="00DF7342" w:rsidP="00CF02C4">
      <w:pPr>
        <w:pStyle w:val="CBPalinea"/>
        <w:numPr>
          <w:ilvl w:val="0"/>
          <w:numId w:val="11"/>
        </w:numPr>
        <w:spacing w:after="0"/>
        <w:rPr>
          <w:rFonts w:asciiTheme="minorHAnsi" w:hAnsiTheme="minorHAnsi"/>
          <w:sz w:val="21"/>
          <w:szCs w:val="21"/>
        </w:rPr>
      </w:pPr>
      <w:r w:rsidRPr="001509F2">
        <w:rPr>
          <w:rFonts w:asciiTheme="minorHAnsi" w:hAnsiTheme="minorHAnsi"/>
          <w:sz w:val="21"/>
          <w:szCs w:val="21"/>
        </w:rPr>
        <w:t xml:space="preserve">Eigen verklaring </w:t>
      </w:r>
      <w:r w:rsidRPr="001509F2">
        <w:rPr>
          <w:rFonts w:asciiTheme="minorHAnsi" w:hAnsiTheme="minorHAnsi"/>
          <w:sz w:val="21"/>
          <w:szCs w:val="21"/>
        </w:rPr>
        <w:tab/>
      </w:r>
      <w:r w:rsidRPr="001509F2">
        <w:rPr>
          <w:rFonts w:asciiTheme="minorHAnsi" w:hAnsiTheme="minorHAnsi"/>
          <w:sz w:val="21"/>
          <w:szCs w:val="21"/>
        </w:rPr>
        <w:tab/>
      </w:r>
      <w:r w:rsidRPr="001509F2">
        <w:rPr>
          <w:rFonts w:asciiTheme="minorHAnsi" w:hAnsiTheme="minorHAnsi"/>
          <w:sz w:val="21"/>
          <w:szCs w:val="21"/>
        </w:rPr>
        <w:tab/>
      </w:r>
      <w:r w:rsidRPr="001509F2">
        <w:rPr>
          <w:rFonts w:asciiTheme="minorHAnsi" w:hAnsiTheme="minorHAnsi"/>
          <w:sz w:val="21"/>
          <w:szCs w:val="21"/>
        </w:rPr>
        <w:tab/>
      </w:r>
      <w:r w:rsidRPr="001509F2">
        <w:rPr>
          <w:rFonts w:asciiTheme="minorHAnsi" w:hAnsiTheme="minorHAnsi"/>
          <w:sz w:val="21"/>
          <w:szCs w:val="21"/>
        </w:rPr>
        <w:tab/>
        <w:t>(Bijlage B1)</w:t>
      </w:r>
    </w:p>
    <w:p w:rsidR="00DF7342" w:rsidRPr="001509F2" w:rsidRDefault="00DF7342" w:rsidP="00CF02C4">
      <w:pPr>
        <w:pStyle w:val="CBPalinea"/>
        <w:numPr>
          <w:ilvl w:val="0"/>
          <w:numId w:val="11"/>
        </w:numPr>
        <w:spacing w:after="0"/>
        <w:rPr>
          <w:rFonts w:asciiTheme="minorHAnsi" w:hAnsiTheme="minorHAnsi"/>
          <w:sz w:val="21"/>
          <w:szCs w:val="21"/>
        </w:rPr>
      </w:pPr>
      <w:r w:rsidRPr="001509F2">
        <w:rPr>
          <w:rFonts w:asciiTheme="minorHAnsi" w:hAnsiTheme="minorHAnsi"/>
          <w:sz w:val="21"/>
          <w:szCs w:val="21"/>
        </w:rPr>
        <w:t xml:space="preserve">Verklaring omtrent rechtmatigheid </w:t>
      </w:r>
      <w:r w:rsidRPr="001509F2">
        <w:rPr>
          <w:rFonts w:asciiTheme="minorHAnsi" w:hAnsiTheme="minorHAnsi"/>
          <w:sz w:val="21"/>
          <w:szCs w:val="21"/>
        </w:rPr>
        <w:tab/>
      </w:r>
      <w:r w:rsidRPr="001509F2">
        <w:rPr>
          <w:rFonts w:asciiTheme="minorHAnsi" w:hAnsiTheme="minorHAnsi"/>
          <w:sz w:val="21"/>
          <w:szCs w:val="21"/>
        </w:rPr>
        <w:tab/>
      </w:r>
      <w:r w:rsidR="005C1BE0" w:rsidRPr="001509F2">
        <w:rPr>
          <w:rFonts w:asciiTheme="minorHAnsi" w:hAnsiTheme="minorHAnsi"/>
          <w:sz w:val="21"/>
          <w:szCs w:val="21"/>
        </w:rPr>
        <w:tab/>
      </w:r>
      <w:r w:rsidRPr="001509F2">
        <w:rPr>
          <w:rFonts w:asciiTheme="minorHAnsi" w:hAnsiTheme="minorHAnsi"/>
          <w:sz w:val="21"/>
          <w:szCs w:val="21"/>
        </w:rPr>
        <w:t>(Bijlage B2)</w:t>
      </w:r>
    </w:p>
    <w:p w:rsidR="00DF7342" w:rsidRPr="001509F2" w:rsidRDefault="005D5250" w:rsidP="00CF02C4">
      <w:pPr>
        <w:pStyle w:val="CBPalinea"/>
        <w:numPr>
          <w:ilvl w:val="0"/>
          <w:numId w:val="11"/>
        </w:numPr>
        <w:spacing w:after="0"/>
        <w:rPr>
          <w:rFonts w:asciiTheme="minorHAnsi" w:hAnsiTheme="minorHAnsi"/>
          <w:color w:val="000000" w:themeColor="text1"/>
          <w:sz w:val="21"/>
          <w:szCs w:val="21"/>
        </w:rPr>
      </w:pPr>
      <w:r w:rsidRPr="001509F2">
        <w:rPr>
          <w:rFonts w:asciiTheme="minorHAnsi" w:hAnsiTheme="minorHAnsi"/>
          <w:color w:val="000000" w:themeColor="text1"/>
          <w:sz w:val="21"/>
          <w:szCs w:val="21"/>
        </w:rPr>
        <w:t>Documenten m.b.t. beroep op derde(n)</w:t>
      </w:r>
      <w:r w:rsidR="00DF7342" w:rsidRPr="001509F2">
        <w:rPr>
          <w:rFonts w:asciiTheme="minorHAnsi" w:hAnsiTheme="minorHAnsi"/>
          <w:color w:val="000000" w:themeColor="text1"/>
          <w:sz w:val="21"/>
          <w:szCs w:val="21"/>
        </w:rPr>
        <w:t xml:space="preserve"> </w:t>
      </w:r>
      <w:r w:rsidR="00DF7342" w:rsidRPr="001509F2">
        <w:rPr>
          <w:rFonts w:asciiTheme="minorHAnsi" w:hAnsiTheme="minorHAnsi"/>
          <w:color w:val="000000" w:themeColor="text1"/>
          <w:sz w:val="21"/>
          <w:szCs w:val="21"/>
        </w:rPr>
        <w:tab/>
      </w:r>
      <w:r w:rsidR="00DF7342" w:rsidRPr="001509F2">
        <w:rPr>
          <w:rFonts w:asciiTheme="minorHAnsi" w:hAnsiTheme="minorHAnsi"/>
          <w:color w:val="000000" w:themeColor="text1"/>
          <w:sz w:val="21"/>
          <w:szCs w:val="21"/>
        </w:rPr>
        <w:tab/>
      </w:r>
      <w:r w:rsidRPr="001509F2">
        <w:rPr>
          <w:rFonts w:asciiTheme="minorHAnsi" w:hAnsiTheme="minorHAnsi"/>
          <w:color w:val="000000" w:themeColor="text1"/>
          <w:sz w:val="21"/>
          <w:szCs w:val="21"/>
        </w:rPr>
        <w:t>(Deel III.4</w:t>
      </w:r>
      <w:r w:rsidR="005C1BE0" w:rsidRPr="001509F2">
        <w:rPr>
          <w:rFonts w:asciiTheme="minorHAnsi" w:hAnsiTheme="minorHAnsi"/>
          <w:color w:val="000000" w:themeColor="text1"/>
          <w:sz w:val="21"/>
          <w:szCs w:val="21"/>
        </w:rPr>
        <w:t>*</w:t>
      </w:r>
      <w:r w:rsidRPr="001509F2">
        <w:rPr>
          <w:rFonts w:asciiTheme="minorHAnsi" w:hAnsiTheme="minorHAnsi"/>
          <w:color w:val="000000" w:themeColor="text1"/>
          <w:sz w:val="21"/>
          <w:szCs w:val="21"/>
        </w:rPr>
        <w:t>)</w:t>
      </w:r>
    </w:p>
    <w:p w:rsidR="00791501" w:rsidRPr="001509F2" w:rsidRDefault="00791501" w:rsidP="00CF02C4">
      <w:pPr>
        <w:pStyle w:val="CBPalinea"/>
        <w:numPr>
          <w:ilvl w:val="1"/>
          <w:numId w:val="11"/>
        </w:numPr>
        <w:spacing w:after="0"/>
        <w:rPr>
          <w:rFonts w:asciiTheme="minorHAnsi" w:hAnsiTheme="minorHAnsi"/>
          <w:sz w:val="21"/>
          <w:szCs w:val="21"/>
        </w:rPr>
      </w:pPr>
      <w:r w:rsidRPr="001509F2">
        <w:rPr>
          <w:rFonts w:asciiTheme="minorHAnsi" w:hAnsiTheme="minorHAnsi"/>
          <w:sz w:val="21"/>
          <w:szCs w:val="21"/>
        </w:rPr>
        <w:t>(Kopie van) bewijs van inschrijving Kvk van derde(n)</w:t>
      </w:r>
    </w:p>
    <w:p w:rsidR="00D74D35" w:rsidRPr="001509F2" w:rsidRDefault="00791501" w:rsidP="00CF02C4">
      <w:pPr>
        <w:pStyle w:val="CBPalinea"/>
        <w:numPr>
          <w:ilvl w:val="1"/>
          <w:numId w:val="11"/>
        </w:numPr>
        <w:spacing w:after="0"/>
        <w:rPr>
          <w:rFonts w:asciiTheme="minorHAnsi" w:hAnsiTheme="minorHAnsi"/>
          <w:sz w:val="21"/>
          <w:szCs w:val="21"/>
        </w:rPr>
      </w:pPr>
      <w:r w:rsidRPr="001509F2">
        <w:rPr>
          <w:rFonts w:asciiTheme="minorHAnsi" w:hAnsiTheme="minorHAnsi"/>
          <w:sz w:val="21"/>
          <w:szCs w:val="21"/>
        </w:rPr>
        <w:t>Eigen verklaring van derde(n)</w:t>
      </w:r>
    </w:p>
    <w:p w:rsidR="00DF7342" w:rsidRPr="001509F2" w:rsidRDefault="00DF7342" w:rsidP="00CF02C4">
      <w:pPr>
        <w:pStyle w:val="CBPalinea"/>
        <w:numPr>
          <w:ilvl w:val="0"/>
          <w:numId w:val="11"/>
        </w:numPr>
        <w:spacing w:after="0"/>
        <w:rPr>
          <w:rFonts w:asciiTheme="minorHAnsi" w:hAnsiTheme="minorHAnsi"/>
          <w:sz w:val="21"/>
          <w:szCs w:val="21"/>
        </w:rPr>
      </w:pPr>
      <w:r w:rsidRPr="001509F2">
        <w:rPr>
          <w:rFonts w:asciiTheme="minorHAnsi" w:hAnsiTheme="minorHAnsi"/>
          <w:sz w:val="21"/>
          <w:szCs w:val="21"/>
        </w:rPr>
        <w:t xml:space="preserve">Concernverklaring </w:t>
      </w:r>
      <w:r w:rsidRPr="001509F2">
        <w:rPr>
          <w:rFonts w:asciiTheme="minorHAnsi" w:hAnsiTheme="minorHAnsi"/>
          <w:sz w:val="21"/>
          <w:szCs w:val="21"/>
        </w:rPr>
        <w:tab/>
      </w:r>
      <w:r w:rsidRPr="001509F2">
        <w:rPr>
          <w:rFonts w:asciiTheme="minorHAnsi" w:hAnsiTheme="minorHAnsi"/>
          <w:sz w:val="21"/>
          <w:szCs w:val="21"/>
        </w:rPr>
        <w:tab/>
      </w:r>
      <w:r w:rsidRPr="001509F2">
        <w:rPr>
          <w:rFonts w:asciiTheme="minorHAnsi" w:hAnsiTheme="minorHAnsi"/>
          <w:sz w:val="21"/>
          <w:szCs w:val="21"/>
        </w:rPr>
        <w:tab/>
      </w:r>
      <w:r w:rsidRPr="001509F2">
        <w:rPr>
          <w:rFonts w:asciiTheme="minorHAnsi" w:hAnsiTheme="minorHAnsi"/>
          <w:sz w:val="21"/>
          <w:szCs w:val="21"/>
        </w:rPr>
        <w:tab/>
      </w:r>
      <w:r w:rsidRPr="001509F2">
        <w:rPr>
          <w:rFonts w:asciiTheme="minorHAnsi" w:hAnsiTheme="minorHAnsi"/>
          <w:sz w:val="21"/>
          <w:szCs w:val="21"/>
        </w:rPr>
        <w:tab/>
        <w:t>(Bijlage C*)</w:t>
      </w:r>
    </w:p>
    <w:p w:rsidR="00DF7342" w:rsidRPr="001509F2" w:rsidRDefault="00DF7342" w:rsidP="00CF02C4">
      <w:pPr>
        <w:pStyle w:val="CBPalinea"/>
        <w:numPr>
          <w:ilvl w:val="0"/>
          <w:numId w:val="11"/>
        </w:numPr>
        <w:spacing w:after="0"/>
        <w:rPr>
          <w:rFonts w:asciiTheme="minorHAnsi" w:hAnsiTheme="minorHAnsi"/>
          <w:sz w:val="21"/>
          <w:szCs w:val="21"/>
        </w:rPr>
      </w:pPr>
      <w:r w:rsidRPr="001509F2">
        <w:rPr>
          <w:rFonts w:asciiTheme="minorHAnsi" w:hAnsiTheme="minorHAnsi"/>
          <w:sz w:val="21"/>
          <w:szCs w:val="21"/>
        </w:rPr>
        <w:t xml:space="preserve">Standaardformat Referenties </w:t>
      </w:r>
      <w:r w:rsidRPr="001509F2">
        <w:rPr>
          <w:rFonts w:asciiTheme="minorHAnsi" w:hAnsiTheme="minorHAnsi"/>
          <w:sz w:val="21"/>
          <w:szCs w:val="21"/>
        </w:rPr>
        <w:tab/>
      </w:r>
      <w:r w:rsidRPr="001509F2">
        <w:rPr>
          <w:rFonts w:asciiTheme="minorHAnsi" w:hAnsiTheme="minorHAnsi"/>
          <w:sz w:val="21"/>
          <w:szCs w:val="21"/>
        </w:rPr>
        <w:tab/>
      </w:r>
      <w:r w:rsidRPr="001509F2">
        <w:rPr>
          <w:rFonts w:asciiTheme="minorHAnsi" w:hAnsiTheme="minorHAnsi"/>
          <w:sz w:val="21"/>
          <w:szCs w:val="21"/>
        </w:rPr>
        <w:tab/>
      </w:r>
      <w:r w:rsidR="005C1BE0" w:rsidRPr="001509F2">
        <w:rPr>
          <w:rFonts w:asciiTheme="minorHAnsi" w:hAnsiTheme="minorHAnsi"/>
          <w:sz w:val="21"/>
          <w:szCs w:val="21"/>
        </w:rPr>
        <w:tab/>
      </w:r>
      <w:r w:rsidRPr="001509F2">
        <w:rPr>
          <w:rFonts w:asciiTheme="minorHAnsi" w:hAnsiTheme="minorHAnsi"/>
          <w:sz w:val="21"/>
          <w:szCs w:val="21"/>
        </w:rPr>
        <w:t>(Bijlage E)</w:t>
      </w:r>
    </w:p>
    <w:p w:rsidR="00DF7342" w:rsidRPr="001509F2" w:rsidRDefault="00DF7342" w:rsidP="00CF02C4">
      <w:pPr>
        <w:pStyle w:val="CBPalinea"/>
        <w:numPr>
          <w:ilvl w:val="0"/>
          <w:numId w:val="11"/>
        </w:numPr>
        <w:rPr>
          <w:rFonts w:asciiTheme="minorHAnsi" w:hAnsiTheme="minorHAnsi"/>
          <w:sz w:val="21"/>
          <w:szCs w:val="21"/>
        </w:rPr>
      </w:pPr>
      <w:r w:rsidRPr="001509F2">
        <w:rPr>
          <w:rFonts w:asciiTheme="minorHAnsi" w:hAnsiTheme="minorHAnsi"/>
          <w:sz w:val="21"/>
          <w:szCs w:val="21"/>
        </w:rPr>
        <w:t xml:space="preserve">(Kopie van) bewijs van inschrijving KvK </w:t>
      </w:r>
      <w:r w:rsidRPr="001509F2">
        <w:rPr>
          <w:rFonts w:asciiTheme="minorHAnsi" w:hAnsiTheme="minorHAnsi"/>
          <w:sz w:val="21"/>
          <w:szCs w:val="21"/>
        </w:rPr>
        <w:tab/>
      </w:r>
      <w:r w:rsidRPr="001509F2">
        <w:rPr>
          <w:rFonts w:asciiTheme="minorHAnsi" w:hAnsiTheme="minorHAnsi"/>
          <w:sz w:val="21"/>
          <w:szCs w:val="21"/>
        </w:rPr>
        <w:tab/>
        <w:t>(Deel III.2.1)</w:t>
      </w:r>
    </w:p>
    <w:p w:rsidR="00DF7342" w:rsidRPr="001509F2" w:rsidRDefault="00DF7342" w:rsidP="004F6264">
      <w:pPr>
        <w:pStyle w:val="CBPalinea"/>
        <w:spacing w:after="0"/>
        <w:rPr>
          <w:rFonts w:asciiTheme="minorHAnsi" w:hAnsiTheme="minorHAnsi"/>
          <w:b/>
          <w:sz w:val="21"/>
          <w:szCs w:val="21"/>
        </w:rPr>
      </w:pPr>
      <w:r w:rsidRPr="001509F2">
        <w:rPr>
          <w:rFonts w:asciiTheme="minorHAnsi" w:hAnsiTheme="minorHAnsi"/>
          <w:b/>
          <w:sz w:val="21"/>
          <w:szCs w:val="21"/>
        </w:rPr>
        <w:t>Sub-gunningscriteria:</w:t>
      </w:r>
      <w:r w:rsidRPr="001509F2">
        <w:rPr>
          <w:rFonts w:asciiTheme="minorHAnsi" w:hAnsiTheme="minorHAnsi"/>
          <w:b/>
          <w:sz w:val="21"/>
          <w:szCs w:val="21"/>
        </w:rPr>
        <w:tab/>
      </w:r>
      <w:r w:rsidRPr="001509F2">
        <w:rPr>
          <w:rFonts w:asciiTheme="minorHAnsi" w:hAnsiTheme="minorHAnsi"/>
          <w:b/>
          <w:sz w:val="21"/>
          <w:szCs w:val="21"/>
        </w:rPr>
        <w:tab/>
      </w:r>
      <w:r w:rsidRPr="001509F2">
        <w:rPr>
          <w:rFonts w:asciiTheme="minorHAnsi" w:hAnsiTheme="minorHAnsi"/>
          <w:b/>
          <w:sz w:val="21"/>
          <w:szCs w:val="21"/>
        </w:rPr>
        <w:tab/>
      </w:r>
      <w:r w:rsidRPr="001509F2">
        <w:rPr>
          <w:rFonts w:asciiTheme="minorHAnsi" w:hAnsiTheme="minorHAnsi"/>
          <w:b/>
          <w:sz w:val="21"/>
          <w:szCs w:val="21"/>
        </w:rPr>
        <w:tab/>
      </w:r>
    </w:p>
    <w:p w:rsidR="00DF7342" w:rsidRPr="001509F2" w:rsidRDefault="00DF7342" w:rsidP="00CF02C4">
      <w:pPr>
        <w:pStyle w:val="CBPalinea"/>
        <w:numPr>
          <w:ilvl w:val="0"/>
          <w:numId w:val="12"/>
        </w:numPr>
        <w:spacing w:after="0"/>
        <w:rPr>
          <w:rFonts w:asciiTheme="minorHAnsi" w:hAnsiTheme="minorHAnsi"/>
          <w:sz w:val="21"/>
          <w:szCs w:val="21"/>
        </w:rPr>
      </w:pPr>
      <w:r w:rsidRPr="001509F2">
        <w:rPr>
          <w:rFonts w:asciiTheme="minorHAnsi" w:hAnsiTheme="minorHAnsi"/>
          <w:sz w:val="21"/>
          <w:szCs w:val="21"/>
        </w:rPr>
        <w:t xml:space="preserve">Beantwoording Kwaliteit </w:t>
      </w:r>
      <w:r w:rsidRPr="001509F2">
        <w:rPr>
          <w:rFonts w:asciiTheme="minorHAnsi" w:hAnsiTheme="minorHAnsi"/>
          <w:sz w:val="21"/>
          <w:szCs w:val="21"/>
        </w:rPr>
        <w:tab/>
      </w:r>
      <w:r w:rsidRPr="001509F2">
        <w:rPr>
          <w:rFonts w:asciiTheme="minorHAnsi" w:hAnsiTheme="minorHAnsi"/>
          <w:sz w:val="21"/>
          <w:szCs w:val="21"/>
        </w:rPr>
        <w:tab/>
      </w:r>
      <w:r w:rsidRPr="001509F2">
        <w:rPr>
          <w:rFonts w:asciiTheme="minorHAnsi" w:hAnsiTheme="minorHAnsi"/>
          <w:sz w:val="21"/>
          <w:szCs w:val="21"/>
        </w:rPr>
        <w:tab/>
      </w:r>
      <w:r w:rsidRPr="001509F2">
        <w:rPr>
          <w:rFonts w:asciiTheme="minorHAnsi" w:hAnsiTheme="minorHAnsi"/>
          <w:sz w:val="21"/>
          <w:szCs w:val="21"/>
        </w:rPr>
        <w:tab/>
        <w:t>(Deel V.3)</w:t>
      </w:r>
    </w:p>
    <w:p w:rsidR="00DF7342" w:rsidRPr="00A06A26" w:rsidRDefault="00DF7342" w:rsidP="00CF02C4">
      <w:pPr>
        <w:pStyle w:val="CBPalinea"/>
        <w:numPr>
          <w:ilvl w:val="1"/>
          <w:numId w:val="12"/>
        </w:numPr>
        <w:spacing w:after="0"/>
        <w:rPr>
          <w:rFonts w:asciiTheme="minorHAnsi" w:hAnsiTheme="minorHAnsi"/>
          <w:sz w:val="21"/>
          <w:szCs w:val="21"/>
        </w:rPr>
      </w:pPr>
      <w:r w:rsidRPr="00A06A26">
        <w:rPr>
          <w:rFonts w:asciiTheme="minorHAnsi" w:hAnsiTheme="minorHAnsi"/>
          <w:sz w:val="21"/>
          <w:szCs w:val="21"/>
        </w:rPr>
        <w:t xml:space="preserve">G2.1 </w:t>
      </w:r>
      <w:r w:rsidR="00D5361F" w:rsidRPr="00A06A26">
        <w:rPr>
          <w:rFonts w:asciiTheme="minorHAnsi" w:hAnsiTheme="minorHAnsi"/>
          <w:sz w:val="21"/>
          <w:szCs w:val="21"/>
        </w:rPr>
        <w:t>Plan van aanpak</w:t>
      </w:r>
    </w:p>
    <w:p w:rsidR="00DF7342" w:rsidRPr="00A06A26" w:rsidRDefault="00DF7342" w:rsidP="00CF02C4">
      <w:pPr>
        <w:pStyle w:val="CBPalinea"/>
        <w:numPr>
          <w:ilvl w:val="1"/>
          <w:numId w:val="12"/>
        </w:numPr>
        <w:spacing w:after="0"/>
        <w:rPr>
          <w:rFonts w:asciiTheme="minorHAnsi" w:hAnsiTheme="minorHAnsi"/>
          <w:sz w:val="21"/>
          <w:szCs w:val="21"/>
        </w:rPr>
      </w:pPr>
      <w:r w:rsidRPr="00A06A26">
        <w:rPr>
          <w:rFonts w:asciiTheme="minorHAnsi" w:hAnsiTheme="minorHAnsi"/>
          <w:sz w:val="21"/>
          <w:szCs w:val="21"/>
        </w:rPr>
        <w:t xml:space="preserve">G2.2 </w:t>
      </w:r>
      <w:r w:rsidR="00D5361F" w:rsidRPr="00A06A26">
        <w:rPr>
          <w:rFonts w:asciiTheme="minorHAnsi" w:hAnsiTheme="minorHAnsi"/>
          <w:sz w:val="21"/>
          <w:szCs w:val="21"/>
        </w:rPr>
        <w:t>Wensen met betrekking tot conservering</w:t>
      </w:r>
    </w:p>
    <w:p w:rsidR="00DF7342" w:rsidRPr="00A06A26" w:rsidRDefault="00DF7342" w:rsidP="00CF02C4">
      <w:pPr>
        <w:pStyle w:val="CBPalinea"/>
        <w:numPr>
          <w:ilvl w:val="1"/>
          <w:numId w:val="12"/>
        </w:numPr>
        <w:spacing w:after="0"/>
        <w:rPr>
          <w:rFonts w:asciiTheme="minorHAnsi" w:hAnsiTheme="minorHAnsi"/>
          <w:sz w:val="21"/>
          <w:szCs w:val="21"/>
        </w:rPr>
      </w:pPr>
      <w:r w:rsidRPr="00A06A26">
        <w:rPr>
          <w:rFonts w:asciiTheme="minorHAnsi" w:hAnsiTheme="minorHAnsi"/>
          <w:sz w:val="21"/>
          <w:szCs w:val="21"/>
        </w:rPr>
        <w:t xml:space="preserve">G2.3 </w:t>
      </w:r>
      <w:r w:rsidR="00D5361F" w:rsidRPr="00A06A26">
        <w:rPr>
          <w:rFonts w:asciiTheme="minorHAnsi" w:hAnsiTheme="minorHAnsi"/>
          <w:sz w:val="21"/>
          <w:szCs w:val="21"/>
        </w:rPr>
        <w:t>Recyclingspercentage</w:t>
      </w:r>
    </w:p>
    <w:p w:rsidR="00DF7342" w:rsidRPr="00A06A26" w:rsidRDefault="00DF7342" w:rsidP="00CF02C4">
      <w:pPr>
        <w:pStyle w:val="CBPalinea"/>
        <w:numPr>
          <w:ilvl w:val="0"/>
          <w:numId w:val="12"/>
        </w:numPr>
        <w:rPr>
          <w:rFonts w:asciiTheme="minorHAnsi" w:hAnsiTheme="minorHAnsi"/>
          <w:sz w:val="21"/>
          <w:szCs w:val="21"/>
        </w:rPr>
      </w:pPr>
      <w:r w:rsidRPr="00A06A26">
        <w:rPr>
          <w:rFonts w:asciiTheme="minorHAnsi" w:hAnsiTheme="minorHAnsi"/>
          <w:sz w:val="21"/>
          <w:szCs w:val="21"/>
        </w:rPr>
        <w:t xml:space="preserve">Prijsinvulformulier </w:t>
      </w:r>
      <w:r w:rsidRPr="00A06A26">
        <w:rPr>
          <w:rFonts w:asciiTheme="minorHAnsi" w:hAnsiTheme="minorHAnsi"/>
          <w:sz w:val="21"/>
          <w:szCs w:val="21"/>
        </w:rPr>
        <w:tab/>
      </w:r>
      <w:r w:rsidRPr="00A06A26">
        <w:rPr>
          <w:rFonts w:asciiTheme="minorHAnsi" w:hAnsiTheme="minorHAnsi"/>
          <w:sz w:val="21"/>
          <w:szCs w:val="21"/>
        </w:rPr>
        <w:tab/>
      </w:r>
      <w:r w:rsidRPr="00A06A26">
        <w:rPr>
          <w:rFonts w:asciiTheme="minorHAnsi" w:hAnsiTheme="minorHAnsi"/>
          <w:sz w:val="21"/>
          <w:szCs w:val="21"/>
        </w:rPr>
        <w:tab/>
      </w:r>
      <w:r w:rsidRPr="00A06A26">
        <w:rPr>
          <w:rFonts w:asciiTheme="minorHAnsi" w:hAnsiTheme="minorHAnsi"/>
          <w:sz w:val="21"/>
          <w:szCs w:val="21"/>
        </w:rPr>
        <w:tab/>
      </w:r>
      <w:r w:rsidR="005C1BE0" w:rsidRPr="00A06A26">
        <w:rPr>
          <w:rFonts w:asciiTheme="minorHAnsi" w:hAnsiTheme="minorHAnsi"/>
          <w:sz w:val="21"/>
          <w:szCs w:val="21"/>
        </w:rPr>
        <w:tab/>
      </w:r>
      <w:r w:rsidRPr="00A06A26">
        <w:rPr>
          <w:rFonts w:asciiTheme="minorHAnsi" w:hAnsiTheme="minorHAnsi"/>
          <w:sz w:val="21"/>
          <w:szCs w:val="21"/>
        </w:rPr>
        <w:t>(Bijlage D)</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*indien van toepassing, zo niet dan hoeft u voor dit onderdeel niets te uploaden.</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De opening van de digitale kluis zal niet eerder plaatsvinden dan na afloop van de 15 minuten na het  uiterste tijdstip voor ontvangst van de inschrijvingen en er geen sprake is van de situatie als beschreven in II.</w:t>
      </w:r>
      <w:r w:rsidR="00CE0498" w:rsidRPr="001509F2">
        <w:rPr>
          <w:rFonts w:asciiTheme="minorHAnsi" w:hAnsiTheme="minorHAnsi"/>
          <w:sz w:val="21"/>
          <w:szCs w:val="21"/>
        </w:rPr>
        <w:t>8</w:t>
      </w:r>
      <w:r w:rsidRPr="001509F2">
        <w:rPr>
          <w:rFonts w:asciiTheme="minorHAnsi" w:hAnsiTheme="minorHAnsi"/>
          <w:sz w:val="21"/>
          <w:szCs w:val="21"/>
        </w:rPr>
        <w:t>. Een en ander geschiedt NIET in het openbaar. Er worden derhalve geen inschrijvers toegelaten bij de opening.</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Van het openen van de inschrijvingen wordt een proces-verbaal opgemaakt</w:t>
      </w:r>
      <w:r w:rsidR="0097170F" w:rsidRPr="001509F2">
        <w:rPr>
          <w:rFonts w:asciiTheme="minorHAnsi" w:hAnsiTheme="minorHAnsi"/>
          <w:sz w:val="21"/>
          <w:szCs w:val="21"/>
        </w:rPr>
        <w:t>.</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Bewijsmiddelen moeten binnen vijf werkdagen na verzoek van de aanbestedende dienst door inschrijver worden overgelegd.</w:t>
      </w:r>
    </w:p>
    <w:p w:rsidR="00CE0498" w:rsidRPr="001509F2" w:rsidRDefault="00CE0498" w:rsidP="00CE0498">
      <w:pPr>
        <w:pStyle w:val="CBPparagraaf"/>
        <w:spacing w:before="240"/>
        <w:rPr>
          <w:rFonts w:asciiTheme="minorHAnsi" w:hAnsiTheme="minorHAnsi"/>
          <w:sz w:val="21"/>
          <w:szCs w:val="21"/>
        </w:rPr>
      </w:pPr>
      <w:bookmarkStart w:id="16" w:name="_Toc485109605"/>
      <w:r w:rsidRPr="001509F2">
        <w:rPr>
          <w:rFonts w:asciiTheme="minorHAnsi" w:hAnsiTheme="minorHAnsi"/>
          <w:sz w:val="21"/>
          <w:szCs w:val="21"/>
        </w:rPr>
        <w:t>STORINGEN</w:t>
      </w:r>
      <w:bookmarkEnd w:id="16"/>
    </w:p>
    <w:p w:rsidR="00CE0498" w:rsidRPr="001509F2" w:rsidRDefault="00CE0498" w:rsidP="00CE0498">
      <w:pPr>
        <w:pStyle w:val="CBPalinea"/>
        <w:rPr>
          <w:rFonts w:asciiTheme="minorHAnsi" w:hAnsiTheme="minorHAnsi"/>
          <w:sz w:val="21"/>
          <w:szCs w:val="21"/>
        </w:rPr>
      </w:pPr>
      <w:r w:rsidRPr="001509F2">
        <w:rPr>
          <w:rFonts w:asciiTheme="minorHAnsi" w:hAnsiTheme="minorHAnsi"/>
          <w:sz w:val="21"/>
          <w:szCs w:val="21"/>
        </w:rPr>
        <w:t xml:space="preserve">Ingeval van een aantoonbare storing van </w:t>
      </w:r>
      <w:r w:rsidR="002D6C28" w:rsidRPr="001509F2">
        <w:rPr>
          <w:rFonts w:asciiTheme="minorHAnsi" w:hAnsiTheme="minorHAnsi"/>
          <w:sz w:val="21"/>
          <w:szCs w:val="21"/>
        </w:rPr>
        <w:t xml:space="preserve">Tenderned </w:t>
      </w:r>
      <w:r w:rsidRPr="001509F2">
        <w:rPr>
          <w:rFonts w:asciiTheme="minorHAnsi" w:hAnsiTheme="minorHAnsi"/>
          <w:sz w:val="21"/>
          <w:szCs w:val="21"/>
        </w:rPr>
        <w:t>waardoor het indienen van de inschrijving voor het verstrijken van de uiterste termijn niet mogelijk is, kan de aanbestedende dienst na afloop van de uiterste termijn besluiten deze termijn te verlengen. Dit betreft een eenzijdig recht van de aanbestedende dienst en nadrukkelijk geen plicht. Het staat de aanbestedende dienst niet vrij van dit recht gebruik te maken vanaf het moment waarop de kluis is geopend aangezien zij dan reeds kennis heeft kunnen nemen van de binnengekomen inschrijvingen. Inschrijver blijft zelfstandig verantwoordelijk voor het tijdig en op juiste wijze indienen van haar inschrijving.</w:t>
      </w:r>
    </w:p>
    <w:p w:rsidR="00CE0498" w:rsidRPr="001509F2" w:rsidRDefault="00CE0498" w:rsidP="00CE0498">
      <w:pPr>
        <w:pStyle w:val="CBPalinea"/>
        <w:spacing w:after="0"/>
        <w:rPr>
          <w:rFonts w:asciiTheme="minorHAnsi" w:hAnsiTheme="minorHAnsi"/>
          <w:sz w:val="21"/>
          <w:szCs w:val="21"/>
        </w:rPr>
      </w:pPr>
      <w:r w:rsidRPr="001509F2">
        <w:rPr>
          <w:rFonts w:asciiTheme="minorHAnsi" w:hAnsiTheme="minorHAnsi"/>
          <w:sz w:val="21"/>
          <w:szCs w:val="21"/>
        </w:rPr>
        <w:t>Een aanbestedende dienst zal een verzoek tot uitstel enkel in overweging nemen wanneer:</w:t>
      </w:r>
    </w:p>
    <w:p w:rsidR="00CE0498" w:rsidRPr="001509F2" w:rsidRDefault="00CE0498" w:rsidP="00CF02C4">
      <w:pPr>
        <w:pStyle w:val="CBPalinea"/>
        <w:numPr>
          <w:ilvl w:val="0"/>
          <w:numId w:val="4"/>
        </w:numPr>
        <w:spacing w:after="0"/>
        <w:rPr>
          <w:rFonts w:asciiTheme="minorHAnsi" w:hAnsiTheme="minorHAnsi"/>
          <w:sz w:val="21"/>
          <w:szCs w:val="21"/>
        </w:rPr>
      </w:pPr>
      <w:r w:rsidRPr="001509F2">
        <w:rPr>
          <w:rFonts w:asciiTheme="minorHAnsi" w:hAnsiTheme="minorHAnsi"/>
          <w:sz w:val="21"/>
          <w:szCs w:val="21"/>
        </w:rPr>
        <w:t xml:space="preserve">de potentiële inschrijver aantoont tijdig, uiterlijk binnen 15 minuten na het sluiten van de kluis, melding van de storing te hebben gemaakt bij </w:t>
      </w:r>
      <w:r w:rsidR="002D6C28" w:rsidRPr="001509F2">
        <w:rPr>
          <w:rFonts w:asciiTheme="minorHAnsi" w:hAnsiTheme="minorHAnsi"/>
          <w:sz w:val="21"/>
          <w:szCs w:val="21"/>
        </w:rPr>
        <w:t>Tenderned</w:t>
      </w:r>
      <w:r w:rsidRPr="001509F2">
        <w:rPr>
          <w:rFonts w:asciiTheme="minorHAnsi" w:hAnsiTheme="minorHAnsi"/>
          <w:sz w:val="21"/>
          <w:szCs w:val="21"/>
        </w:rPr>
        <w:t>;</w:t>
      </w:r>
    </w:p>
    <w:p w:rsidR="00CE0498" w:rsidRPr="001509F2" w:rsidRDefault="00CE0498" w:rsidP="00CF02C4">
      <w:pPr>
        <w:pStyle w:val="CBPalinea"/>
        <w:numPr>
          <w:ilvl w:val="0"/>
          <w:numId w:val="4"/>
        </w:numPr>
        <w:spacing w:after="0"/>
        <w:rPr>
          <w:rFonts w:asciiTheme="minorHAnsi" w:hAnsiTheme="minorHAnsi"/>
          <w:sz w:val="21"/>
          <w:szCs w:val="21"/>
        </w:rPr>
      </w:pPr>
      <w:r w:rsidRPr="001509F2">
        <w:rPr>
          <w:rFonts w:asciiTheme="minorHAnsi" w:hAnsiTheme="minorHAnsi"/>
          <w:sz w:val="21"/>
          <w:szCs w:val="21"/>
        </w:rPr>
        <w:t xml:space="preserve">de potentiële inschrijver de aanbestedende dienst direct per e-mail via </w:t>
      </w:r>
      <w:r w:rsidR="002D6C28" w:rsidRPr="001509F2">
        <w:rPr>
          <w:rFonts w:asciiTheme="minorHAnsi" w:hAnsiTheme="minorHAnsi"/>
          <w:sz w:val="21"/>
          <w:szCs w:val="21"/>
        </w:rPr>
        <w:t>inkoop@stadskanaal.nl</w:t>
      </w:r>
      <w:r w:rsidRPr="001509F2">
        <w:rPr>
          <w:rFonts w:asciiTheme="minorHAnsi" w:hAnsiTheme="minorHAnsi"/>
          <w:sz w:val="21"/>
          <w:szCs w:val="21"/>
        </w:rPr>
        <w:t xml:space="preserve"> - met als onderwerp ‘Storing </w:t>
      </w:r>
      <w:r w:rsidR="002D6C28" w:rsidRPr="001509F2">
        <w:rPr>
          <w:rFonts w:asciiTheme="minorHAnsi" w:hAnsiTheme="minorHAnsi"/>
          <w:sz w:val="21"/>
          <w:szCs w:val="21"/>
        </w:rPr>
        <w:t>Tenderned</w:t>
      </w:r>
      <w:r w:rsidRPr="001509F2">
        <w:rPr>
          <w:rFonts w:asciiTheme="minorHAnsi" w:hAnsiTheme="minorHAnsi"/>
          <w:sz w:val="21"/>
          <w:szCs w:val="21"/>
        </w:rPr>
        <w:t>’ en verzonden met hoge prioriteit/urgentie - helder en concreet heeft geïnformeerd over de storing;</w:t>
      </w:r>
    </w:p>
    <w:p w:rsidR="00CE0498" w:rsidRPr="001509F2" w:rsidRDefault="002D6C28" w:rsidP="00CF02C4">
      <w:pPr>
        <w:pStyle w:val="CBPalinea"/>
        <w:numPr>
          <w:ilvl w:val="0"/>
          <w:numId w:val="4"/>
        </w:numPr>
        <w:spacing w:after="0"/>
        <w:rPr>
          <w:rFonts w:asciiTheme="minorHAnsi" w:hAnsiTheme="minorHAnsi"/>
          <w:sz w:val="21"/>
          <w:szCs w:val="21"/>
        </w:rPr>
      </w:pPr>
      <w:r w:rsidRPr="001509F2">
        <w:rPr>
          <w:rFonts w:asciiTheme="minorHAnsi" w:hAnsiTheme="minorHAnsi"/>
          <w:sz w:val="21"/>
          <w:szCs w:val="21"/>
        </w:rPr>
        <w:t xml:space="preserve">Tenderned </w:t>
      </w:r>
      <w:r w:rsidR="00CE0498" w:rsidRPr="001509F2">
        <w:rPr>
          <w:rFonts w:asciiTheme="minorHAnsi" w:hAnsiTheme="minorHAnsi"/>
          <w:sz w:val="21"/>
          <w:szCs w:val="21"/>
        </w:rPr>
        <w:t>de betreffende storing heeft bevestigd;</w:t>
      </w:r>
    </w:p>
    <w:p w:rsidR="00CE0498" w:rsidRPr="001509F2" w:rsidRDefault="00CE0498" w:rsidP="00CF02C4">
      <w:pPr>
        <w:pStyle w:val="CBPalinea"/>
        <w:numPr>
          <w:ilvl w:val="0"/>
          <w:numId w:val="4"/>
        </w:numPr>
        <w:rPr>
          <w:rFonts w:asciiTheme="minorHAnsi" w:hAnsiTheme="minorHAnsi"/>
          <w:sz w:val="21"/>
          <w:szCs w:val="21"/>
        </w:rPr>
      </w:pPr>
      <w:r w:rsidRPr="001509F2">
        <w:rPr>
          <w:rFonts w:asciiTheme="minorHAnsi" w:hAnsiTheme="minorHAnsi"/>
          <w:sz w:val="21"/>
          <w:szCs w:val="21"/>
        </w:rPr>
        <w:t xml:space="preserve">de storing nadrukkelijk een storing van </w:t>
      </w:r>
      <w:r w:rsidR="002D6C28" w:rsidRPr="001509F2">
        <w:rPr>
          <w:rFonts w:asciiTheme="minorHAnsi" w:hAnsiTheme="minorHAnsi"/>
          <w:sz w:val="21"/>
          <w:szCs w:val="21"/>
        </w:rPr>
        <w:t>Tenderned</w:t>
      </w:r>
      <w:r w:rsidRPr="001509F2">
        <w:rPr>
          <w:rFonts w:asciiTheme="minorHAnsi" w:hAnsiTheme="minorHAnsi"/>
          <w:sz w:val="21"/>
          <w:szCs w:val="21"/>
        </w:rPr>
        <w:t xml:space="preserve"> betreft en geen storing betreft welke binnen de ICT-applicaties, netwerk, etc. van de verzoeker ligt. Met andere woorden, het dient een storing te betreffen die alle potentiële inschrijvers en aanbestedingsprocedures raakt.</w:t>
      </w:r>
    </w:p>
    <w:p w:rsidR="00CE0498" w:rsidRPr="001509F2" w:rsidRDefault="00CE0498" w:rsidP="00CE0498">
      <w:pPr>
        <w:pStyle w:val="CBPalinea"/>
        <w:rPr>
          <w:rFonts w:asciiTheme="minorHAnsi" w:hAnsiTheme="minorHAnsi"/>
          <w:sz w:val="21"/>
          <w:szCs w:val="21"/>
        </w:rPr>
      </w:pPr>
      <w:r w:rsidRPr="001509F2">
        <w:rPr>
          <w:rFonts w:asciiTheme="minorHAnsi" w:hAnsiTheme="minorHAnsi"/>
          <w:sz w:val="21"/>
          <w:szCs w:val="21"/>
        </w:rPr>
        <w:lastRenderedPageBreak/>
        <w:t>Indien de aanbestedende dienst besluit de termijn te verlengen worden alle (potentiële) inschrijvers in kennis gesteld van de verlenging. De (potentiële) inschrijvers welke reeds een inschrijving (tijdig) hadden ingediend krijgen de gelegenheid om hun inschrijving binnen de gestelde verlengingsperiode te wijzigen of aan te vullen.</w:t>
      </w:r>
    </w:p>
    <w:p w:rsidR="00CE0498" w:rsidRPr="001509F2" w:rsidRDefault="00CE0498" w:rsidP="00CE0498">
      <w:pPr>
        <w:pStyle w:val="CBPparagraaf"/>
        <w:spacing w:before="240"/>
        <w:rPr>
          <w:rFonts w:asciiTheme="minorHAnsi" w:hAnsiTheme="minorHAnsi"/>
          <w:sz w:val="21"/>
          <w:szCs w:val="21"/>
        </w:rPr>
      </w:pPr>
      <w:bookmarkStart w:id="17" w:name="_Toc485109606"/>
      <w:r w:rsidRPr="001509F2">
        <w:rPr>
          <w:rFonts w:asciiTheme="minorHAnsi" w:hAnsiTheme="minorHAnsi"/>
          <w:sz w:val="21"/>
          <w:szCs w:val="21"/>
        </w:rPr>
        <w:t>BEOORDELINGSPROCEDURE</w:t>
      </w:r>
      <w:bookmarkEnd w:id="17"/>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De beoordeling van de ingediende inschrijvingen verloopt als volgt:</w:t>
      </w:r>
    </w:p>
    <w:p w:rsidR="00DF7342" w:rsidRPr="001509F2" w:rsidRDefault="00DF7342" w:rsidP="004F6264">
      <w:pPr>
        <w:pStyle w:val="CBPalinea"/>
        <w:spacing w:after="0"/>
        <w:rPr>
          <w:rFonts w:asciiTheme="minorHAnsi" w:hAnsiTheme="minorHAnsi"/>
          <w:sz w:val="21"/>
          <w:szCs w:val="21"/>
          <w:u w:val="single"/>
        </w:rPr>
      </w:pPr>
      <w:r w:rsidRPr="001509F2">
        <w:rPr>
          <w:rFonts w:asciiTheme="minorHAnsi" w:hAnsiTheme="minorHAnsi"/>
          <w:sz w:val="21"/>
          <w:szCs w:val="21"/>
          <w:u w:val="single"/>
        </w:rPr>
        <w:t>Stap 1 vaststellen volledigheid en geldigheid van de inschrijvingen</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De inschrijving moet volledig en geldig zijn. Volledig betekent dat alle stukken die ingediend moeten worden, ook feitelijk en compleet worden overgelegd op de in deze offerteaanvraag voorgeschreven wijze. Een onvolledige inschrijving wordt uitgesloten van de verdere beoordelingsprocedure, tenzij het ontbreken van bepaalde informatie door de aanbestedende dienst als een kennelijke omissie wordt aangemerkt.</w:t>
      </w:r>
      <w:r w:rsidR="0097170F" w:rsidRPr="001509F2">
        <w:rPr>
          <w:rFonts w:asciiTheme="minorHAnsi" w:hAnsiTheme="minorHAnsi"/>
          <w:sz w:val="21"/>
          <w:szCs w:val="21"/>
        </w:rPr>
        <w:t xml:space="preserve"> Het ontbreken van documenten in het kader van de gunningscriteria wordt niet aangemerkt als een kennelijke omissie.</w:t>
      </w:r>
      <w:r w:rsidRPr="001509F2">
        <w:rPr>
          <w:rFonts w:asciiTheme="minorHAnsi" w:hAnsiTheme="minorHAnsi"/>
          <w:sz w:val="21"/>
          <w:szCs w:val="21"/>
        </w:rPr>
        <w:t xml:space="preserve">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inschrijving. De hardcopy dient als bewijsmiddel en is opvraagbaar en dient tijdens de verificatie overlegbaar te zijn.</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Inschrijver dient, op straffe van uitsluiting een onvoorwaardelijke inschrijving in te dienen. Dat wil zeggen dat er geen ‘mitsen en maren’ aan de inschrijving kleven. Daarnaast dienen de standaardverklaringen in de bijlagen op de gevraagde manier te worden ingevuld en ondertekend. Het is uitdrukkelijk niet toegestaan vaste tekst van standaardformulieren te wijzigen.</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Een inschrijving onder voorwaarden c.q. voorbehouden dan wel een onvolledige en/of ongeldige inschrijving zal terzijde worden gelegd en uitgesloten worden van verdere beoordeling.</w:t>
      </w:r>
    </w:p>
    <w:p w:rsidR="00DF7342" w:rsidRPr="001509F2" w:rsidRDefault="00DF7342" w:rsidP="004F6264">
      <w:pPr>
        <w:pStyle w:val="CBPalinea"/>
        <w:spacing w:after="0"/>
        <w:rPr>
          <w:rFonts w:asciiTheme="minorHAnsi" w:hAnsiTheme="minorHAnsi"/>
          <w:sz w:val="21"/>
          <w:szCs w:val="21"/>
          <w:u w:val="single"/>
        </w:rPr>
      </w:pPr>
      <w:r w:rsidRPr="001509F2">
        <w:rPr>
          <w:rFonts w:asciiTheme="minorHAnsi" w:hAnsiTheme="minorHAnsi"/>
          <w:sz w:val="21"/>
          <w:szCs w:val="21"/>
          <w:u w:val="single"/>
        </w:rPr>
        <w:t>Stap 2 beoordelen uitsluitingsgronden en minimumeisen</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Beoordeling van de geldige en volledige inschrijvingen geschiedt aan de hand van de uitsluitingsgronden, welke niet op de inschrijver van toepassing mogen zijn, en de minimumeisen, waaraan de inschrijvers dienen te voldoen. Voldoet een inschrijver niet aan één of meerdere van deze minimumeisen of juist wél aan een van de uitsluitingsgronden, dan wordt de inschrijving als ongeldig terzijde gelegd. Dit is enkel anders indien er naar opvatting van de aanbestedende dienst sprake is van een situatie als bedoeld in de artikelen 2.87a en 2.88 Aw 2012.</w:t>
      </w:r>
    </w:p>
    <w:p w:rsidR="00DF7342" w:rsidRPr="001509F2" w:rsidRDefault="00DF7342" w:rsidP="004F6264">
      <w:pPr>
        <w:pStyle w:val="CBPalinea"/>
        <w:spacing w:after="0"/>
        <w:rPr>
          <w:rFonts w:asciiTheme="minorHAnsi" w:hAnsiTheme="minorHAnsi"/>
          <w:sz w:val="21"/>
          <w:szCs w:val="21"/>
          <w:u w:val="single"/>
        </w:rPr>
      </w:pPr>
      <w:r w:rsidRPr="001509F2">
        <w:rPr>
          <w:rFonts w:asciiTheme="minorHAnsi" w:hAnsiTheme="minorHAnsi"/>
          <w:sz w:val="21"/>
          <w:szCs w:val="21"/>
          <w:u w:val="single"/>
        </w:rPr>
        <w:t>Stap 3 beoordelen voldoen aan het programma van eisen</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Aan alle eisen, zoals gesteld in het programma van eisen, dient te worden voldaan dan wel alle eisen dienen onvoorwaardelijk te worden geaccepteerd en te zijn inbegrepen bij de geoffreerde prijs, tenzij in de offerteaanvraag expliciet anders is vermeld. Het programma van eisen, eventueel aangepast door de nota(’s) van inlichtingen, is leidend en prevaleert boven eventuele bijlagen of toelichtingen bij inschrijving.</w:t>
      </w:r>
    </w:p>
    <w:p w:rsidR="00DF7342" w:rsidRPr="001509F2" w:rsidRDefault="00DF7342" w:rsidP="004F6264">
      <w:pPr>
        <w:pStyle w:val="CBPalinea"/>
        <w:spacing w:after="0"/>
        <w:rPr>
          <w:rFonts w:asciiTheme="minorHAnsi" w:hAnsiTheme="minorHAnsi"/>
          <w:sz w:val="21"/>
          <w:szCs w:val="21"/>
          <w:u w:val="single"/>
        </w:rPr>
      </w:pPr>
      <w:r w:rsidRPr="001509F2">
        <w:rPr>
          <w:rFonts w:asciiTheme="minorHAnsi" w:hAnsiTheme="minorHAnsi"/>
          <w:sz w:val="21"/>
          <w:szCs w:val="21"/>
          <w:u w:val="single"/>
        </w:rPr>
        <w:t>Stap 4 beoordeling op het gunningscriterium</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 xml:space="preserve">Alle inschrijvingen worden afzonderlijk </w:t>
      </w:r>
      <w:r w:rsidR="0097170F" w:rsidRPr="001509F2">
        <w:rPr>
          <w:rFonts w:asciiTheme="minorHAnsi" w:hAnsiTheme="minorHAnsi"/>
          <w:sz w:val="21"/>
          <w:szCs w:val="21"/>
        </w:rPr>
        <w:t xml:space="preserve">inhoudelijk </w:t>
      </w:r>
      <w:r w:rsidRPr="001509F2">
        <w:rPr>
          <w:rFonts w:asciiTheme="minorHAnsi" w:hAnsiTheme="minorHAnsi"/>
          <w:sz w:val="21"/>
          <w:szCs w:val="21"/>
        </w:rPr>
        <w:t>beoordeeld op het benoemde gunningscriterium door de leden van de beoordelingscommissie, volgens de methode zoals beschreven in Deel V. Hetgeen geoffreerd bij de kwalitatieve gunningscriteria dient bij de geoffreerde prijs te zijn inbegrepen, tenzij expliciet anders vermeld in de offerteaanvraag.</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Voor het gehele beoordelingsproces geldt dat de inschrijvingen worden beoordeeld op basis van hetgeen door inschrijvers is ingediend.</w:t>
      </w:r>
      <w:r w:rsidR="00BB0056" w:rsidRPr="001509F2">
        <w:rPr>
          <w:rFonts w:asciiTheme="minorHAnsi" w:hAnsiTheme="minorHAnsi"/>
          <w:sz w:val="21"/>
          <w:szCs w:val="21"/>
        </w:rPr>
        <w:t xml:space="preserve"> Indien na beoordeling op het gunningscriterium blijkt dat inschrijvers een gelijk aantal punten hebben behaald, geldt dat de inschrijver welke het beste heeft gescoord op </w:t>
      </w:r>
      <w:r w:rsidR="00EB42C4" w:rsidRPr="001509F2">
        <w:rPr>
          <w:rFonts w:asciiTheme="minorHAnsi" w:hAnsiTheme="minorHAnsi"/>
          <w:sz w:val="21"/>
          <w:szCs w:val="21"/>
        </w:rPr>
        <w:t>G2 Kwaliteit</w:t>
      </w:r>
      <w:r w:rsidR="00BB0056" w:rsidRPr="001509F2">
        <w:rPr>
          <w:rFonts w:asciiTheme="minorHAnsi" w:hAnsiTheme="minorHAnsi"/>
          <w:sz w:val="21"/>
          <w:szCs w:val="21"/>
        </w:rPr>
        <w:t xml:space="preserve"> voor gunning in aanmerking komt. Indien ook op dat onderdeel de scores gelijk zijn zal via loting </w:t>
      </w:r>
      <w:r w:rsidR="00EB42C4" w:rsidRPr="001509F2">
        <w:rPr>
          <w:rFonts w:asciiTheme="minorHAnsi" w:hAnsiTheme="minorHAnsi"/>
          <w:sz w:val="21"/>
          <w:szCs w:val="21"/>
        </w:rPr>
        <w:t>door de notaris</w:t>
      </w:r>
      <w:r w:rsidR="00BB0056" w:rsidRPr="001509F2">
        <w:rPr>
          <w:rFonts w:asciiTheme="minorHAnsi" w:hAnsiTheme="minorHAnsi"/>
          <w:sz w:val="21"/>
          <w:szCs w:val="21"/>
        </w:rPr>
        <w:t xml:space="preserve"> worden bepaald welke inschrijver voor gunning in aanmerking komt.</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lastRenderedPageBreak/>
        <w:t>Indien een inschrijving bij stappen 1 t/m 3 enkel op (ondergeschikte) onderdelen vragen oproept kan aanbestedende dienst besluiten de inschrijving verder te beoordelen en navraag enkel uit te voeren bij de inschrijver die voor gunning van de opdracht in aanmerking komt. Indien uit navraag blijkt dat een inschrijving niet voldoet, zal deze alsnog als ongeldig ter zijde worden gelegd en wordt de als tweede geëindigde inschrijver als beoogd opdrachtnemer aangemerkt.</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Daarnaast kan aanbestedende dienst besluiten om bewijsmiddelen te laten overleggen dan wel verificatievragen te stellen aan de beoogde opdrachtnemer.</w:t>
      </w:r>
    </w:p>
    <w:p w:rsidR="00CE0498" w:rsidRPr="001509F2" w:rsidRDefault="00CE0498" w:rsidP="00CE0498">
      <w:pPr>
        <w:pStyle w:val="CBPparagraaf"/>
        <w:spacing w:before="240"/>
        <w:rPr>
          <w:rFonts w:asciiTheme="minorHAnsi" w:hAnsiTheme="minorHAnsi"/>
          <w:sz w:val="21"/>
          <w:szCs w:val="21"/>
        </w:rPr>
      </w:pPr>
      <w:bookmarkStart w:id="18" w:name="_Toc485109607"/>
      <w:r w:rsidRPr="001509F2">
        <w:rPr>
          <w:rFonts w:asciiTheme="minorHAnsi" w:hAnsiTheme="minorHAnsi"/>
          <w:sz w:val="21"/>
          <w:szCs w:val="21"/>
        </w:rPr>
        <w:t>BESLUITVORMING OMTRENT DE GUNNING</w:t>
      </w:r>
      <w:bookmarkEnd w:id="18"/>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 xml:space="preserve">Alle inschrijvers worden gelijktijdig schriftelijk en gemotiveerd geïnformeerd door de aanbestedende dienst over de uitkomst van de aanbestedingsprocedure. </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 xml:space="preserve">Een inschrijver verliest zijn recht om op te komen tegen de mededeling van de gunningsbeslissing wanneer de aanbestedende dienst niet binnen 20 kalenderdagen na de datum van verzending van de brief waarin de mededeling van de gunningsbeslissing bekend is gemaakt, is gedagvaard in kort geding voor de bevoegde voorzieningenrechter rechtbank </w:t>
      </w:r>
      <w:r w:rsidR="002D6C28" w:rsidRPr="001509F2">
        <w:rPr>
          <w:rFonts w:asciiTheme="minorHAnsi" w:hAnsiTheme="minorHAnsi"/>
          <w:sz w:val="21"/>
          <w:szCs w:val="21"/>
        </w:rPr>
        <w:t xml:space="preserve">Noord-Nederland, vestiging Groningen </w:t>
      </w:r>
      <w:r w:rsidRPr="001509F2">
        <w:rPr>
          <w:rFonts w:asciiTheme="minorHAnsi" w:hAnsiTheme="minorHAnsi"/>
          <w:sz w:val="21"/>
          <w:szCs w:val="21"/>
        </w:rPr>
        <w:t>door betekening binnen de genoemde termijn van een kort geding dagvaarding op het adres van de aanbestedende dienst. Deze termijn betreft derhalve een vervaltermijn.</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De aanbestedende dienst kan de opdracht definitief gunnen aan de inschrijver met de beste prijs-kwaliteitverhouding, indien binnen de termijn van 20 kalenderdagen geen procedure op de voorgeschreven wijze aanhangig is gemaakt en de eindverantwoordelijke akkoord is met definitieve gunning. Definitieve gunning kan alleen plaatsvinden aan een inschrijver die nog steeds voldoet aan de gestelde eisen.</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In het geval dat de beoogde opdrachtnemer niet (meer) aan de gestelde eisen voldoet dan wel in geval van een uitspraak van de bevoegde voorzieningenrechter, kan aanbestedende dienst een nieuw voornemen tot gunning nemen. Dit nieuwe voornemen tot gunning zal gelijktijdig aan alle inschrijvers worden verzonden. De aanbestedende dienst zal de opdracht definitief gunnen aan de inschrijver waaraan het nieuwe voornemen tot gunning is verzonden, indien binnen de termijn van 20 kalenderdagen geen kort geding procedure op de voorgeschreven wijze aanhangig is gemaakt.</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Indien in de situaties als bedoeld in bovenstaande tijdig een kort geding procedure aanhangig is gemaakt, dan zal de aanbestedende dienst pas tot definitieve gunning overgaan na de eventuele uitspraak van de bevoegde voorzieningenrechter.</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De definitieve besluitvorming dient goedgekeurd te worden door of namens de eindverantwoordelijke.</w:t>
      </w:r>
    </w:p>
    <w:p w:rsidR="00CE0498" w:rsidRPr="001509F2" w:rsidRDefault="00CE0498" w:rsidP="00CE0498">
      <w:pPr>
        <w:pStyle w:val="CBPparagraaf"/>
        <w:spacing w:before="240"/>
        <w:rPr>
          <w:rFonts w:asciiTheme="minorHAnsi" w:hAnsiTheme="minorHAnsi"/>
          <w:sz w:val="21"/>
          <w:szCs w:val="21"/>
        </w:rPr>
      </w:pPr>
      <w:bookmarkStart w:id="19" w:name="_Toc485109608"/>
      <w:r w:rsidRPr="001509F2">
        <w:rPr>
          <w:rFonts w:asciiTheme="minorHAnsi" w:hAnsiTheme="minorHAnsi"/>
          <w:sz w:val="21"/>
          <w:szCs w:val="21"/>
        </w:rPr>
        <w:t>GESTANDDOENING</w:t>
      </w:r>
      <w:bookmarkEnd w:id="19"/>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De inschrijver doet zijn inschrijving gestand voor een periode van 90 dagen, gerekend vanaf de sluitingsdatum voor het indienen van de inschrijvingen.</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Mocht tegen onderhavige aanbesteding een kort geding worden aangespannen, dan zal de gestanddoeningstermijn van de inschrijvingen automatisch worden verlengd tot 14 kalenderdagen na de uitspraak van de rechtbank. In overige gevallen behoudt de aanbestedende dienst zich het recht voor de inschrijvers te verzoeken de gestanddoeningstermijn te verlengen.</w:t>
      </w:r>
    </w:p>
    <w:p w:rsidR="00CE0498" w:rsidRPr="001509F2" w:rsidRDefault="00CE0498" w:rsidP="00CE0498">
      <w:pPr>
        <w:pStyle w:val="CBPparagraaf"/>
        <w:spacing w:before="240"/>
        <w:rPr>
          <w:rFonts w:asciiTheme="minorHAnsi" w:hAnsiTheme="minorHAnsi"/>
          <w:sz w:val="21"/>
          <w:szCs w:val="21"/>
        </w:rPr>
      </w:pPr>
      <w:bookmarkStart w:id="20" w:name="_Toc485109609"/>
      <w:r w:rsidRPr="001509F2">
        <w:rPr>
          <w:rFonts w:asciiTheme="minorHAnsi" w:hAnsiTheme="minorHAnsi"/>
          <w:sz w:val="21"/>
          <w:szCs w:val="21"/>
        </w:rPr>
        <w:t>AANSPRAKELIJKHEID AANBESTEDENDE DIENST</w:t>
      </w:r>
      <w:bookmarkEnd w:id="20"/>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 xml:space="preserve">Deze offerteaanvraag met bijbehorende documenten is met grote zorg samengesteld. Indien inschrijver meent dat dit document dan wel de nota van inlichtingen onduidelijkheden en/of tegenstrijdigheden bevat, dan wel de geschiktheidseisen, het programma van eisen of de gunningscriteria onduidelijk of ongeoorloofd zijn, dan wel de wijze van beoordelen onduidelijk is, dan wel dit document geheel of ten dele strijdig zou zijn met het recht dan wel aanbestedingsbeginselen, dan dient de potentiële inschrijver hierover een vraag te </w:t>
      </w:r>
      <w:r w:rsidRPr="001509F2">
        <w:rPr>
          <w:rFonts w:asciiTheme="minorHAnsi" w:hAnsiTheme="minorHAnsi"/>
          <w:sz w:val="21"/>
          <w:szCs w:val="21"/>
        </w:rPr>
        <w:lastRenderedPageBreak/>
        <w:t>stellen in de nota van inlichtingen dan wel dit uiterlijk 5 kalenderdagen na verzending van de nota van inlichtingen schriftelijk en gemotiveerd aan de aanbestedende dienst uiteen te zetten, bij gebreke waarvan ieder recht om tegen dit document te ageren vervalt.</w:t>
      </w:r>
    </w:p>
    <w:p w:rsidR="00DF7342" w:rsidRPr="001509F2" w:rsidRDefault="00DF7342" w:rsidP="00DF7342">
      <w:pPr>
        <w:pStyle w:val="CBPalinea"/>
        <w:rPr>
          <w:rFonts w:asciiTheme="minorHAnsi" w:hAnsiTheme="minorHAnsi"/>
          <w:sz w:val="21"/>
          <w:szCs w:val="21"/>
        </w:rPr>
      </w:pPr>
      <w:r w:rsidRPr="001509F2">
        <w:rPr>
          <w:rFonts w:asciiTheme="minorHAnsi" w:hAnsiTheme="minorHAnsi"/>
          <w:sz w:val="21"/>
          <w:szCs w:val="21"/>
        </w:rPr>
        <w:t>Indien de reactie van de aanbestedende dienst naar aanleiding van het in de voorgaande alinea gestelde niet leidt tot een aanpassing van dit document, dan wel tot een aanpassing die in de ogen van een inschrijver niet juist of onvoldoende is, dan dient uiterlijk 24 uur voor de sluitingstermijn een kort geding procedure aanhangig te worden gemaakt bij de bevoegde voorzieningenrechter en dient aanbestedende dienst hiervan onverwijld in kennis te worden gesteld middels betekening van de dagvaarding op het adres van aanbestedende dienst, bij gebreke waarvan ieder recht om tegen de aanbestedingsdocumenten te ageren vervalt. Indien een kort geding aanhangig wordt gemaakt, behoudt de aanbestedende dienst zich het recht voor de aanbestedingsprocedure op te schorten dan wel in te trekken.</w:t>
      </w:r>
    </w:p>
    <w:p w:rsidR="00CE0498" w:rsidRPr="001509F2" w:rsidRDefault="00CE0498" w:rsidP="00CE0498">
      <w:pPr>
        <w:pStyle w:val="CBPparagraaf"/>
        <w:spacing w:before="240"/>
        <w:rPr>
          <w:rFonts w:asciiTheme="minorHAnsi" w:hAnsiTheme="minorHAnsi"/>
          <w:sz w:val="21"/>
          <w:szCs w:val="21"/>
        </w:rPr>
      </w:pPr>
      <w:bookmarkStart w:id="21" w:name="_Toc485109610"/>
      <w:r w:rsidRPr="001509F2">
        <w:rPr>
          <w:rFonts w:asciiTheme="minorHAnsi" w:hAnsiTheme="minorHAnsi"/>
          <w:sz w:val="21"/>
          <w:szCs w:val="21"/>
        </w:rPr>
        <w:t>COMBINATIE</w:t>
      </w:r>
      <w:bookmarkEnd w:id="21"/>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Inschrijvers kunnen zelfstandig of als combinatie inschrijven. Binnen de combinatie dient één contactpersoon te worden aangewezen die namens de combinatie optreedt als penvoerder. Deze penvoerder dient over volledige beslissingsbevoegdheid te beschikken en gemachtigd te zijn om namens de combinatie op te treden.</w:t>
      </w:r>
      <w:r w:rsidR="004B65F3" w:rsidRPr="001509F2">
        <w:rPr>
          <w:rFonts w:asciiTheme="minorHAnsi" w:hAnsiTheme="minorHAnsi"/>
          <w:sz w:val="21"/>
          <w:szCs w:val="21"/>
        </w:rPr>
        <w:t xml:space="preserve"> </w:t>
      </w:r>
    </w:p>
    <w:p w:rsidR="001E1AD7" w:rsidRPr="001509F2" w:rsidRDefault="001E1AD7" w:rsidP="004F6264">
      <w:pPr>
        <w:pStyle w:val="CBPalinea"/>
        <w:spacing w:after="0"/>
        <w:rPr>
          <w:rFonts w:asciiTheme="minorHAnsi" w:hAnsiTheme="minorHAnsi"/>
          <w:sz w:val="21"/>
          <w:szCs w:val="21"/>
        </w:rPr>
      </w:pPr>
      <w:r w:rsidRPr="001509F2">
        <w:rPr>
          <w:rFonts w:asciiTheme="minorHAnsi" w:hAnsiTheme="minorHAnsi"/>
          <w:sz w:val="21"/>
          <w:szCs w:val="21"/>
        </w:rPr>
        <w:t>De deelnemers aan een combinatie mogen niet als deelnemer van een andere combinatie, op eigen titel of als onderaannemer inschrijven. Indien blijkt dat ondernemingen zich hieraan niet hebben gehouden, zal:</w:t>
      </w:r>
    </w:p>
    <w:p w:rsidR="001E1AD7" w:rsidRPr="001509F2" w:rsidRDefault="001E1AD7" w:rsidP="00CF02C4">
      <w:pPr>
        <w:pStyle w:val="CBPalinea"/>
        <w:numPr>
          <w:ilvl w:val="0"/>
          <w:numId w:val="5"/>
        </w:numPr>
        <w:spacing w:after="0"/>
        <w:rPr>
          <w:rFonts w:asciiTheme="minorHAnsi" w:hAnsiTheme="minorHAnsi"/>
          <w:sz w:val="21"/>
          <w:szCs w:val="21"/>
        </w:rPr>
      </w:pPr>
      <w:r w:rsidRPr="001509F2">
        <w:rPr>
          <w:rFonts w:asciiTheme="minorHAnsi" w:hAnsiTheme="minorHAnsi"/>
          <w:sz w:val="21"/>
          <w:szCs w:val="21"/>
        </w:rPr>
        <w:t>Ingeval een deelnemer eveneens als onderaannemer heeft ingeschreven, de inschrijving van de betreffende combinatie(s) van de aanbesteding worden uitgesloten.</w:t>
      </w:r>
    </w:p>
    <w:p w:rsidR="001E1AD7" w:rsidRPr="001509F2" w:rsidRDefault="001E1AD7" w:rsidP="00CF02C4">
      <w:pPr>
        <w:pStyle w:val="CBPalinea"/>
        <w:numPr>
          <w:ilvl w:val="0"/>
          <w:numId w:val="5"/>
        </w:numPr>
        <w:spacing w:after="0"/>
        <w:rPr>
          <w:rFonts w:asciiTheme="minorHAnsi" w:hAnsiTheme="minorHAnsi"/>
          <w:sz w:val="21"/>
          <w:szCs w:val="21"/>
        </w:rPr>
      </w:pPr>
      <w:r w:rsidRPr="001509F2">
        <w:rPr>
          <w:rFonts w:asciiTheme="minorHAnsi" w:hAnsiTheme="minorHAnsi"/>
          <w:sz w:val="21"/>
          <w:szCs w:val="21"/>
        </w:rPr>
        <w:t>Ingeval een deelnemer eveneens op eigen titel een inschrijving heeft ingediend, de inschrijving op eigen titel van de aanbesteding worden uitgesloten.</w:t>
      </w:r>
    </w:p>
    <w:p w:rsidR="001E1AD7" w:rsidRPr="001509F2" w:rsidRDefault="001E1AD7" w:rsidP="00CF02C4">
      <w:pPr>
        <w:pStyle w:val="CBPalinea"/>
        <w:numPr>
          <w:ilvl w:val="0"/>
          <w:numId w:val="5"/>
        </w:numPr>
        <w:rPr>
          <w:rFonts w:asciiTheme="minorHAnsi" w:hAnsiTheme="minorHAnsi"/>
          <w:sz w:val="21"/>
          <w:szCs w:val="21"/>
        </w:rPr>
      </w:pPr>
      <w:r w:rsidRPr="001509F2">
        <w:rPr>
          <w:rFonts w:asciiTheme="minorHAnsi" w:hAnsiTheme="minorHAnsi"/>
          <w:sz w:val="21"/>
          <w:szCs w:val="21"/>
        </w:rPr>
        <w:t xml:space="preserve">Ingeval een deelnemer met meerdere combinaties heeft ingeschreven, zal aan de betreffende combinaties worden verzocht te bepalen welke inschrijver wordt uitgesloten van de aanbestedingsprocedure. Wanneer niet of niet tijdig aan dit verzoek wordt voldaan, zal de aanbestedende dienst dit met behulp van een loting bepalen. De uitkomst van deze loting is bindend voor alle belanghebbenden. </w:t>
      </w:r>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 xml:space="preserve">Indien inschrijver als combinatie een inschrijving indient, dient elke deelnemer aan de combinatie zelfstandig de Eigen </w:t>
      </w:r>
      <w:r w:rsidRPr="00A06A26">
        <w:rPr>
          <w:rFonts w:asciiTheme="minorHAnsi" w:hAnsiTheme="minorHAnsi"/>
          <w:sz w:val="21"/>
          <w:szCs w:val="21"/>
        </w:rPr>
        <w:t>verklaring (Bijlage B1)</w:t>
      </w:r>
      <w:r w:rsidRPr="001509F2">
        <w:rPr>
          <w:rFonts w:asciiTheme="minorHAnsi" w:hAnsiTheme="minorHAnsi"/>
          <w:sz w:val="21"/>
          <w:szCs w:val="21"/>
        </w:rPr>
        <w:t xml:space="preserve"> volledig in te vullen en rechtsgeldig te ondertekenen. Tevens  dient het </w:t>
      </w:r>
      <w:r w:rsidRPr="00A06A26">
        <w:rPr>
          <w:rFonts w:asciiTheme="minorHAnsi" w:hAnsiTheme="minorHAnsi"/>
          <w:sz w:val="21"/>
          <w:szCs w:val="21"/>
        </w:rPr>
        <w:t>prijsinvulformulier (Bijlage D) volledig</w:t>
      </w:r>
      <w:r w:rsidRPr="001509F2">
        <w:rPr>
          <w:rFonts w:asciiTheme="minorHAnsi" w:hAnsiTheme="minorHAnsi"/>
          <w:sz w:val="21"/>
          <w:szCs w:val="21"/>
        </w:rPr>
        <w:t xml:space="preserve"> ingevuld en door elk der combinanten rechtsgeldig ondertekend aan de inschrijving te worden toegevoegd. De combinatie dient als geheel te vo</w:t>
      </w:r>
      <w:r w:rsidR="004B65F3" w:rsidRPr="001509F2">
        <w:rPr>
          <w:rFonts w:asciiTheme="minorHAnsi" w:hAnsiTheme="minorHAnsi"/>
          <w:sz w:val="21"/>
          <w:szCs w:val="21"/>
        </w:rPr>
        <w:t>ldoen aan de geschiktheidseisen</w:t>
      </w:r>
      <w:r w:rsidR="005D5250" w:rsidRPr="001509F2">
        <w:rPr>
          <w:rFonts w:asciiTheme="minorHAnsi" w:hAnsiTheme="minorHAnsi"/>
          <w:sz w:val="21"/>
          <w:szCs w:val="21"/>
        </w:rPr>
        <w:t>, tenzij uitdrukkelijk anders is vermeld in de aanbestedingsdocumenten.</w:t>
      </w:r>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 xml:space="preserve">Indien geen gebruik wordt gemaakt van de mogelijkheid in combinatie in te schrijven, hoeft dit deel van de Eigen </w:t>
      </w:r>
      <w:r w:rsidRPr="00A06A26">
        <w:rPr>
          <w:rFonts w:asciiTheme="minorHAnsi" w:hAnsiTheme="minorHAnsi"/>
          <w:sz w:val="21"/>
          <w:szCs w:val="21"/>
        </w:rPr>
        <w:t>verklaring (Bijlage B1) niet ingevuld</w:t>
      </w:r>
      <w:r w:rsidRPr="001509F2">
        <w:rPr>
          <w:rFonts w:asciiTheme="minorHAnsi" w:hAnsiTheme="minorHAnsi"/>
          <w:sz w:val="21"/>
          <w:szCs w:val="21"/>
        </w:rPr>
        <w:t xml:space="preserve"> te worden.</w:t>
      </w:r>
    </w:p>
    <w:p w:rsidR="00CE0498" w:rsidRPr="001509F2" w:rsidRDefault="00CE0498" w:rsidP="00CE0498">
      <w:pPr>
        <w:pStyle w:val="CBPparagraaf"/>
        <w:spacing w:before="240"/>
        <w:rPr>
          <w:rFonts w:asciiTheme="minorHAnsi" w:hAnsiTheme="minorHAnsi"/>
          <w:sz w:val="21"/>
          <w:szCs w:val="21"/>
        </w:rPr>
      </w:pPr>
      <w:bookmarkStart w:id="22" w:name="_Toc485109611"/>
      <w:r w:rsidRPr="001509F2">
        <w:rPr>
          <w:rFonts w:asciiTheme="minorHAnsi" w:hAnsiTheme="minorHAnsi"/>
          <w:sz w:val="21"/>
          <w:szCs w:val="21"/>
        </w:rPr>
        <w:t>ONDERAANNEMING</w:t>
      </w:r>
      <w:bookmarkEnd w:id="22"/>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 xml:space="preserve">Het is inschrijver toegestaan onderaannemers in te zetten. Indien inschrijver een beroep doet op een onderaannemer ten aanzien van de technische- en beroepsbekwaamheid en de financieel economische draagkracht geldt hetgeen opgenomen onder III.4 van deze offerteaanvraag. </w:t>
      </w:r>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 xml:space="preserve">In het geval er een beroep wordt gedaan op een onderaannemer in de zin van III.4 mag deze niet (tevens) op eigen titel een inschrijving indienen voor deze aanbestedingsprocedure. Hetzelfde geldt voor de inschrijver; de inschrijver mag zich niet (tevens) als onderaannemer inschrijven. Indien een situatie zich voordoet waarin een onderaannemer ook als zelfstandig inschrijver heeft ingeschreven, zal de inschrijving van de </w:t>
      </w:r>
      <w:r w:rsidRPr="001509F2">
        <w:rPr>
          <w:rFonts w:asciiTheme="minorHAnsi" w:hAnsiTheme="minorHAnsi"/>
          <w:sz w:val="21"/>
          <w:szCs w:val="21"/>
        </w:rPr>
        <w:lastRenderedPageBreak/>
        <w:t>onderaannemer als zelfstandig inschrijver worden uitgesloten van de aanbestedingsprocedure. Onderaannemers mogen wel als onderaannemer voor verschillende inschrijvers fungeren, mits de vigerende mededingingsregelgeving dit niet uitsluit alsmede daardoor de eerlijke mededinging niet wordt belemmerd. Verschillende werkmaatschappijen binnen een holding kunnen, indien door de inschrijver gewenst, fungeren als onderaannemer(s) van de hoofdaannemer.</w:t>
      </w:r>
    </w:p>
    <w:p w:rsidR="001E1AD7" w:rsidRPr="001509F2" w:rsidRDefault="005D5250" w:rsidP="001E1AD7">
      <w:pPr>
        <w:pStyle w:val="CBPalinea"/>
        <w:rPr>
          <w:rFonts w:asciiTheme="minorHAnsi" w:hAnsiTheme="minorHAnsi"/>
          <w:sz w:val="21"/>
          <w:szCs w:val="21"/>
        </w:rPr>
      </w:pPr>
      <w:r w:rsidRPr="001509F2">
        <w:rPr>
          <w:rFonts w:asciiTheme="minorHAnsi" w:hAnsiTheme="minorHAnsi"/>
          <w:sz w:val="21"/>
          <w:szCs w:val="21"/>
        </w:rPr>
        <w:t xml:space="preserve">Voor onderaannemers waarop geen beroep als derde wordt gedaan en welke zullen worden ingezet ten behoeve van de uitvoering van de opdracht dient </w:t>
      </w:r>
      <w:r w:rsidRPr="001509F2">
        <w:rPr>
          <w:rFonts w:asciiTheme="minorHAnsi" w:hAnsiTheme="minorHAnsi"/>
          <w:color w:val="000000" w:themeColor="text1"/>
          <w:sz w:val="21"/>
          <w:szCs w:val="21"/>
        </w:rPr>
        <w:t>inschrijver</w:t>
      </w:r>
      <w:r w:rsidR="00181910" w:rsidRPr="001509F2">
        <w:rPr>
          <w:rFonts w:asciiTheme="minorHAnsi" w:hAnsiTheme="minorHAnsi"/>
          <w:color w:val="000000" w:themeColor="text1"/>
          <w:sz w:val="21"/>
          <w:szCs w:val="21"/>
        </w:rPr>
        <w:t xml:space="preserve"> </w:t>
      </w:r>
      <w:r w:rsidRPr="001509F2">
        <w:rPr>
          <w:rFonts w:asciiTheme="minorHAnsi" w:hAnsiTheme="minorHAnsi"/>
          <w:color w:val="000000" w:themeColor="text1"/>
          <w:sz w:val="21"/>
          <w:szCs w:val="21"/>
        </w:rPr>
        <w:t>in de Eigen verklaring (pagina 5, deel II.D)</w:t>
      </w:r>
      <w:r w:rsidRPr="001509F2">
        <w:rPr>
          <w:rFonts w:asciiTheme="minorHAnsi" w:hAnsiTheme="minorHAnsi"/>
          <w:color w:val="FF0000"/>
          <w:sz w:val="21"/>
          <w:szCs w:val="21"/>
        </w:rPr>
        <w:t xml:space="preserve"> </w:t>
      </w:r>
      <w:r w:rsidRPr="001509F2">
        <w:rPr>
          <w:rFonts w:asciiTheme="minorHAnsi" w:hAnsiTheme="minorHAnsi"/>
          <w:sz w:val="21"/>
          <w:szCs w:val="21"/>
        </w:rPr>
        <w:t>een opgave te doen</w:t>
      </w:r>
      <w:r w:rsidR="00181910" w:rsidRPr="001509F2">
        <w:rPr>
          <w:rFonts w:asciiTheme="minorHAnsi" w:hAnsiTheme="minorHAnsi"/>
          <w:sz w:val="21"/>
          <w:szCs w:val="21"/>
        </w:rPr>
        <w:t xml:space="preserve"> </w:t>
      </w:r>
      <w:r w:rsidRPr="001509F2">
        <w:rPr>
          <w:rFonts w:asciiTheme="minorHAnsi" w:hAnsiTheme="minorHAnsi"/>
          <w:sz w:val="21"/>
          <w:szCs w:val="21"/>
        </w:rPr>
        <w:t>van de betreffende onderaannemers alsmede daarbij vermeld voor welke onderdelen deze onderaannemers zullen worden ingezet.</w:t>
      </w:r>
      <w:r w:rsidR="002F4E38" w:rsidRPr="001509F2">
        <w:rPr>
          <w:rFonts w:asciiTheme="minorHAnsi" w:hAnsiTheme="minorHAnsi"/>
          <w:sz w:val="21"/>
          <w:szCs w:val="21"/>
        </w:rPr>
        <w:t xml:space="preserve"> </w:t>
      </w:r>
      <w:r w:rsidR="001E1AD7" w:rsidRPr="001509F2">
        <w:rPr>
          <w:rFonts w:asciiTheme="minorHAnsi" w:hAnsiTheme="minorHAnsi"/>
          <w:sz w:val="21"/>
          <w:szCs w:val="21"/>
        </w:rPr>
        <w:t>Onderaannemers die niet benoemd zijn bij de inschrijving kunnen in beginsel niet zonder nadrukkelijke toestemming van de aanbestedende dienst worden ingezet bij de uitvoering van de opdracht.</w:t>
      </w:r>
    </w:p>
    <w:p w:rsidR="00CE0498" w:rsidRPr="001509F2" w:rsidRDefault="00CE0498" w:rsidP="00CE0498">
      <w:pPr>
        <w:pStyle w:val="CBPparagraaf"/>
        <w:spacing w:before="240"/>
        <w:rPr>
          <w:rFonts w:asciiTheme="minorHAnsi" w:hAnsiTheme="minorHAnsi"/>
          <w:sz w:val="21"/>
          <w:szCs w:val="21"/>
        </w:rPr>
      </w:pPr>
      <w:bookmarkStart w:id="23" w:name="_Toc467849633"/>
      <w:bookmarkStart w:id="24" w:name="_Toc485109612"/>
      <w:r w:rsidRPr="001509F2">
        <w:rPr>
          <w:rFonts w:asciiTheme="minorHAnsi" w:hAnsiTheme="minorHAnsi"/>
          <w:sz w:val="21"/>
          <w:szCs w:val="21"/>
        </w:rPr>
        <w:t>HOLDING/DOCHTERONDERNEMING EN GELIEERDE ONDERNEMINGEN</w:t>
      </w:r>
      <w:bookmarkEnd w:id="23"/>
      <w:bookmarkEnd w:id="24"/>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Indien inschrijver een beroep doet op de holding/het concern ten aanzien van de technische beroepsbekwaamheid en de financieel economische draagkracht geldt hetgeen opgenomen onder III.4 van deze offerteaanvraag.</w:t>
      </w:r>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Van een concern mogen slechts meerdere ondernemingen een inschrijving indienen (zelfstandig, in combinatie of als onderaannemer), indien zij – op verzoek van de aanbestedende dienst – kunnen aantonen dat zij ieder de inschrijving onafhankelijk van elkaar hebben opgesteld en de vertrouwelijkheid hierbij in acht hebben genomen. Kan dit niet door één van de betreffende inschrijvers worden aangetoond, dan leidt dit tot uitsluiting van alle tot het betreffende concern behorende inschrijvers.</w:t>
      </w:r>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Inschrijver dient in een aparte bijlage bij zijn inschrijving te verklaren onderdeel uit te maken van een concern/holding en de onderhavige inschrijving geheel zelfstandig en onafhankelijk van het concern te hebben opgesteld. Hierbij dient hij inzichtelijk te maken welke ondernemingen onderdeel uitmaken van de holding door een beschrijving van de structuur, inclusief organisatieschema/organogram bij te voegen van het concern waaronder zij ressorteert.</w:t>
      </w:r>
    </w:p>
    <w:p w:rsidR="005602A5" w:rsidRPr="001509F2" w:rsidRDefault="005602A5" w:rsidP="005602A5">
      <w:pPr>
        <w:pStyle w:val="CBPalinea"/>
        <w:rPr>
          <w:rFonts w:asciiTheme="minorHAnsi" w:hAnsiTheme="minorHAnsi"/>
          <w:sz w:val="21"/>
          <w:szCs w:val="21"/>
        </w:rPr>
      </w:pPr>
      <w:r w:rsidRPr="001509F2">
        <w:rPr>
          <w:rFonts w:asciiTheme="minorHAnsi" w:hAnsiTheme="minorHAnsi"/>
          <w:sz w:val="21"/>
          <w:szCs w:val="21"/>
        </w:rPr>
        <w:t>Indien inschrijver deel uitmaakt van een concern/holding, is de inschrijving ongeldig indien de vereiste beschrijving en organisatieschema ontbreken.</w:t>
      </w:r>
    </w:p>
    <w:p w:rsidR="001E1AD7" w:rsidRPr="001509F2" w:rsidRDefault="001E1AD7" w:rsidP="001E1AD7">
      <w:pPr>
        <w:pStyle w:val="CBPalinea"/>
        <w:rPr>
          <w:rFonts w:asciiTheme="minorHAnsi" w:hAnsiTheme="minorHAnsi"/>
          <w:b/>
          <w:sz w:val="21"/>
          <w:szCs w:val="21"/>
        </w:rPr>
      </w:pPr>
      <w:r w:rsidRPr="001509F2">
        <w:rPr>
          <w:rFonts w:asciiTheme="minorHAnsi" w:hAnsiTheme="minorHAnsi"/>
          <w:b/>
          <w:sz w:val="21"/>
          <w:szCs w:val="21"/>
        </w:rPr>
        <w:t>Garantstelling concern</w:t>
      </w:r>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 xml:space="preserve">Indien inschrijver deel uitmaakt van een concern dient zij een concernverklaring te verstrekken conform </w:t>
      </w:r>
      <w:r w:rsidRPr="00A06A26">
        <w:rPr>
          <w:rFonts w:asciiTheme="minorHAnsi" w:hAnsiTheme="minorHAnsi"/>
          <w:sz w:val="21"/>
          <w:szCs w:val="21"/>
        </w:rPr>
        <w:t>Bijlage C. Een</w:t>
      </w:r>
      <w:r w:rsidRPr="001509F2">
        <w:rPr>
          <w:rFonts w:asciiTheme="minorHAnsi" w:hAnsiTheme="minorHAnsi"/>
          <w:sz w:val="21"/>
          <w:szCs w:val="21"/>
        </w:rPr>
        <w:t xml:space="preserve"> artikel 2:403-verklaring is hiertoe niet voldoende. Middels de concernverklaring verklaart de moedermaatschappij dat zij zich namens de inschrijver bij gunning van de opdracht volledig en onvoorwaardelijk garant stelt voor de nakoming van de verplichtingen die uit de af te sluiten overeenkomst voortvloeien alsmede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rsidR="00CE0498" w:rsidRPr="001509F2" w:rsidRDefault="00CE0498" w:rsidP="00CE0498">
      <w:pPr>
        <w:pStyle w:val="CBPparagraaf"/>
        <w:spacing w:before="240"/>
        <w:rPr>
          <w:rFonts w:asciiTheme="minorHAnsi" w:hAnsiTheme="minorHAnsi"/>
          <w:sz w:val="21"/>
          <w:szCs w:val="21"/>
        </w:rPr>
      </w:pPr>
      <w:bookmarkStart w:id="25" w:name="_Toc485109613"/>
      <w:r w:rsidRPr="001509F2">
        <w:rPr>
          <w:rFonts w:asciiTheme="minorHAnsi" w:hAnsiTheme="minorHAnsi"/>
          <w:sz w:val="21"/>
          <w:szCs w:val="21"/>
        </w:rPr>
        <w:t>SOCIAL RETURN</w:t>
      </w:r>
      <w:bookmarkEnd w:id="25"/>
    </w:p>
    <w:p w:rsidR="002D6C28" w:rsidRPr="001509F2" w:rsidRDefault="002D6C28" w:rsidP="002D6C28">
      <w:pPr>
        <w:pStyle w:val="CBPalinea"/>
        <w:rPr>
          <w:rFonts w:asciiTheme="minorHAnsi" w:eastAsia="Times New Roman" w:hAnsiTheme="minorHAnsi" w:cs="Times New Roman"/>
          <w:sz w:val="21"/>
          <w:szCs w:val="21"/>
        </w:rPr>
      </w:pPr>
      <w:r w:rsidRPr="001509F2">
        <w:rPr>
          <w:rFonts w:asciiTheme="minorHAnsi" w:hAnsiTheme="minorHAnsi"/>
          <w:sz w:val="21"/>
          <w:szCs w:val="21"/>
        </w:rPr>
        <w:t xml:space="preserve">De gemeente onderschrijft het belang van Social Return. </w:t>
      </w:r>
      <w:r w:rsidRPr="001509F2">
        <w:rPr>
          <w:rFonts w:asciiTheme="minorHAnsi" w:eastAsia="Times New Roman" w:hAnsiTheme="minorHAnsi" w:cs="Times New Roman"/>
          <w:sz w:val="21"/>
          <w:szCs w:val="21"/>
        </w:rPr>
        <w:t>Per 1 januari 2015 is de participatiewet in werking getreden. Deze wet heeft tot doel om meer mensen al dan niet met een beperking bij gewone werkgevers aan de slag te krijgen. De gemeente Stadskanaal verwacht van haar opdrachtnemers dat zij een bijdrage leveren aan deze doelstelling. We vinden het van belang dat we samen met de bedrijven die een opdracht gegund krijgen, op zoek gaan naar wat zij kunnen bijdragen aan het vergroten van kansen van groepen werkzoekenden (met en zonder beperking) en/of leerlingen.</w:t>
      </w:r>
    </w:p>
    <w:p w:rsidR="002D6C28" w:rsidRPr="001509F2" w:rsidRDefault="002D6C28" w:rsidP="002D6C28">
      <w:pPr>
        <w:spacing w:after="0" w:line="240" w:lineRule="auto"/>
        <w:jc w:val="both"/>
        <w:rPr>
          <w:rFonts w:eastAsia="Times New Roman" w:cs="Times New Roman"/>
          <w:sz w:val="21"/>
          <w:szCs w:val="21"/>
        </w:rPr>
      </w:pPr>
      <w:r w:rsidRPr="001509F2">
        <w:rPr>
          <w:rFonts w:eastAsia="Times New Roman" w:cs="Times New Roman"/>
          <w:sz w:val="21"/>
          <w:szCs w:val="21"/>
        </w:rPr>
        <w:t xml:space="preserve">Die oplossingen kunnen breder zijn dan alleen het bieden van banen aan uitkeringsgerechtigden. Het kan bijvoorbeeld ook gaan om een opleidingsprogramma of om het uitbesteden van een deel van het werk aan de sociale werkvoorziening (of het toekomstige ontwikkelbedrijf). We willen daarom al in een vroegtijdig </w:t>
      </w:r>
      <w:r w:rsidRPr="001509F2">
        <w:rPr>
          <w:rFonts w:eastAsia="Times New Roman" w:cs="Times New Roman"/>
          <w:sz w:val="21"/>
          <w:szCs w:val="21"/>
        </w:rPr>
        <w:lastRenderedPageBreak/>
        <w:t>stadium inzicht krijgen hoe de bijdrage van het bedrijf eruit komt te zien. Voor de invulling van de social return kunt u denken aan:</w:t>
      </w:r>
    </w:p>
    <w:p w:rsidR="002D6C28" w:rsidRPr="001509F2" w:rsidRDefault="002D6C28" w:rsidP="002D6C28">
      <w:pPr>
        <w:tabs>
          <w:tab w:val="left" w:pos="284"/>
          <w:tab w:val="left" w:pos="3402"/>
        </w:tabs>
        <w:spacing w:after="0" w:line="240" w:lineRule="auto"/>
        <w:ind w:left="720"/>
        <w:jc w:val="both"/>
        <w:rPr>
          <w:rFonts w:eastAsia="Times New Roman" w:cs="Times New Roman"/>
          <w:sz w:val="21"/>
          <w:szCs w:val="21"/>
        </w:rPr>
      </w:pPr>
    </w:p>
    <w:tbl>
      <w:tblPr>
        <w:tblStyle w:val="Tabelraster"/>
        <w:tblW w:w="0" w:type="auto"/>
        <w:tblInd w:w="360" w:type="dxa"/>
        <w:tblLook w:val="04A0" w:firstRow="1" w:lastRow="0" w:firstColumn="1" w:lastColumn="0" w:noHBand="0" w:noVBand="1"/>
      </w:tblPr>
      <w:tblGrid>
        <w:gridCol w:w="3150"/>
        <w:gridCol w:w="5529"/>
      </w:tblGrid>
      <w:tr w:rsidR="002D6C28" w:rsidRPr="001509F2" w:rsidTr="007026CF">
        <w:tc>
          <w:tcPr>
            <w:tcW w:w="3150"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Banen</w:t>
            </w:r>
          </w:p>
        </w:tc>
        <w:tc>
          <w:tcPr>
            <w:tcW w:w="5529"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Het bieden van (tijdelijke) dienstverbanden.</w:t>
            </w:r>
          </w:p>
        </w:tc>
      </w:tr>
      <w:tr w:rsidR="002D6C28" w:rsidRPr="001509F2" w:rsidTr="007026CF">
        <w:tc>
          <w:tcPr>
            <w:tcW w:w="3150"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Detacheringen</w:t>
            </w:r>
          </w:p>
        </w:tc>
        <w:tc>
          <w:tcPr>
            <w:tcW w:w="5529"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Een deel van het werk uit laten voeren door mensen uit de sociale werkvoorziening. Of in het kader van garantiebanen.</w:t>
            </w:r>
          </w:p>
        </w:tc>
      </w:tr>
      <w:tr w:rsidR="002D6C28" w:rsidRPr="001509F2" w:rsidTr="007026CF">
        <w:tc>
          <w:tcPr>
            <w:tcW w:w="3150"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Werk</w:t>
            </w:r>
          </w:p>
        </w:tc>
        <w:tc>
          <w:tcPr>
            <w:tcW w:w="5529"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Een deel van het werk uitbesteden aan een sociale werkvoorziening.</w:t>
            </w:r>
          </w:p>
        </w:tc>
      </w:tr>
      <w:tr w:rsidR="002D6C28" w:rsidRPr="001509F2" w:rsidTr="007026CF">
        <w:tc>
          <w:tcPr>
            <w:tcW w:w="3150"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Stages of leerwerkbanen</w:t>
            </w:r>
          </w:p>
        </w:tc>
        <w:tc>
          <w:tcPr>
            <w:tcW w:w="5529"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Het bieden van een stage of leerwerkbaan voor jongeren op een ROC of jongeren vanuit de TDC’s.</w:t>
            </w:r>
          </w:p>
        </w:tc>
      </w:tr>
      <w:tr w:rsidR="002D6C28" w:rsidRPr="001509F2" w:rsidTr="007026CF">
        <w:tc>
          <w:tcPr>
            <w:tcW w:w="3150"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Scholing of begeleiding</w:t>
            </w:r>
          </w:p>
        </w:tc>
        <w:tc>
          <w:tcPr>
            <w:tcW w:w="5529"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Het bieden van een opleiding van een werkzoekende binnen het bedrijf.</w:t>
            </w:r>
          </w:p>
        </w:tc>
      </w:tr>
      <w:tr w:rsidR="002D6C28" w:rsidRPr="001509F2" w:rsidTr="007026CF">
        <w:tc>
          <w:tcPr>
            <w:tcW w:w="3150"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Bijdrage TDC</w:t>
            </w:r>
          </w:p>
        </w:tc>
        <w:tc>
          <w:tcPr>
            <w:tcW w:w="5529" w:type="dxa"/>
          </w:tcPr>
          <w:p w:rsidR="002D6C28" w:rsidRPr="001509F2" w:rsidRDefault="002D6C28" w:rsidP="007026CF">
            <w:pPr>
              <w:jc w:val="both"/>
              <w:rPr>
                <w:rFonts w:asciiTheme="minorHAnsi" w:hAnsiTheme="minorHAnsi"/>
                <w:sz w:val="21"/>
                <w:szCs w:val="21"/>
              </w:rPr>
            </w:pPr>
            <w:r w:rsidRPr="001509F2">
              <w:rPr>
                <w:rFonts w:asciiTheme="minorHAnsi" w:hAnsiTheme="minorHAnsi"/>
                <w:sz w:val="21"/>
                <w:szCs w:val="21"/>
              </w:rPr>
              <w:t>Het verzorgen van lessen, voorlichtingen of (begeleiding bij) werkzaamheden binnen de TDC’s.</w:t>
            </w:r>
          </w:p>
        </w:tc>
      </w:tr>
    </w:tbl>
    <w:p w:rsidR="002D6C28" w:rsidRPr="001509F2" w:rsidRDefault="002D6C28" w:rsidP="002D6C28">
      <w:pPr>
        <w:spacing w:after="0" w:line="240" w:lineRule="auto"/>
        <w:ind w:left="360"/>
        <w:jc w:val="both"/>
        <w:rPr>
          <w:rFonts w:eastAsia="Times New Roman" w:cs="Times New Roman"/>
          <w:sz w:val="21"/>
          <w:szCs w:val="21"/>
        </w:rPr>
      </w:pPr>
    </w:p>
    <w:p w:rsidR="002D6C28" w:rsidRPr="001509F2" w:rsidRDefault="002D6C28" w:rsidP="002D6C28">
      <w:pPr>
        <w:spacing w:after="0" w:line="240" w:lineRule="auto"/>
        <w:ind w:left="360"/>
        <w:jc w:val="both"/>
        <w:rPr>
          <w:rFonts w:eastAsia="Times New Roman" w:cs="Times New Roman"/>
          <w:sz w:val="21"/>
          <w:szCs w:val="21"/>
        </w:rPr>
      </w:pPr>
    </w:p>
    <w:p w:rsidR="002D6C28" w:rsidRPr="001509F2" w:rsidRDefault="002D6C28" w:rsidP="002D6C28">
      <w:pPr>
        <w:spacing w:after="0" w:line="240" w:lineRule="auto"/>
        <w:jc w:val="both"/>
        <w:rPr>
          <w:rFonts w:eastAsia="Times New Roman" w:cs="Times New Roman"/>
          <w:sz w:val="21"/>
          <w:szCs w:val="21"/>
        </w:rPr>
      </w:pPr>
      <w:r w:rsidRPr="001509F2">
        <w:rPr>
          <w:rFonts w:eastAsia="Times New Roman" w:cs="Times New Roman"/>
          <w:sz w:val="21"/>
          <w:szCs w:val="21"/>
        </w:rPr>
        <w:t>U kan en mag als opdrachtnemer zelf de verschillende SROI-inspanningen combineren in een bij uw bedrijfsvoering passende mix. Dat betekent ook dat de SROI-inspanning niet per definitie plaats hoeft te vinden binnen de aan u gegunde opdracht maar ook elders binnen uw organisatie invulling kan krijgen. Denk hierbij aan andere afdelingen zoals receptie, administratie, facilitaire dienstverlening, logistiek, etc, etc. Echter onder voorwaarde dat de werkzoekende en/of leerling staat ingeschreven in de gemeente Stadskanaal of regionaal gebonden is.</w:t>
      </w:r>
    </w:p>
    <w:p w:rsidR="002D6C28" w:rsidRPr="001509F2" w:rsidRDefault="002D6C28" w:rsidP="002D6C28">
      <w:pPr>
        <w:spacing w:after="0" w:line="240" w:lineRule="auto"/>
        <w:jc w:val="both"/>
        <w:rPr>
          <w:rFonts w:eastAsia="Times New Roman" w:cs="Times New Roman"/>
          <w:sz w:val="21"/>
          <w:szCs w:val="21"/>
        </w:rPr>
      </w:pPr>
      <w:r w:rsidRPr="001509F2">
        <w:rPr>
          <w:rFonts w:eastAsia="Times New Roman" w:cs="Times New Roman"/>
          <w:sz w:val="21"/>
          <w:szCs w:val="21"/>
        </w:rPr>
        <w:t xml:space="preserve">Voor de invulling van SROI zijn twee aspecten belangrijk voor de opdrachtgever. De inspanning van het bedrijf om mensen met een afstand tot de arbeidsmarkt te laten integreren in het arbeidsproces en op welke wijze dit geborgd wordt binnen het bedrijf.  </w:t>
      </w:r>
    </w:p>
    <w:p w:rsidR="002D6C28" w:rsidRPr="001509F2" w:rsidRDefault="002D6C28" w:rsidP="002D6C28">
      <w:pPr>
        <w:spacing w:after="0" w:line="240" w:lineRule="auto"/>
        <w:jc w:val="both"/>
        <w:rPr>
          <w:rFonts w:eastAsia="Times New Roman" w:cs="Times New Roman"/>
          <w:sz w:val="21"/>
          <w:szCs w:val="21"/>
        </w:rPr>
      </w:pPr>
      <w:r w:rsidRPr="001509F2">
        <w:rPr>
          <w:rFonts w:eastAsia="Times New Roman" w:cs="Times New Roman"/>
          <w:sz w:val="21"/>
          <w:szCs w:val="21"/>
        </w:rPr>
        <w:t xml:space="preserve">In het geval dat u de opdracht gegund krijgt stemt u ermee in dat u in samenspraak met de accountmanager van de gemeente Stadskanaal op enige wijze invulling geeft aan social return. </w:t>
      </w:r>
    </w:p>
    <w:p w:rsidR="002D6C28" w:rsidRPr="001509F2" w:rsidRDefault="002D6C28" w:rsidP="002D6C28">
      <w:pPr>
        <w:spacing w:after="0" w:line="240" w:lineRule="auto"/>
        <w:jc w:val="both"/>
        <w:rPr>
          <w:rFonts w:eastAsia="Times New Roman" w:cs="Times New Roman"/>
          <w:sz w:val="21"/>
          <w:szCs w:val="21"/>
        </w:rPr>
      </w:pPr>
    </w:p>
    <w:p w:rsidR="002D6C28" w:rsidRPr="001509F2" w:rsidRDefault="002D6C28" w:rsidP="002D6C28">
      <w:pPr>
        <w:tabs>
          <w:tab w:val="left" w:pos="419"/>
        </w:tabs>
        <w:spacing w:after="240" w:line="240" w:lineRule="auto"/>
        <w:jc w:val="both"/>
        <w:rPr>
          <w:sz w:val="21"/>
          <w:szCs w:val="21"/>
        </w:rPr>
      </w:pPr>
      <w:r w:rsidRPr="001509F2">
        <w:rPr>
          <w:rFonts w:eastAsia="Times New Roman" w:cs="Times New Roman"/>
          <w:sz w:val="21"/>
          <w:szCs w:val="21"/>
        </w:rPr>
        <w:t>Voor verdere informatie met betrekking tot de invulling van SROI kunt u contact opnemen met  de heer K. Bakker. Hij is bereikbaar via het centrale telefoonnummer van de gemeente Stadskanaal 0599-631631</w:t>
      </w:r>
    </w:p>
    <w:p w:rsidR="00CE0498" w:rsidRPr="001509F2" w:rsidRDefault="00CE0498" w:rsidP="00CE0498">
      <w:pPr>
        <w:pStyle w:val="CBPparagraaf"/>
        <w:spacing w:before="240"/>
        <w:rPr>
          <w:rFonts w:asciiTheme="minorHAnsi" w:hAnsiTheme="minorHAnsi"/>
          <w:sz w:val="21"/>
          <w:szCs w:val="21"/>
        </w:rPr>
      </w:pPr>
      <w:bookmarkStart w:id="26" w:name="_Toc485109614"/>
      <w:r w:rsidRPr="001509F2">
        <w:rPr>
          <w:rFonts w:asciiTheme="minorHAnsi" w:hAnsiTheme="minorHAnsi"/>
          <w:sz w:val="21"/>
          <w:szCs w:val="21"/>
        </w:rPr>
        <w:t>KLACHTEN AANBESTEDING</w:t>
      </w:r>
      <w:bookmarkEnd w:id="26"/>
    </w:p>
    <w:p w:rsidR="002D6C28" w:rsidRPr="001509F2" w:rsidRDefault="002D6C28" w:rsidP="002D6C28">
      <w:pPr>
        <w:rPr>
          <w:sz w:val="21"/>
          <w:szCs w:val="21"/>
        </w:rPr>
      </w:pPr>
      <w:r w:rsidRPr="001509F2">
        <w:rPr>
          <w:sz w:val="21"/>
          <w:szCs w:val="21"/>
        </w:rPr>
        <w:t>Indien een partij een klacht heeft tegen de aanbestedingsprocedure dan wel tegen de handelswijze van de gemeente, dan dient deze gemotiveerd en onderbouwd aan te geven op welke punten/onderdelen van de aanbesteding zij het niet eens is.</w:t>
      </w:r>
    </w:p>
    <w:p w:rsidR="001E1AD7" w:rsidRPr="001509F2" w:rsidRDefault="002D6C28" w:rsidP="002D6C28">
      <w:pPr>
        <w:pStyle w:val="CBPalinea"/>
        <w:rPr>
          <w:rFonts w:asciiTheme="minorHAnsi" w:hAnsiTheme="minorHAnsi"/>
          <w:sz w:val="21"/>
          <w:szCs w:val="21"/>
        </w:rPr>
      </w:pPr>
      <w:r w:rsidRPr="001509F2">
        <w:rPr>
          <w:rFonts w:asciiTheme="minorHAnsi" w:hAnsiTheme="minorHAnsi"/>
          <w:sz w:val="21"/>
          <w:szCs w:val="21"/>
        </w:rPr>
        <w:t xml:space="preserve">Klachten met betrekking tot onderhavige aanbestedingsprocedure kunnen digitaal worden ingediend. Hiervoor is een webformulier beschikbaar op www.stadskanaal.nl. Dit webformulier kunt u inzenden via het mailadres: </w:t>
      </w:r>
      <w:hyperlink r:id="rId12" w:history="1">
        <w:r w:rsidRPr="001509F2">
          <w:rPr>
            <w:rStyle w:val="Hyperlink"/>
            <w:rFonts w:asciiTheme="minorHAnsi" w:hAnsiTheme="minorHAnsi"/>
            <w:sz w:val="21"/>
            <w:szCs w:val="21"/>
          </w:rPr>
          <w:t>gemeente@stadskanaal.nl</w:t>
        </w:r>
      </w:hyperlink>
    </w:p>
    <w:p w:rsidR="00CE0498" w:rsidRPr="001509F2" w:rsidRDefault="00CE0498" w:rsidP="00CE0498">
      <w:pPr>
        <w:pStyle w:val="CBPkop"/>
        <w:rPr>
          <w:rFonts w:asciiTheme="minorHAnsi" w:hAnsiTheme="minorHAnsi"/>
          <w:sz w:val="21"/>
          <w:szCs w:val="21"/>
        </w:rPr>
      </w:pPr>
      <w:bookmarkStart w:id="27" w:name="_Toc485109615"/>
      <w:r w:rsidRPr="001509F2">
        <w:rPr>
          <w:rFonts w:asciiTheme="minorHAnsi" w:hAnsiTheme="minorHAnsi"/>
          <w:sz w:val="21"/>
          <w:szCs w:val="21"/>
        </w:rPr>
        <w:t>UITSLUITINGSGRONDEN EN KWALITATIEVE MINIMUMEISEN</w:t>
      </w:r>
      <w:bookmarkEnd w:id="27"/>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Onderstaand staan de uitsluitingsgronden en kwalitatieve minimumeisen waaraan de inschrijver minimaal dient te voldoen om voor gunning in aanmerking te komen, op straffe van uitsluiting. De minimumeisen laten zich onderscheiden in algemene eisen, eisen aan de technische bekwaamheid en eisen aan de financiële en economische draagkracht.</w:t>
      </w:r>
    </w:p>
    <w:p w:rsidR="00CE0498" w:rsidRPr="001509F2" w:rsidRDefault="00CE0498" w:rsidP="00CE0498">
      <w:pPr>
        <w:pStyle w:val="CBPparagraaf"/>
        <w:spacing w:before="240"/>
        <w:rPr>
          <w:rFonts w:asciiTheme="minorHAnsi" w:hAnsiTheme="minorHAnsi"/>
          <w:sz w:val="21"/>
          <w:szCs w:val="21"/>
        </w:rPr>
      </w:pPr>
      <w:bookmarkStart w:id="28" w:name="_Toc485109616"/>
      <w:r w:rsidRPr="001509F2">
        <w:rPr>
          <w:rFonts w:asciiTheme="minorHAnsi" w:hAnsiTheme="minorHAnsi"/>
          <w:sz w:val="21"/>
          <w:szCs w:val="21"/>
        </w:rPr>
        <w:t>UITSLUITINGSGRONDEN</w:t>
      </w:r>
      <w:bookmarkEnd w:id="28"/>
    </w:p>
    <w:p w:rsidR="001E1AD7" w:rsidRPr="001509F2" w:rsidRDefault="001E1AD7" w:rsidP="00E52958">
      <w:pPr>
        <w:pStyle w:val="CBPalinea"/>
        <w:spacing w:after="0"/>
        <w:rPr>
          <w:rFonts w:asciiTheme="minorHAnsi" w:hAnsiTheme="minorHAnsi"/>
          <w:sz w:val="21"/>
          <w:szCs w:val="21"/>
        </w:rPr>
      </w:pPr>
      <w:r w:rsidRPr="001509F2">
        <w:rPr>
          <w:rFonts w:asciiTheme="minorHAnsi" w:hAnsiTheme="minorHAnsi"/>
          <w:sz w:val="21"/>
          <w:szCs w:val="21"/>
        </w:rPr>
        <w:t xml:space="preserve">De inschrijver dient middels de Eigen verklaring te verklaren dat er geen sprake is van een in de afgelopen </w:t>
      </w:r>
      <w:r w:rsidRPr="001509F2">
        <w:rPr>
          <w:rFonts w:asciiTheme="minorHAnsi" w:hAnsiTheme="minorHAnsi"/>
          <w:b/>
          <w:sz w:val="21"/>
          <w:szCs w:val="21"/>
        </w:rPr>
        <w:t>vijf (5) jaren</w:t>
      </w:r>
      <w:r w:rsidRPr="001509F2">
        <w:rPr>
          <w:rFonts w:asciiTheme="minorHAnsi" w:hAnsiTheme="minorHAnsi"/>
          <w:sz w:val="21"/>
          <w:szCs w:val="21"/>
        </w:rPr>
        <w:t xml:space="preserve"> onherroepelijk geworden rechterlijke uitspraak jegens inschrijver of persoon die lid is van het bestuurs-, leidinggevend of toezichthoudend orgaan of die daarin vertegenwoordigings-, beslissings- of controlebevoegdheid heeft, in de zin van de volgende in 2.86 Aw 2012 beschreven redenen:</w:t>
      </w:r>
    </w:p>
    <w:p w:rsidR="00DD45EE" w:rsidRPr="001509F2" w:rsidRDefault="001E1AD7" w:rsidP="00E52958">
      <w:pPr>
        <w:pStyle w:val="CBPalinea"/>
        <w:tabs>
          <w:tab w:val="clear" w:pos="419"/>
          <w:tab w:val="left" w:pos="426"/>
        </w:tabs>
        <w:spacing w:after="0"/>
        <w:ind w:left="709" w:hanging="425"/>
        <w:rPr>
          <w:rFonts w:asciiTheme="minorHAnsi" w:hAnsiTheme="minorHAnsi"/>
          <w:sz w:val="21"/>
          <w:szCs w:val="21"/>
        </w:rPr>
      </w:pPr>
      <w:r w:rsidRPr="001509F2">
        <w:rPr>
          <w:rFonts w:asciiTheme="minorHAnsi" w:hAnsiTheme="minorHAnsi"/>
          <w:sz w:val="21"/>
          <w:szCs w:val="21"/>
        </w:rPr>
        <w:lastRenderedPageBreak/>
        <w:t xml:space="preserve">a. </w:t>
      </w:r>
      <w:r w:rsidRPr="001509F2">
        <w:rPr>
          <w:rFonts w:asciiTheme="minorHAnsi" w:hAnsiTheme="minorHAnsi"/>
          <w:sz w:val="21"/>
          <w:szCs w:val="21"/>
        </w:rPr>
        <w:tab/>
        <w:t>deelneming aan een criminele organisatie in de zin van artikel 2 van Kaderbesluit 2008/841/JBZ van de Raad van 24 oktober 2008 ter bestrijding van de georganiseerde criminaliteit;</w:t>
      </w:r>
    </w:p>
    <w:p w:rsidR="00DD45EE" w:rsidRPr="001509F2" w:rsidRDefault="001E1AD7" w:rsidP="00E52958">
      <w:pPr>
        <w:pStyle w:val="CBPalinea"/>
        <w:tabs>
          <w:tab w:val="clear" w:pos="419"/>
          <w:tab w:val="left" w:pos="426"/>
        </w:tabs>
        <w:spacing w:after="0"/>
        <w:ind w:left="709" w:hanging="425"/>
        <w:rPr>
          <w:rFonts w:asciiTheme="minorHAnsi" w:hAnsiTheme="minorHAnsi"/>
          <w:sz w:val="21"/>
          <w:szCs w:val="21"/>
        </w:rPr>
      </w:pPr>
      <w:r w:rsidRPr="001509F2">
        <w:rPr>
          <w:rFonts w:asciiTheme="minorHAnsi" w:hAnsiTheme="minorHAnsi"/>
          <w:sz w:val="21"/>
          <w:szCs w:val="21"/>
        </w:rPr>
        <w:t>b.</w:t>
      </w:r>
      <w:r w:rsidRPr="001509F2">
        <w:rPr>
          <w:rFonts w:asciiTheme="minorHAnsi" w:hAnsiTheme="minorHAnsi"/>
          <w:sz w:val="21"/>
          <w:szCs w:val="21"/>
        </w:rPr>
        <w:tab/>
        <w:t xml:space="preserve">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van corruptie in de </w:t>
      </w:r>
      <w:r w:rsidR="00AD2C49" w:rsidRPr="001509F2">
        <w:rPr>
          <w:rFonts w:asciiTheme="minorHAnsi" w:hAnsiTheme="minorHAnsi"/>
          <w:sz w:val="21"/>
          <w:szCs w:val="21"/>
        </w:rPr>
        <w:t>privésector</w:t>
      </w:r>
      <w:r w:rsidRPr="001509F2">
        <w:rPr>
          <w:rFonts w:asciiTheme="minorHAnsi" w:hAnsiTheme="minorHAnsi"/>
          <w:sz w:val="21"/>
          <w:szCs w:val="21"/>
        </w:rPr>
        <w:t>;</w:t>
      </w:r>
    </w:p>
    <w:p w:rsidR="00DD45EE" w:rsidRPr="001509F2" w:rsidRDefault="001E1AD7" w:rsidP="00E52958">
      <w:pPr>
        <w:pStyle w:val="CBPalinea"/>
        <w:tabs>
          <w:tab w:val="clear" w:pos="419"/>
          <w:tab w:val="left" w:pos="709"/>
        </w:tabs>
        <w:spacing w:after="0"/>
        <w:ind w:left="709" w:hanging="425"/>
        <w:rPr>
          <w:rFonts w:asciiTheme="minorHAnsi" w:hAnsiTheme="minorHAnsi"/>
          <w:sz w:val="21"/>
          <w:szCs w:val="21"/>
        </w:rPr>
      </w:pPr>
      <w:r w:rsidRPr="001509F2">
        <w:rPr>
          <w:rFonts w:asciiTheme="minorHAnsi" w:hAnsiTheme="minorHAnsi"/>
          <w:sz w:val="21"/>
          <w:szCs w:val="21"/>
        </w:rPr>
        <w:t>c.</w:t>
      </w:r>
      <w:r w:rsidRPr="001509F2">
        <w:rPr>
          <w:rFonts w:asciiTheme="minorHAnsi" w:hAnsiTheme="minorHAnsi"/>
          <w:sz w:val="21"/>
          <w:szCs w:val="21"/>
        </w:rPr>
        <w:tab/>
        <w:t>fraude in de zin van artikel 1 van de overeenkomst aangaande de bescherming van de financiële belangen van de Gemeenschap;</w:t>
      </w:r>
    </w:p>
    <w:p w:rsidR="00DD45EE" w:rsidRPr="001509F2" w:rsidRDefault="001E1AD7" w:rsidP="00E52958">
      <w:pPr>
        <w:pStyle w:val="CBPalinea"/>
        <w:tabs>
          <w:tab w:val="clear" w:pos="419"/>
          <w:tab w:val="left" w:pos="426"/>
        </w:tabs>
        <w:spacing w:after="0"/>
        <w:ind w:left="709" w:hanging="425"/>
        <w:rPr>
          <w:rFonts w:asciiTheme="minorHAnsi" w:hAnsiTheme="minorHAnsi"/>
          <w:sz w:val="21"/>
          <w:szCs w:val="21"/>
        </w:rPr>
      </w:pPr>
      <w:r w:rsidRPr="001509F2">
        <w:rPr>
          <w:rFonts w:asciiTheme="minorHAnsi" w:hAnsiTheme="minorHAnsi"/>
          <w:sz w:val="21"/>
          <w:szCs w:val="21"/>
        </w:rPr>
        <w:t>d.</w:t>
      </w:r>
      <w:r w:rsidRPr="001509F2">
        <w:rPr>
          <w:rFonts w:asciiTheme="minorHAnsi" w:hAnsiTheme="minorHAnsi"/>
          <w:sz w:val="21"/>
          <w:szCs w:val="21"/>
        </w:rPr>
        <w:tab/>
        <w:t>witwassen van geld in de zin van artikel 1 van richtlijn nr. 91/308/EEG van de Raad van 10 juni 1991 tot voorkoming van het gebruik van het financiële stelsel voor het witwassen van geld;</w:t>
      </w:r>
    </w:p>
    <w:p w:rsidR="00DD45EE" w:rsidRPr="001509F2" w:rsidRDefault="001E1AD7" w:rsidP="00E52958">
      <w:pPr>
        <w:pStyle w:val="CBPalinea"/>
        <w:tabs>
          <w:tab w:val="clear" w:pos="419"/>
          <w:tab w:val="left" w:pos="426"/>
        </w:tabs>
        <w:spacing w:after="0"/>
        <w:ind w:left="709" w:hanging="425"/>
        <w:rPr>
          <w:rFonts w:asciiTheme="minorHAnsi" w:hAnsiTheme="minorHAnsi"/>
          <w:sz w:val="21"/>
          <w:szCs w:val="21"/>
        </w:rPr>
      </w:pPr>
      <w:r w:rsidRPr="001509F2">
        <w:rPr>
          <w:rFonts w:asciiTheme="minorHAnsi" w:hAnsiTheme="minorHAnsi"/>
          <w:sz w:val="21"/>
          <w:szCs w:val="21"/>
        </w:rPr>
        <w:t xml:space="preserve">e. </w:t>
      </w:r>
      <w:r w:rsidRPr="001509F2">
        <w:rPr>
          <w:rFonts w:asciiTheme="minorHAnsi" w:hAnsiTheme="minorHAnsi"/>
          <w:sz w:val="21"/>
          <w:szCs w:val="21"/>
        </w:rPr>
        <w:tab/>
        <w:t xml:space="preserve">terroristische misdrijven of strafbare feiten in verband met terroristische activiteiten in de zin van de artikelen 1, 3 en 4 van Kaderbesluit 2002/475/JBZ van de Raad van 13 juni 2003 inzake terrorismebestrijding; </w:t>
      </w:r>
    </w:p>
    <w:p w:rsidR="00DD45EE" w:rsidRPr="001509F2" w:rsidRDefault="001E1AD7">
      <w:pPr>
        <w:pStyle w:val="CBPalinea"/>
        <w:tabs>
          <w:tab w:val="clear" w:pos="419"/>
          <w:tab w:val="left" w:pos="426"/>
        </w:tabs>
        <w:ind w:left="709" w:hanging="425"/>
        <w:rPr>
          <w:rFonts w:asciiTheme="minorHAnsi" w:hAnsiTheme="minorHAnsi"/>
          <w:sz w:val="21"/>
          <w:szCs w:val="21"/>
        </w:rPr>
      </w:pPr>
      <w:r w:rsidRPr="001509F2">
        <w:rPr>
          <w:rFonts w:asciiTheme="minorHAnsi" w:hAnsiTheme="minorHAnsi"/>
          <w:sz w:val="21"/>
          <w:szCs w:val="21"/>
        </w:rPr>
        <w:t xml:space="preserve">f. </w:t>
      </w:r>
      <w:r w:rsidRPr="001509F2">
        <w:rPr>
          <w:rFonts w:asciiTheme="minorHAnsi" w:hAnsiTheme="minorHAnsi"/>
          <w:sz w:val="21"/>
          <w:szCs w:val="21"/>
        </w:rPr>
        <w:tab/>
        <w:t>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w:t>
      </w:r>
    </w:p>
    <w:p w:rsidR="001E1AD7" w:rsidRPr="001509F2" w:rsidRDefault="001E1AD7" w:rsidP="001E1AD7">
      <w:pPr>
        <w:pStyle w:val="CBPalinea"/>
        <w:rPr>
          <w:rFonts w:asciiTheme="minorHAnsi" w:hAnsiTheme="minorHAnsi"/>
          <w:sz w:val="21"/>
          <w:szCs w:val="21"/>
        </w:rPr>
      </w:pPr>
      <w:r w:rsidRPr="001509F2">
        <w:rPr>
          <w:rFonts w:asciiTheme="minorHAnsi" w:hAnsiTheme="minorHAnsi"/>
          <w:sz w:val="21"/>
          <w:szCs w:val="21"/>
        </w:rPr>
        <w:t>De inschrijver dient daarnaast middels de Eigen verklaring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rsidR="00EC7AA0" w:rsidRPr="001509F2" w:rsidRDefault="00EC7AA0" w:rsidP="00E52958">
      <w:pPr>
        <w:pStyle w:val="CBPalinea"/>
        <w:spacing w:after="0"/>
        <w:rPr>
          <w:rFonts w:asciiTheme="minorHAnsi" w:hAnsiTheme="minorHAnsi"/>
          <w:sz w:val="21"/>
          <w:szCs w:val="21"/>
        </w:rPr>
      </w:pPr>
      <w:r w:rsidRPr="001509F2">
        <w:rPr>
          <w:rFonts w:asciiTheme="minorHAnsi" w:hAnsiTheme="minorHAnsi"/>
          <w:sz w:val="21"/>
          <w:szCs w:val="21"/>
        </w:rPr>
        <w:t xml:space="preserve">De inschrijver dient tevens middels de Eigen verklaring te verklaren dat in de afgelopen </w:t>
      </w:r>
      <w:r w:rsidRPr="001509F2">
        <w:rPr>
          <w:rFonts w:asciiTheme="minorHAnsi" w:hAnsiTheme="minorHAnsi"/>
          <w:b/>
          <w:sz w:val="21"/>
          <w:szCs w:val="21"/>
        </w:rPr>
        <w:t>drie (3) jaren</w:t>
      </w:r>
      <w:r w:rsidRPr="001509F2">
        <w:rPr>
          <w:rFonts w:asciiTheme="minorHAnsi" w:hAnsiTheme="minorHAnsi"/>
          <w:sz w:val="21"/>
          <w:szCs w:val="21"/>
        </w:rPr>
        <w:t xml:space="preserve"> geen sprake is (geweest) van de volgende situaties zoals opgesomd in 2.87 Aw 2012:</w:t>
      </w:r>
    </w:p>
    <w:p w:rsidR="00EC7AA0" w:rsidRPr="001509F2" w:rsidRDefault="00EC7AA0" w:rsidP="00E52958">
      <w:pPr>
        <w:pStyle w:val="CBPalinea"/>
        <w:spacing w:after="0"/>
        <w:ind w:left="709" w:hanging="425"/>
        <w:rPr>
          <w:rFonts w:asciiTheme="minorHAnsi" w:hAnsiTheme="minorHAnsi"/>
          <w:sz w:val="21"/>
          <w:szCs w:val="21"/>
        </w:rPr>
      </w:pPr>
      <w:r w:rsidRPr="001509F2">
        <w:rPr>
          <w:rFonts w:asciiTheme="minorHAnsi" w:hAnsiTheme="minorHAnsi"/>
          <w:sz w:val="21"/>
          <w:szCs w:val="21"/>
        </w:rPr>
        <w:t xml:space="preserve">a. </w:t>
      </w:r>
      <w:r w:rsidRPr="001509F2">
        <w:rPr>
          <w:rFonts w:asciiTheme="minorHAnsi" w:hAnsiTheme="minorHAnsi"/>
          <w:sz w:val="21"/>
          <w:szCs w:val="21"/>
        </w:rPr>
        <w:tab/>
        <w:t xml:space="preserve">de inschrijver een of meer van de in artikel 2.81, tweede lid, genoemde verplichtingen heeft geschonden; </w:t>
      </w:r>
    </w:p>
    <w:p w:rsidR="00EC7AA0" w:rsidRPr="001509F2" w:rsidRDefault="00EC7AA0" w:rsidP="00E52958">
      <w:pPr>
        <w:pStyle w:val="CBPalinea"/>
        <w:spacing w:after="0"/>
        <w:ind w:left="709" w:hanging="425"/>
        <w:rPr>
          <w:rFonts w:asciiTheme="minorHAnsi" w:hAnsiTheme="minorHAnsi"/>
          <w:sz w:val="21"/>
          <w:szCs w:val="21"/>
        </w:rPr>
      </w:pPr>
      <w:r w:rsidRPr="001509F2">
        <w:rPr>
          <w:rFonts w:asciiTheme="minorHAnsi" w:hAnsiTheme="minorHAnsi"/>
          <w:sz w:val="21"/>
          <w:szCs w:val="21"/>
        </w:rPr>
        <w:t xml:space="preserve">b. </w:t>
      </w:r>
      <w:r w:rsidRPr="001509F2">
        <w:rPr>
          <w:rFonts w:asciiTheme="minorHAnsi" w:hAnsiTheme="minorHAnsi"/>
          <w:sz w:val="21"/>
          <w:szCs w:val="21"/>
        </w:rPr>
        <w:tab/>
        <w:t xml:space="preserve">de inschrijver of gegadigde 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 </w:t>
      </w:r>
    </w:p>
    <w:p w:rsidR="00EC7AA0" w:rsidRPr="001509F2" w:rsidRDefault="00EC7AA0" w:rsidP="00E52958">
      <w:pPr>
        <w:pStyle w:val="CBPalinea"/>
        <w:spacing w:after="0"/>
        <w:ind w:left="709" w:hanging="425"/>
        <w:rPr>
          <w:rFonts w:asciiTheme="minorHAnsi" w:hAnsiTheme="minorHAnsi"/>
          <w:sz w:val="21"/>
          <w:szCs w:val="21"/>
        </w:rPr>
      </w:pPr>
      <w:r w:rsidRPr="001509F2">
        <w:rPr>
          <w:rFonts w:asciiTheme="minorHAnsi" w:hAnsiTheme="minorHAnsi"/>
          <w:sz w:val="21"/>
          <w:szCs w:val="21"/>
        </w:rPr>
        <w:t xml:space="preserve">c. </w:t>
      </w:r>
      <w:r w:rsidRPr="001509F2">
        <w:rPr>
          <w:rFonts w:asciiTheme="minorHAnsi" w:hAnsiTheme="minorHAnsi"/>
          <w:sz w:val="21"/>
          <w:szCs w:val="21"/>
        </w:rPr>
        <w:tab/>
        <w:t xml:space="preserve">de inschrijver of gegadigde in de uitoefening van zijn beroep een ernstige fout heeft begaan, waardoor zijn integriteit in twijfel kan worden getrokken ( * ); </w:t>
      </w:r>
    </w:p>
    <w:p w:rsidR="00EC7AA0" w:rsidRPr="001509F2" w:rsidRDefault="00EC7AA0" w:rsidP="00E52958">
      <w:pPr>
        <w:pStyle w:val="CBPalinea"/>
        <w:spacing w:after="0"/>
        <w:ind w:left="709" w:hanging="425"/>
        <w:rPr>
          <w:rFonts w:asciiTheme="minorHAnsi" w:hAnsiTheme="minorHAnsi"/>
          <w:sz w:val="21"/>
          <w:szCs w:val="21"/>
        </w:rPr>
      </w:pPr>
      <w:r w:rsidRPr="001509F2">
        <w:rPr>
          <w:rFonts w:asciiTheme="minorHAnsi" w:hAnsiTheme="minorHAnsi"/>
          <w:sz w:val="21"/>
          <w:szCs w:val="21"/>
        </w:rPr>
        <w:t xml:space="preserve">d. </w:t>
      </w:r>
      <w:r w:rsidRPr="001509F2">
        <w:rPr>
          <w:rFonts w:asciiTheme="minorHAnsi" w:hAnsiTheme="minorHAnsi"/>
          <w:sz w:val="21"/>
          <w:szCs w:val="21"/>
        </w:rPr>
        <w:tab/>
        <w:t xml:space="preserve">de inschrijver of gegadigde met andere ondernemers overeenkomsten heeft gesloten die gericht zijn op vervalsing van de mededinging; </w:t>
      </w:r>
    </w:p>
    <w:p w:rsidR="00EC7AA0" w:rsidRPr="001509F2" w:rsidRDefault="00EC7AA0" w:rsidP="00E52958">
      <w:pPr>
        <w:pStyle w:val="CBPalinea"/>
        <w:spacing w:after="0"/>
        <w:ind w:left="709" w:hanging="425"/>
        <w:rPr>
          <w:rFonts w:asciiTheme="minorHAnsi" w:hAnsiTheme="minorHAnsi"/>
          <w:sz w:val="21"/>
          <w:szCs w:val="21"/>
        </w:rPr>
      </w:pPr>
      <w:r w:rsidRPr="001509F2">
        <w:rPr>
          <w:rFonts w:asciiTheme="minorHAnsi" w:hAnsiTheme="minorHAnsi"/>
          <w:sz w:val="21"/>
          <w:szCs w:val="21"/>
        </w:rPr>
        <w:t xml:space="preserve">e. </w:t>
      </w:r>
      <w:r w:rsidRPr="001509F2">
        <w:rPr>
          <w:rFonts w:asciiTheme="minorHAnsi" w:hAnsiTheme="minorHAnsi"/>
          <w:sz w:val="21"/>
          <w:szCs w:val="21"/>
        </w:rPr>
        <w:tab/>
        <w:t>er sprake is van een belangenconflict in de zin van artikel 1.10b;</w:t>
      </w:r>
    </w:p>
    <w:p w:rsidR="00EC7AA0" w:rsidRPr="001509F2" w:rsidRDefault="00EC7AA0" w:rsidP="00E52958">
      <w:pPr>
        <w:pStyle w:val="CBPalinea"/>
        <w:spacing w:after="0"/>
        <w:ind w:left="709" w:hanging="425"/>
        <w:rPr>
          <w:rFonts w:asciiTheme="minorHAnsi" w:hAnsiTheme="minorHAnsi"/>
          <w:sz w:val="21"/>
          <w:szCs w:val="21"/>
        </w:rPr>
      </w:pPr>
      <w:r w:rsidRPr="001509F2">
        <w:rPr>
          <w:rFonts w:asciiTheme="minorHAnsi" w:hAnsiTheme="minorHAnsi"/>
          <w:sz w:val="21"/>
          <w:szCs w:val="21"/>
        </w:rPr>
        <w:t xml:space="preserve">f. </w:t>
      </w:r>
      <w:r w:rsidRPr="001509F2">
        <w:rPr>
          <w:rFonts w:asciiTheme="minorHAnsi" w:hAnsiTheme="minorHAnsi"/>
          <w:sz w:val="21"/>
          <w:szCs w:val="21"/>
        </w:rPr>
        <w:tab/>
        <w:t xml:space="preserve">wegens de eerdere betrokkenheid van de inschrijver bij de voorbereiding van de aanbestedingsprocedure heeft zich een vervalsing van de mededinging als bedoeld in artikel 2.51 voorgedaan die niet met minder ingrijpende maatregelen kan worden verholpen; </w:t>
      </w:r>
    </w:p>
    <w:p w:rsidR="00EC7AA0" w:rsidRPr="001509F2" w:rsidRDefault="00EC7AA0" w:rsidP="00E52958">
      <w:pPr>
        <w:pStyle w:val="CBPalinea"/>
        <w:spacing w:after="0"/>
        <w:ind w:left="709" w:hanging="425"/>
        <w:rPr>
          <w:rFonts w:asciiTheme="minorHAnsi" w:hAnsiTheme="minorHAnsi"/>
          <w:sz w:val="21"/>
          <w:szCs w:val="21"/>
        </w:rPr>
      </w:pPr>
      <w:r w:rsidRPr="001509F2">
        <w:rPr>
          <w:rFonts w:asciiTheme="minorHAnsi" w:hAnsiTheme="minorHAnsi"/>
          <w:sz w:val="21"/>
          <w:szCs w:val="21"/>
        </w:rPr>
        <w:t xml:space="preserve">g. </w:t>
      </w:r>
      <w:r w:rsidRPr="001509F2">
        <w:rPr>
          <w:rFonts w:asciiTheme="minorHAnsi" w:hAnsiTheme="minorHAnsi"/>
          <w:sz w:val="21"/>
          <w:szCs w:val="21"/>
        </w:rPr>
        <w:tab/>
        <w:t xml:space="preserve">de inschrijver heeft blijk gegeven van aanzienlijke of voortdurende tekortkomingen bij de uitvoering van een wezenlijk voorschrift van een eerdere overheidsopdracht, een eerdere opdracht van een speciale-sectorbedrijf of een eerdere concessieopdracht en dit heeft geleid tot vroegtijdige beëindiging van die eerdere opdracht, tot schadevergoeding of tot andere vergelijkbare sancties; </w:t>
      </w:r>
    </w:p>
    <w:p w:rsidR="00EC7AA0" w:rsidRPr="001509F2" w:rsidRDefault="00EC7AA0" w:rsidP="00E52958">
      <w:pPr>
        <w:pStyle w:val="CBPalinea"/>
        <w:spacing w:after="0"/>
        <w:ind w:left="709" w:hanging="425"/>
        <w:rPr>
          <w:rFonts w:asciiTheme="minorHAnsi" w:hAnsiTheme="minorHAnsi"/>
          <w:sz w:val="21"/>
          <w:szCs w:val="21"/>
        </w:rPr>
      </w:pPr>
      <w:r w:rsidRPr="001509F2">
        <w:rPr>
          <w:rFonts w:asciiTheme="minorHAnsi" w:hAnsiTheme="minorHAnsi"/>
          <w:sz w:val="21"/>
          <w:szCs w:val="21"/>
        </w:rPr>
        <w:t xml:space="preserve">h. </w:t>
      </w:r>
      <w:r w:rsidRPr="001509F2">
        <w:rPr>
          <w:rFonts w:asciiTheme="minorHAnsi" w:hAnsiTheme="minorHAnsi"/>
          <w:sz w:val="21"/>
          <w:szCs w:val="21"/>
        </w:rPr>
        <w:tab/>
        <w:t xml:space="preserve">de inschrijver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rsidR="00EC7AA0" w:rsidRPr="001509F2" w:rsidRDefault="00EC7AA0" w:rsidP="00E52958">
      <w:pPr>
        <w:pStyle w:val="CBPalinea"/>
        <w:spacing w:after="0"/>
        <w:ind w:left="709" w:hanging="425"/>
        <w:rPr>
          <w:rFonts w:asciiTheme="minorHAnsi" w:hAnsiTheme="minorHAnsi"/>
          <w:sz w:val="21"/>
          <w:szCs w:val="21"/>
        </w:rPr>
      </w:pPr>
      <w:r w:rsidRPr="001509F2">
        <w:rPr>
          <w:rFonts w:asciiTheme="minorHAnsi" w:hAnsiTheme="minorHAnsi"/>
          <w:sz w:val="21"/>
          <w:szCs w:val="21"/>
        </w:rPr>
        <w:t xml:space="preserve">i. </w:t>
      </w:r>
      <w:r w:rsidRPr="001509F2">
        <w:rPr>
          <w:rFonts w:asciiTheme="minorHAnsi" w:hAnsiTheme="minorHAnsi"/>
          <w:sz w:val="21"/>
          <w:szCs w:val="21"/>
        </w:rPr>
        <w:tab/>
        <w:t xml:space="preserve">de inschrijver heeft getracht om het besluitvormingsproces van de aanbestedende dienst 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 </w:t>
      </w:r>
    </w:p>
    <w:p w:rsidR="00EC7AA0" w:rsidRPr="001509F2" w:rsidRDefault="00EC7AA0" w:rsidP="005C1BE0">
      <w:pPr>
        <w:pStyle w:val="CBPalinea"/>
        <w:ind w:left="709" w:hanging="425"/>
        <w:rPr>
          <w:rFonts w:asciiTheme="minorHAnsi" w:hAnsiTheme="minorHAnsi"/>
          <w:sz w:val="21"/>
          <w:szCs w:val="21"/>
        </w:rPr>
      </w:pPr>
      <w:r w:rsidRPr="001509F2">
        <w:rPr>
          <w:rFonts w:asciiTheme="minorHAnsi" w:hAnsiTheme="minorHAnsi"/>
          <w:sz w:val="21"/>
          <w:szCs w:val="21"/>
        </w:rPr>
        <w:t xml:space="preserve">j. </w:t>
      </w:r>
      <w:r w:rsidRPr="001509F2">
        <w:rPr>
          <w:rFonts w:asciiTheme="minorHAnsi" w:hAnsiTheme="minorHAnsi"/>
          <w:sz w:val="21"/>
          <w:szCs w:val="21"/>
        </w:rPr>
        <w:tab/>
        <w:t xml:space="preserve">inschrijver niet voldoet aan zijn verplichtingen tot betaling van belastingen of van sociale zekerheidspremies </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lastRenderedPageBreak/>
        <w:t xml:space="preserve">* c. ernstige fout: </w:t>
      </w:r>
      <w:r w:rsidRPr="001509F2">
        <w:rPr>
          <w:rFonts w:asciiTheme="minorHAnsi" w:hAnsiTheme="minorHAnsi"/>
          <w:i/>
          <w:sz w:val="21"/>
          <w:szCs w:val="21"/>
        </w:rPr>
        <w:t>handeling welke ziet op onrechtmatig gedrag dat invloed heeft op de professionele geloofwaardigheid van de betrokken inschrijver en voor zover dat gedrag wijst op kwaad opzet of bewuste nalatigheid van een zekere ernst. Ter illustratie, aanbestedende dienst acht een gedraging in strijd met de vigerende mededingingsregelgeving als een ernstige fout, zo ook een fout die juridische gevolgen heeft gehad en/of negatieve gevolgen heeft gehad op publieke fondsen (geld).</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 xml:space="preserve">Ter bewijs van deze verklaring zal de voorlopig begunstigde inschrijver worden verzocht bewijsstukken conform artikel 2.89 Aw 2012 aan de aanbestedende dienst te overleggen. </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De uitsluitingsgronden en eisen welke gelden voor de inschrijver zijn tevens van toepassing op eventuele derde(n) waar inschrijver een beroep op doet in het kader van de onderhavige aanbesteding in de zin van par. III.</w:t>
      </w:r>
      <w:r w:rsidR="005C1BE0" w:rsidRPr="001509F2">
        <w:rPr>
          <w:rFonts w:asciiTheme="minorHAnsi" w:hAnsiTheme="minorHAnsi"/>
          <w:sz w:val="21"/>
          <w:szCs w:val="21"/>
        </w:rPr>
        <w:t>4</w:t>
      </w:r>
      <w:r w:rsidRPr="001509F2">
        <w:rPr>
          <w:rFonts w:asciiTheme="minorHAnsi" w:hAnsiTheme="minorHAnsi"/>
          <w:sz w:val="21"/>
          <w:szCs w:val="21"/>
        </w:rPr>
        <w:t xml:space="preserve">. </w:t>
      </w:r>
      <w:r w:rsidR="005E72D2" w:rsidRPr="001509F2">
        <w:rPr>
          <w:rFonts w:asciiTheme="minorHAnsi" w:hAnsiTheme="minorHAnsi"/>
          <w:sz w:val="21"/>
          <w:szCs w:val="21"/>
        </w:rPr>
        <w:t xml:space="preserve">Bij inschrijving dient, </w:t>
      </w:r>
      <w:r w:rsidR="00AD2C49" w:rsidRPr="001509F2">
        <w:rPr>
          <w:rFonts w:asciiTheme="minorHAnsi" w:hAnsiTheme="minorHAnsi"/>
          <w:sz w:val="21"/>
          <w:szCs w:val="21"/>
        </w:rPr>
        <w:t>indien inschrijver een beroep doet op (een) derde(n), een rechtsgeldig ondertekende Eigen verklaring van deze derde(n)</w:t>
      </w:r>
      <w:r w:rsidR="005E72D2" w:rsidRPr="001509F2">
        <w:rPr>
          <w:rFonts w:asciiTheme="minorHAnsi" w:hAnsiTheme="minorHAnsi"/>
          <w:sz w:val="21"/>
          <w:szCs w:val="21"/>
        </w:rPr>
        <w:t xml:space="preserve"> te worden gevoegd.</w:t>
      </w:r>
      <w:r w:rsidRPr="001509F2">
        <w:rPr>
          <w:rFonts w:asciiTheme="minorHAnsi" w:hAnsiTheme="minorHAnsi"/>
          <w:sz w:val="21"/>
          <w:szCs w:val="21"/>
        </w:rPr>
        <w:t xml:space="preserve"> </w:t>
      </w:r>
    </w:p>
    <w:p w:rsidR="002F14B8" w:rsidRPr="001509F2" w:rsidRDefault="005D5250" w:rsidP="00EC7AA0">
      <w:pPr>
        <w:pStyle w:val="CBPalinea"/>
        <w:rPr>
          <w:rFonts w:asciiTheme="minorHAnsi" w:hAnsiTheme="minorHAnsi"/>
          <w:color w:val="000000" w:themeColor="text1"/>
          <w:sz w:val="21"/>
          <w:szCs w:val="21"/>
        </w:rPr>
      </w:pPr>
      <w:r w:rsidRPr="001509F2">
        <w:rPr>
          <w:rFonts w:asciiTheme="minorHAnsi" w:hAnsiTheme="minorHAnsi"/>
          <w:color w:val="000000" w:themeColor="text1"/>
          <w:sz w:val="21"/>
          <w:szCs w:val="21"/>
        </w:rPr>
        <w:t xml:space="preserve">Wanneer inschrijver ten behoeve van het indienen van haar </w:t>
      </w:r>
      <w:r w:rsidR="005C1BE0" w:rsidRPr="001509F2">
        <w:rPr>
          <w:rFonts w:asciiTheme="minorHAnsi" w:hAnsiTheme="minorHAnsi"/>
          <w:color w:val="000000" w:themeColor="text1"/>
          <w:sz w:val="21"/>
          <w:szCs w:val="21"/>
        </w:rPr>
        <w:t>inschrijving zich</w:t>
      </w:r>
      <w:r w:rsidRPr="001509F2">
        <w:rPr>
          <w:rFonts w:asciiTheme="minorHAnsi" w:hAnsiTheme="minorHAnsi"/>
          <w:color w:val="000000" w:themeColor="text1"/>
          <w:sz w:val="21"/>
          <w:szCs w:val="21"/>
        </w:rPr>
        <w:t xml:space="preserve"> laat begeleiden door een adviseur/adviesbureau en deze adviseur/adviesbureau begeleidt eveneens concurrerende inschrijvers</w:t>
      </w:r>
      <w:r w:rsidR="005E72D2" w:rsidRPr="001509F2">
        <w:rPr>
          <w:rFonts w:asciiTheme="minorHAnsi" w:hAnsiTheme="minorHAnsi"/>
          <w:color w:val="000000" w:themeColor="text1"/>
          <w:sz w:val="21"/>
          <w:szCs w:val="21"/>
        </w:rPr>
        <w:t>,</w:t>
      </w:r>
      <w:r w:rsidRPr="001509F2">
        <w:rPr>
          <w:rFonts w:asciiTheme="minorHAnsi" w:hAnsiTheme="minorHAnsi"/>
          <w:color w:val="000000" w:themeColor="text1"/>
          <w:sz w:val="21"/>
          <w:szCs w:val="21"/>
        </w:rPr>
        <w:t xml:space="preserve"> bestaat de schijn van belangenverstrengeling dan wel de schijn van beïnvloeding c.q. afstemming van inschrijvingen. Inschrijver is verantwoordelijk voor het handelen van door haar ingeschakelde adviseurs als zijnde haar eigen handelen. Op eerste verzoek van aanbestedende dienst/opdrachtgever dient/dienen inschrijvers aan te tonen dat er geen sprake is van belangenver</w:t>
      </w:r>
      <w:r w:rsidR="006836FE" w:rsidRPr="001509F2">
        <w:rPr>
          <w:rFonts w:asciiTheme="minorHAnsi" w:hAnsiTheme="minorHAnsi"/>
          <w:color w:val="000000" w:themeColor="text1"/>
          <w:sz w:val="21"/>
          <w:szCs w:val="21"/>
        </w:rPr>
        <w:t>s</w:t>
      </w:r>
      <w:r w:rsidRPr="001509F2">
        <w:rPr>
          <w:rFonts w:asciiTheme="minorHAnsi" w:hAnsiTheme="minorHAnsi"/>
          <w:color w:val="000000" w:themeColor="text1"/>
          <w:sz w:val="21"/>
          <w:szCs w:val="21"/>
        </w:rPr>
        <w:t xml:space="preserve">trengeling en op welke wijze dit met effectieve maatregelen is geborgd. Niet tijdig reageren dan wel in optiek van aanbestedende dienst onvoldoende aangetoond leidt tot </w:t>
      </w:r>
      <w:r w:rsidR="006836FE" w:rsidRPr="001509F2">
        <w:rPr>
          <w:rFonts w:asciiTheme="minorHAnsi" w:hAnsiTheme="minorHAnsi"/>
          <w:color w:val="000000" w:themeColor="text1"/>
          <w:sz w:val="21"/>
          <w:szCs w:val="21"/>
        </w:rPr>
        <w:t xml:space="preserve">uitsluiting en ongeldigheid van de inschrijving. </w:t>
      </w:r>
    </w:p>
    <w:p w:rsidR="001E1AD7"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Inschrijver dient in staat te zijn voornoemde bewijsstukken binnen vijf (5) werkdagen na verzoek van de aanbestedende dienst te overleggen. Inschrijver dient rekening te houden met eventuele aanvraagtermijnen met betrekking tot voornoemde bewijsmiddelen.</w:t>
      </w:r>
    </w:p>
    <w:p w:rsidR="00CE0498" w:rsidRPr="001509F2" w:rsidRDefault="00CE0498" w:rsidP="00CE0498">
      <w:pPr>
        <w:pStyle w:val="CBPparagraaf"/>
        <w:spacing w:before="240"/>
        <w:rPr>
          <w:rFonts w:asciiTheme="minorHAnsi" w:hAnsiTheme="minorHAnsi"/>
          <w:sz w:val="21"/>
          <w:szCs w:val="21"/>
        </w:rPr>
      </w:pPr>
      <w:bookmarkStart w:id="29" w:name="_Toc485109617"/>
      <w:r w:rsidRPr="001509F2">
        <w:rPr>
          <w:rFonts w:asciiTheme="minorHAnsi" w:hAnsiTheme="minorHAnsi"/>
          <w:sz w:val="21"/>
          <w:szCs w:val="21"/>
        </w:rPr>
        <w:t>ALGEMENE GESCHIKTHEIDSEISEN</w:t>
      </w:r>
      <w:bookmarkEnd w:id="29"/>
    </w:p>
    <w:p w:rsidR="00CE0498" w:rsidRPr="001509F2" w:rsidRDefault="00CE0498" w:rsidP="00CE0498">
      <w:pPr>
        <w:pStyle w:val="CBPsubparagraaf"/>
        <w:rPr>
          <w:rFonts w:asciiTheme="minorHAnsi" w:hAnsiTheme="minorHAnsi"/>
          <w:sz w:val="21"/>
          <w:szCs w:val="21"/>
        </w:rPr>
      </w:pPr>
      <w:r w:rsidRPr="001509F2">
        <w:rPr>
          <w:rFonts w:asciiTheme="minorHAnsi" w:hAnsiTheme="minorHAnsi"/>
          <w:sz w:val="21"/>
          <w:szCs w:val="21"/>
        </w:rPr>
        <w:t>INSCHRIJVING HANDELS- EN BEROEPSREGISTER</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De inschrijver dient in de inschrijving een (kopie van) bewijs van inschrijving in het handels- en/of beroepenregister van de Kamer van Koophandel toe te voegen aan de inschrijving van maximaal 6 maanden oud, te rekenen vanaf de indieningsdatum van de inschrijving. Uit deze inschrijving in het handels- en/of beroepenregister dient de tekeningsbevoegdheid te blijken voor tenminste de inschrijvingssom voor deze opdracht van degene die de inschrijving heeft getekend.</w:t>
      </w:r>
    </w:p>
    <w:p w:rsidR="00CE0498" w:rsidRPr="001509F2" w:rsidRDefault="00CE0498" w:rsidP="00CE0498">
      <w:pPr>
        <w:pStyle w:val="CBPsubparagraaf"/>
        <w:rPr>
          <w:rFonts w:asciiTheme="minorHAnsi" w:hAnsiTheme="minorHAnsi"/>
          <w:sz w:val="21"/>
          <w:szCs w:val="21"/>
        </w:rPr>
      </w:pPr>
      <w:r w:rsidRPr="001509F2">
        <w:rPr>
          <w:rFonts w:asciiTheme="minorHAnsi" w:hAnsiTheme="minorHAnsi"/>
          <w:sz w:val="21"/>
          <w:szCs w:val="21"/>
        </w:rPr>
        <w:t>BEROEPS/BEDRIJFSAANSPRAKELIJKHEIDSVERZEKERING</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 xml:space="preserve">De inschrijver dient afdoende verzekerd te zijn inzake aansprakelijkheid door middel van een beroeps/bedrijfsaansprakelijkheidsverzekering. Deze verzekering dient minimaal € </w:t>
      </w:r>
      <w:r w:rsidR="00F329CA" w:rsidRPr="001509F2">
        <w:rPr>
          <w:rFonts w:asciiTheme="minorHAnsi" w:hAnsiTheme="minorHAnsi"/>
          <w:sz w:val="21"/>
          <w:szCs w:val="21"/>
        </w:rPr>
        <w:t>1.500.000,00</w:t>
      </w:r>
      <w:r w:rsidRPr="001509F2">
        <w:rPr>
          <w:rFonts w:asciiTheme="minorHAnsi" w:hAnsiTheme="minorHAnsi"/>
          <w:sz w:val="21"/>
          <w:szCs w:val="21"/>
        </w:rPr>
        <w:t xml:space="preserve"> per gebeurtenis te dekken alsmede minimaal twee gebeurtenissen/uitkeringen per jaar.</w:t>
      </w:r>
    </w:p>
    <w:p w:rsidR="00EC7AA0" w:rsidRPr="001509F2" w:rsidRDefault="00EC7AA0" w:rsidP="00E52958">
      <w:pPr>
        <w:pStyle w:val="CBPalinea"/>
        <w:spacing w:after="0"/>
        <w:rPr>
          <w:rFonts w:asciiTheme="minorHAnsi" w:hAnsiTheme="minorHAnsi"/>
          <w:sz w:val="21"/>
          <w:szCs w:val="21"/>
        </w:rPr>
      </w:pPr>
      <w:r w:rsidRPr="001509F2">
        <w:rPr>
          <w:rFonts w:asciiTheme="minorHAnsi" w:hAnsiTheme="minorHAnsi"/>
          <w:sz w:val="21"/>
          <w:szCs w:val="21"/>
        </w:rPr>
        <w:t>Ter bewijs van deze verklaring kan de beoogd opdrachtnemer worden verzocht de volgende gegevens aan de aanbestedende dienst te overleggen:</w:t>
      </w:r>
    </w:p>
    <w:p w:rsidR="00EC7AA0" w:rsidRPr="001509F2" w:rsidRDefault="00EC7AA0" w:rsidP="00CF02C4">
      <w:pPr>
        <w:pStyle w:val="CBPalinea"/>
        <w:numPr>
          <w:ilvl w:val="0"/>
          <w:numId w:val="6"/>
        </w:numPr>
        <w:spacing w:after="0"/>
        <w:rPr>
          <w:rFonts w:asciiTheme="minorHAnsi" w:hAnsiTheme="minorHAnsi"/>
          <w:sz w:val="21"/>
          <w:szCs w:val="21"/>
        </w:rPr>
      </w:pPr>
      <w:r w:rsidRPr="001509F2">
        <w:rPr>
          <w:rFonts w:asciiTheme="minorHAnsi" w:hAnsiTheme="minorHAnsi"/>
          <w:sz w:val="21"/>
          <w:szCs w:val="21"/>
        </w:rPr>
        <w:t xml:space="preserve">Een geldig polisblad van de toepasselijke beroeps/bedrijfsaansprakelijkheid. </w:t>
      </w:r>
    </w:p>
    <w:p w:rsidR="00EC7AA0" w:rsidRPr="001509F2" w:rsidRDefault="00EC7AA0" w:rsidP="00CF02C4">
      <w:pPr>
        <w:pStyle w:val="CBPalinea"/>
        <w:numPr>
          <w:ilvl w:val="0"/>
          <w:numId w:val="6"/>
        </w:numPr>
        <w:rPr>
          <w:rFonts w:asciiTheme="minorHAnsi" w:hAnsiTheme="minorHAnsi"/>
          <w:sz w:val="21"/>
          <w:szCs w:val="21"/>
        </w:rPr>
      </w:pPr>
      <w:r w:rsidRPr="001509F2">
        <w:rPr>
          <w:rFonts w:asciiTheme="minorHAnsi" w:hAnsiTheme="minorHAnsi"/>
          <w:sz w:val="21"/>
          <w:szCs w:val="21"/>
        </w:rPr>
        <w:t>Indien het niet mogelijk is een geldig polisblad te overleggen is het toegestaan een geldig verzekeringscertificaat te overleggen waaruit blijkt dat inschrijver verzekerd is alsook de bedragen waarvoor inschrijver verzekerd is.</w:t>
      </w:r>
    </w:p>
    <w:p w:rsidR="00EC7AA0" w:rsidRPr="001509F2" w:rsidRDefault="00CE0498" w:rsidP="00CE0498">
      <w:pPr>
        <w:pStyle w:val="CBPsubparagraaf"/>
        <w:rPr>
          <w:rFonts w:asciiTheme="minorHAnsi" w:hAnsiTheme="minorHAnsi"/>
          <w:sz w:val="21"/>
          <w:szCs w:val="21"/>
        </w:rPr>
      </w:pPr>
      <w:r w:rsidRPr="001509F2">
        <w:rPr>
          <w:rFonts w:asciiTheme="minorHAnsi" w:hAnsiTheme="minorHAnsi"/>
          <w:sz w:val="21"/>
          <w:szCs w:val="21"/>
        </w:rPr>
        <w:t>TECHNISCHE BEKWAAMHEID</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De inschrijver dient bij de inschrijving referentie(s) op te geven, welke ten hoogste drie (3) jaren geleden zijn afgerond, gerekend vanaf de sluitingstermijn van het indienen van de inschrijvingen, teneinde zijn bekwaamheid aan te tonen met betrekking tot essentiële onderdelen (kerncompetenties) van de onderhavige opdracht.</w:t>
      </w:r>
      <w:r w:rsidR="009D46BF" w:rsidRPr="001509F2">
        <w:rPr>
          <w:rFonts w:asciiTheme="minorHAnsi" w:hAnsiTheme="minorHAnsi"/>
          <w:sz w:val="21"/>
          <w:szCs w:val="21"/>
        </w:rPr>
        <w:t xml:space="preserve"> </w:t>
      </w:r>
    </w:p>
    <w:p w:rsidR="009D46BF" w:rsidRPr="001509F2" w:rsidRDefault="009D46BF" w:rsidP="00EC7AA0">
      <w:pPr>
        <w:pStyle w:val="CBPalinea"/>
        <w:rPr>
          <w:rFonts w:asciiTheme="minorHAnsi" w:hAnsiTheme="minorHAnsi"/>
          <w:sz w:val="21"/>
          <w:szCs w:val="21"/>
        </w:rPr>
      </w:pPr>
    </w:p>
    <w:tbl>
      <w:tblPr>
        <w:tblStyle w:val="Tabelraster"/>
        <w:tblW w:w="0" w:type="auto"/>
        <w:tblInd w:w="108" w:type="dxa"/>
        <w:tblLook w:val="04A0" w:firstRow="1" w:lastRow="0" w:firstColumn="1" w:lastColumn="0" w:noHBand="0" w:noVBand="1"/>
      </w:tblPr>
      <w:tblGrid>
        <w:gridCol w:w="5796"/>
        <w:gridCol w:w="1717"/>
      </w:tblGrid>
      <w:tr w:rsidR="009D46BF" w:rsidRPr="001509F2" w:rsidTr="009D46BF">
        <w:tc>
          <w:tcPr>
            <w:tcW w:w="5796" w:type="dxa"/>
          </w:tcPr>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Omschrijving</w:t>
            </w:r>
          </w:p>
        </w:tc>
        <w:tc>
          <w:tcPr>
            <w:tcW w:w="1717" w:type="dxa"/>
          </w:tcPr>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Hoeveelheid</w:t>
            </w:r>
          </w:p>
        </w:tc>
      </w:tr>
      <w:tr w:rsidR="009D46BF" w:rsidRPr="001509F2" w:rsidTr="009D46BF">
        <w:tc>
          <w:tcPr>
            <w:tcW w:w="5796" w:type="dxa"/>
          </w:tcPr>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Kerncompetentie 1:</w:t>
            </w:r>
          </w:p>
          <w:p w:rsidR="009D46BF" w:rsidRPr="001509F2" w:rsidRDefault="009D46BF" w:rsidP="0093510E">
            <w:pPr>
              <w:pStyle w:val="CBPalinea"/>
              <w:rPr>
                <w:rFonts w:asciiTheme="minorHAnsi" w:hAnsiTheme="minorHAnsi"/>
                <w:sz w:val="21"/>
                <w:szCs w:val="21"/>
              </w:rPr>
            </w:pPr>
            <w:r w:rsidRPr="001509F2">
              <w:rPr>
                <w:rFonts w:asciiTheme="minorHAnsi" w:hAnsiTheme="minorHAnsi"/>
                <w:sz w:val="21"/>
                <w:szCs w:val="21"/>
              </w:rPr>
              <w:t>Levering opzet (nat)zoutstrooiers, inhoud max 5 m</w:t>
            </w:r>
            <w:r w:rsidRPr="001509F2">
              <w:rPr>
                <w:rFonts w:asciiTheme="minorHAnsi" w:hAnsiTheme="minorHAnsi"/>
                <w:sz w:val="21"/>
                <w:szCs w:val="21"/>
                <w:vertAlign w:val="superscript"/>
              </w:rPr>
              <w:t>3</w:t>
            </w:r>
            <w:r w:rsidRPr="001509F2">
              <w:rPr>
                <w:rFonts w:asciiTheme="minorHAnsi" w:hAnsiTheme="minorHAnsi"/>
                <w:sz w:val="21"/>
                <w:szCs w:val="21"/>
              </w:rPr>
              <w:t>, afzetsysteem voor vrachtwagens met haakarmafzetsysteem,</w:t>
            </w:r>
          </w:p>
        </w:tc>
        <w:tc>
          <w:tcPr>
            <w:tcW w:w="1717" w:type="dxa"/>
          </w:tcPr>
          <w:p w:rsidR="009D46BF" w:rsidRPr="001509F2" w:rsidRDefault="009D46BF" w:rsidP="00EC7AA0">
            <w:pPr>
              <w:pStyle w:val="CBPalinea"/>
              <w:rPr>
                <w:rFonts w:asciiTheme="minorHAnsi" w:hAnsiTheme="minorHAnsi"/>
                <w:sz w:val="21"/>
                <w:szCs w:val="21"/>
              </w:rPr>
            </w:pP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1</w:t>
            </w:r>
          </w:p>
        </w:tc>
      </w:tr>
      <w:tr w:rsidR="009D46BF" w:rsidRPr="001509F2" w:rsidTr="009D46BF">
        <w:tc>
          <w:tcPr>
            <w:tcW w:w="5796" w:type="dxa"/>
          </w:tcPr>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Kerncompetentie 2:</w:t>
            </w: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Levering opzet (nat)zoutstrooier, inhoud 1,1 m</w:t>
            </w:r>
            <w:r w:rsidRPr="001509F2">
              <w:rPr>
                <w:rFonts w:asciiTheme="minorHAnsi" w:hAnsiTheme="minorHAnsi"/>
                <w:sz w:val="21"/>
                <w:szCs w:val="21"/>
                <w:vertAlign w:val="superscript"/>
              </w:rPr>
              <w:t>3</w:t>
            </w:r>
            <w:r w:rsidRPr="001509F2">
              <w:rPr>
                <w:rFonts w:asciiTheme="minorHAnsi" w:hAnsiTheme="minorHAnsi"/>
                <w:sz w:val="21"/>
                <w:szCs w:val="21"/>
              </w:rPr>
              <w:t>, geschikt voor plaatsing in de laadbak van een bedrijfswagen of pick-up</w:t>
            </w:r>
          </w:p>
        </w:tc>
        <w:tc>
          <w:tcPr>
            <w:tcW w:w="1717" w:type="dxa"/>
          </w:tcPr>
          <w:p w:rsidR="009D46BF" w:rsidRPr="001509F2" w:rsidRDefault="009D46BF" w:rsidP="00EC7AA0">
            <w:pPr>
              <w:pStyle w:val="CBPalinea"/>
              <w:rPr>
                <w:rFonts w:asciiTheme="minorHAnsi" w:hAnsiTheme="minorHAnsi"/>
                <w:sz w:val="21"/>
                <w:szCs w:val="21"/>
              </w:rPr>
            </w:pP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1</w:t>
            </w:r>
          </w:p>
        </w:tc>
      </w:tr>
      <w:tr w:rsidR="009D46BF" w:rsidRPr="001509F2" w:rsidTr="009D46BF">
        <w:tc>
          <w:tcPr>
            <w:tcW w:w="5796" w:type="dxa"/>
          </w:tcPr>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Kerncompetentie 3:</w:t>
            </w: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Levering opzet (nat)zoutstrooier, inhoud 0,8 m</w:t>
            </w:r>
            <w:r w:rsidRPr="001509F2">
              <w:rPr>
                <w:rFonts w:asciiTheme="minorHAnsi" w:hAnsiTheme="minorHAnsi"/>
                <w:sz w:val="21"/>
                <w:szCs w:val="21"/>
                <w:vertAlign w:val="superscript"/>
              </w:rPr>
              <w:t>3</w:t>
            </w:r>
            <w:r w:rsidRPr="001509F2">
              <w:rPr>
                <w:rFonts w:asciiTheme="minorHAnsi" w:hAnsiTheme="minorHAnsi"/>
                <w:sz w:val="21"/>
                <w:szCs w:val="21"/>
              </w:rPr>
              <w:t>, geschikt voor plaatsing in de laadbak van een bedrijfswagen of pick-up</w:t>
            </w:r>
          </w:p>
        </w:tc>
        <w:tc>
          <w:tcPr>
            <w:tcW w:w="1717" w:type="dxa"/>
          </w:tcPr>
          <w:p w:rsidR="009D46BF" w:rsidRPr="001509F2" w:rsidRDefault="009D46BF" w:rsidP="00EC7AA0">
            <w:pPr>
              <w:pStyle w:val="CBPalinea"/>
              <w:rPr>
                <w:rFonts w:asciiTheme="minorHAnsi" w:hAnsiTheme="minorHAnsi"/>
                <w:sz w:val="21"/>
                <w:szCs w:val="21"/>
              </w:rPr>
            </w:pP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1</w:t>
            </w:r>
          </w:p>
        </w:tc>
      </w:tr>
      <w:tr w:rsidR="009D46BF" w:rsidRPr="001509F2" w:rsidTr="009D46BF">
        <w:tc>
          <w:tcPr>
            <w:tcW w:w="5796" w:type="dxa"/>
          </w:tcPr>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Kerncompetentie 4:</w:t>
            </w: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Levering aanhang (nat)zoutstrooier, inhoud 1,8 m</w:t>
            </w:r>
            <w:r w:rsidRPr="001509F2">
              <w:rPr>
                <w:rFonts w:asciiTheme="minorHAnsi" w:hAnsiTheme="minorHAnsi"/>
                <w:sz w:val="21"/>
                <w:szCs w:val="21"/>
                <w:vertAlign w:val="superscript"/>
              </w:rPr>
              <w:t>3</w:t>
            </w:r>
          </w:p>
        </w:tc>
        <w:tc>
          <w:tcPr>
            <w:tcW w:w="1717" w:type="dxa"/>
          </w:tcPr>
          <w:p w:rsidR="009D46BF" w:rsidRPr="001509F2" w:rsidRDefault="009D46BF" w:rsidP="00EC7AA0">
            <w:pPr>
              <w:pStyle w:val="CBPalinea"/>
              <w:rPr>
                <w:rFonts w:asciiTheme="minorHAnsi" w:hAnsiTheme="minorHAnsi"/>
                <w:sz w:val="21"/>
                <w:szCs w:val="21"/>
              </w:rPr>
            </w:pP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1</w:t>
            </w:r>
          </w:p>
        </w:tc>
      </w:tr>
      <w:tr w:rsidR="009D46BF" w:rsidRPr="001509F2" w:rsidTr="009D46BF">
        <w:tc>
          <w:tcPr>
            <w:tcW w:w="5796" w:type="dxa"/>
          </w:tcPr>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Kerncompetentie 5:</w:t>
            </w: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Levering aanhang (nat)zoutstrooier, inhoud 0,8 m</w:t>
            </w:r>
            <w:r w:rsidRPr="001509F2">
              <w:rPr>
                <w:rFonts w:asciiTheme="minorHAnsi" w:hAnsiTheme="minorHAnsi"/>
                <w:sz w:val="21"/>
                <w:szCs w:val="21"/>
                <w:vertAlign w:val="superscript"/>
              </w:rPr>
              <w:t>3</w:t>
            </w:r>
          </w:p>
        </w:tc>
        <w:tc>
          <w:tcPr>
            <w:tcW w:w="1717" w:type="dxa"/>
          </w:tcPr>
          <w:p w:rsidR="009D46BF" w:rsidRPr="001509F2" w:rsidRDefault="009D46BF" w:rsidP="00EC7AA0">
            <w:pPr>
              <w:pStyle w:val="CBPalinea"/>
              <w:rPr>
                <w:rFonts w:asciiTheme="minorHAnsi" w:hAnsiTheme="minorHAnsi"/>
                <w:sz w:val="21"/>
                <w:szCs w:val="21"/>
              </w:rPr>
            </w:pP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1</w:t>
            </w:r>
          </w:p>
        </w:tc>
      </w:tr>
      <w:tr w:rsidR="009D46BF" w:rsidRPr="001509F2" w:rsidTr="009D46BF">
        <w:tc>
          <w:tcPr>
            <w:tcW w:w="5796" w:type="dxa"/>
          </w:tcPr>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Kerncompetentie 6:</w:t>
            </w: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Het repareren en onderhouden van opzet zoutstrooiers van minimaal 0,8 m</w:t>
            </w:r>
            <w:r w:rsidRPr="001509F2">
              <w:rPr>
                <w:rFonts w:asciiTheme="minorHAnsi" w:hAnsiTheme="minorHAnsi"/>
                <w:sz w:val="21"/>
                <w:szCs w:val="21"/>
                <w:vertAlign w:val="superscript"/>
              </w:rPr>
              <w:t>3</w:t>
            </w:r>
            <w:r w:rsidRPr="001509F2">
              <w:rPr>
                <w:rFonts w:asciiTheme="minorHAnsi" w:hAnsiTheme="minorHAnsi"/>
                <w:sz w:val="21"/>
                <w:szCs w:val="21"/>
              </w:rPr>
              <w:t xml:space="preserve"> en maximaal 5 m</w:t>
            </w:r>
            <w:r w:rsidRPr="001509F2">
              <w:rPr>
                <w:rFonts w:asciiTheme="minorHAnsi" w:hAnsiTheme="minorHAnsi"/>
                <w:sz w:val="21"/>
                <w:szCs w:val="21"/>
                <w:vertAlign w:val="superscript"/>
              </w:rPr>
              <w:t xml:space="preserve">3 </w:t>
            </w:r>
            <w:r w:rsidRPr="001509F2">
              <w:rPr>
                <w:rFonts w:asciiTheme="minorHAnsi" w:hAnsiTheme="minorHAnsi"/>
                <w:sz w:val="21"/>
                <w:szCs w:val="21"/>
              </w:rPr>
              <w:t>en aanhangzoutstrooiers van minimaal 0,8 m</w:t>
            </w:r>
            <w:r w:rsidRPr="001509F2">
              <w:rPr>
                <w:rFonts w:asciiTheme="minorHAnsi" w:hAnsiTheme="minorHAnsi"/>
                <w:sz w:val="21"/>
                <w:szCs w:val="21"/>
                <w:vertAlign w:val="superscript"/>
              </w:rPr>
              <w:t xml:space="preserve">3 </w:t>
            </w:r>
            <w:r w:rsidRPr="001509F2">
              <w:rPr>
                <w:rFonts w:asciiTheme="minorHAnsi" w:hAnsiTheme="minorHAnsi"/>
                <w:sz w:val="21"/>
                <w:szCs w:val="21"/>
              </w:rPr>
              <w:t>en maximaal 1,8 m</w:t>
            </w:r>
            <w:r w:rsidRPr="001509F2">
              <w:rPr>
                <w:rFonts w:asciiTheme="minorHAnsi" w:hAnsiTheme="minorHAnsi"/>
                <w:sz w:val="21"/>
                <w:szCs w:val="21"/>
                <w:vertAlign w:val="superscript"/>
              </w:rPr>
              <w:t>3</w:t>
            </w:r>
            <w:r w:rsidRPr="001509F2">
              <w:rPr>
                <w:rFonts w:asciiTheme="minorHAnsi" w:hAnsiTheme="minorHAnsi"/>
                <w:sz w:val="21"/>
                <w:szCs w:val="21"/>
              </w:rPr>
              <w:t>.</w:t>
            </w:r>
          </w:p>
        </w:tc>
        <w:tc>
          <w:tcPr>
            <w:tcW w:w="1717" w:type="dxa"/>
          </w:tcPr>
          <w:p w:rsidR="009D46BF" w:rsidRPr="001509F2" w:rsidRDefault="009D46BF" w:rsidP="00EC7AA0">
            <w:pPr>
              <w:pStyle w:val="CBPalinea"/>
              <w:rPr>
                <w:rFonts w:asciiTheme="minorHAnsi" w:hAnsiTheme="minorHAnsi"/>
                <w:sz w:val="21"/>
                <w:szCs w:val="21"/>
              </w:rPr>
            </w:pPr>
          </w:p>
          <w:p w:rsidR="009D46BF" w:rsidRPr="001509F2" w:rsidRDefault="009D46BF" w:rsidP="00EC7AA0">
            <w:pPr>
              <w:pStyle w:val="CBPalinea"/>
              <w:rPr>
                <w:rFonts w:asciiTheme="minorHAnsi" w:hAnsiTheme="minorHAnsi"/>
                <w:sz w:val="21"/>
                <w:szCs w:val="21"/>
              </w:rPr>
            </w:pPr>
            <w:r w:rsidRPr="001509F2">
              <w:rPr>
                <w:rFonts w:asciiTheme="minorHAnsi" w:hAnsiTheme="minorHAnsi"/>
                <w:sz w:val="21"/>
                <w:szCs w:val="21"/>
              </w:rPr>
              <w:t>3</w:t>
            </w:r>
          </w:p>
        </w:tc>
      </w:tr>
    </w:tbl>
    <w:p w:rsidR="00EC7AA0" w:rsidRPr="001509F2" w:rsidRDefault="00EC7AA0" w:rsidP="00715A69">
      <w:pPr>
        <w:pStyle w:val="CBPalinea"/>
        <w:rPr>
          <w:rFonts w:asciiTheme="minorHAnsi" w:hAnsiTheme="minorHAnsi"/>
          <w:sz w:val="21"/>
          <w:szCs w:val="21"/>
          <w:highlight w:val="cyan"/>
        </w:rPr>
      </w:pP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 xml:space="preserve">Ter bewijs dient inschrijver de genoemde referenties, volgens het standaardformat als opgenomen in </w:t>
      </w:r>
      <w:r w:rsidRPr="00A06A26">
        <w:rPr>
          <w:rFonts w:asciiTheme="minorHAnsi" w:hAnsiTheme="minorHAnsi"/>
          <w:sz w:val="21"/>
          <w:szCs w:val="21"/>
        </w:rPr>
        <w:t>Bijlage E,</w:t>
      </w:r>
      <w:r w:rsidRPr="001509F2">
        <w:rPr>
          <w:rFonts w:asciiTheme="minorHAnsi" w:hAnsiTheme="minorHAnsi"/>
          <w:sz w:val="21"/>
          <w:szCs w:val="21"/>
        </w:rPr>
        <w:t xml:space="preserve"> toe te voegen aan de inschrijving. Uit de te overleggen referenties dient duidelijk en ondubbelzinnig de ervaring, zoals door de aanbestedende dienst wordt gevraagd, te blijken. </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Het is inschrijver toegestaan om met één (1) referentie aan meerdere kerncompetenties te voldoen, mits duidelijk en ondubbelzinnig uit de opgave blijkt welke kerncompetenties dit betreffen. Indien inschrijver meer referenties indient dan gevraagd, dan zal het meerdere worden geëcarteerd en zullen enkel de referenties tot het gevraagde aantal in de beoordeling worden meegenomen.</w:t>
      </w:r>
    </w:p>
    <w:p w:rsidR="00CE0498" w:rsidRPr="001509F2" w:rsidRDefault="00CE0498" w:rsidP="00CE0498">
      <w:pPr>
        <w:pStyle w:val="CBPsubparagraaf"/>
        <w:rPr>
          <w:rFonts w:asciiTheme="minorHAnsi" w:hAnsiTheme="minorHAnsi"/>
          <w:sz w:val="21"/>
          <w:szCs w:val="21"/>
        </w:rPr>
      </w:pPr>
      <w:r w:rsidRPr="001509F2">
        <w:rPr>
          <w:rFonts w:asciiTheme="minorHAnsi" w:hAnsiTheme="minorHAnsi"/>
          <w:sz w:val="21"/>
          <w:szCs w:val="21"/>
        </w:rPr>
        <w:t>KWALITEITSBORGING</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 xml:space="preserve">De inschrijver dient voldoende kennis en kunde in huis te hebben om de opdracht efficiënt en vakkundig uit te voeren. Hiertoe dient de inschrijver minimaal te beschikken over de volgende </w:t>
      </w:r>
      <w:r w:rsidRPr="00A06A26">
        <w:rPr>
          <w:rFonts w:asciiTheme="minorHAnsi" w:hAnsiTheme="minorHAnsi"/>
          <w:sz w:val="21"/>
          <w:szCs w:val="21"/>
        </w:rPr>
        <w:t xml:space="preserve">certificeringen: </w:t>
      </w:r>
      <w:r w:rsidR="00F329CA" w:rsidRPr="00A06A26">
        <w:rPr>
          <w:rFonts w:asciiTheme="minorHAnsi" w:hAnsiTheme="minorHAnsi"/>
          <w:sz w:val="21"/>
          <w:szCs w:val="21"/>
        </w:rPr>
        <w:t>ISO 9001:2008 o</w:t>
      </w:r>
      <w:r w:rsidRPr="00A06A26">
        <w:rPr>
          <w:rFonts w:asciiTheme="minorHAnsi" w:hAnsiTheme="minorHAnsi"/>
          <w:sz w:val="21"/>
          <w:szCs w:val="21"/>
        </w:rPr>
        <w:t xml:space="preserve">f gelijkwaardig </w:t>
      </w:r>
      <w:r w:rsidR="00F329CA" w:rsidRPr="00A06A26">
        <w:rPr>
          <w:rFonts w:asciiTheme="minorHAnsi" w:hAnsiTheme="minorHAnsi"/>
          <w:sz w:val="21"/>
          <w:szCs w:val="21"/>
        </w:rPr>
        <w:t>en</w:t>
      </w:r>
      <w:r w:rsidRPr="00A06A26">
        <w:rPr>
          <w:rFonts w:asciiTheme="minorHAnsi" w:hAnsiTheme="minorHAnsi"/>
          <w:sz w:val="21"/>
          <w:szCs w:val="21"/>
        </w:rPr>
        <w:t xml:space="preserve"> </w:t>
      </w:r>
      <w:r w:rsidR="00F329CA" w:rsidRPr="00A06A26">
        <w:rPr>
          <w:rFonts w:asciiTheme="minorHAnsi" w:hAnsiTheme="minorHAnsi"/>
          <w:sz w:val="21"/>
          <w:szCs w:val="21"/>
        </w:rPr>
        <w:t>VCA.</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Indien inschrijver niet over de vereiste certificaten beschikt, maar over een gelijkwaardig certificaat of kwaliteitsborgingssysteem, dan dient zij dit in haar inschrijvingsbrief bij inschrijving aan te geven en te omschrijven waarom het systeem als gelijkwaardig moet worden beschouwd. De aanbestedende dienst dient uit de omschrijving te kunnen opmaken dat het betreffende certificaat of gehanteerde kwaliteitsborgingssysteem ook daadwerkelijk gelijkwaardig is. Ter bewijs van deze gelijkwaardigheid kan de aanbestedende dienst bij het voornemen tot gunning van de beoogd opdrachtnemer vragen de gelijkwaardigheid nader aan te tonen.</w:t>
      </w:r>
    </w:p>
    <w:p w:rsidR="00CE0498" w:rsidRPr="001509F2" w:rsidRDefault="00CE0498" w:rsidP="00CE0498">
      <w:pPr>
        <w:pStyle w:val="CBPparagraaf"/>
        <w:spacing w:before="240"/>
        <w:rPr>
          <w:rFonts w:asciiTheme="minorHAnsi" w:hAnsiTheme="minorHAnsi"/>
          <w:sz w:val="21"/>
          <w:szCs w:val="21"/>
        </w:rPr>
      </w:pPr>
      <w:bookmarkStart w:id="30" w:name="_Toc467849639"/>
      <w:bookmarkStart w:id="31" w:name="_Toc485109618"/>
      <w:r w:rsidRPr="001509F2">
        <w:rPr>
          <w:rFonts w:asciiTheme="minorHAnsi" w:hAnsiTheme="minorHAnsi"/>
          <w:sz w:val="21"/>
          <w:szCs w:val="21"/>
        </w:rPr>
        <w:t>FINANCIËLE EN ECONOMISCHE DRAAGKRACHT</w:t>
      </w:r>
      <w:bookmarkEnd w:id="30"/>
      <w:bookmarkEnd w:id="31"/>
    </w:p>
    <w:p w:rsidR="00CE0498" w:rsidRPr="001509F2" w:rsidRDefault="00CE0498" w:rsidP="00CE0498">
      <w:pPr>
        <w:pStyle w:val="CBPsubparagraaf"/>
        <w:rPr>
          <w:rFonts w:asciiTheme="minorHAnsi" w:hAnsiTheme="minorHAnsi"/>
          <w:sz w:val="21"/>
          <w:szCs w:val="21"/>
        </w:rPr>
      </w:pPr>
      <w:r w:rsidRPr="001509F2">
        <w:rPr>
          <w:rFonts w:asciiTheme="minorHAnsi" w:hAnsiTheme="minorHAnsi"/>
          <w:sz w:val="21"/>
          <w:szCs w:val="21"/>
        </w:rPr>
        <w:t>FINANCIËLE GEGEVENS</w:t>
      </w:r>
    </w:p>
    <w:p w:rsidR="00EC7AA0" w:rsidRPr="001509F2" w:rsidRDefault="00F329CA" w:rsidP="00EC7AA0">
      <w:pPr>
        <w:pStyle w:val="CBPalinea"/>
        <w:rPr>
          <w:rFonts w:asciiTheme="minorHAnsi" w:hAnsiTheme="minorHAnsi"/>
          <w:sz w:val="21"/>
          <w:szCs w:val="21"/>
        </w:rPr>
      </w:pPr>
      <w:r w:rsidRPr="001509F2">
        <w:rPr>
          <w:rFonts w:asciiTheme="minorHAnsi" w:hAnsiTheme="minorHAnsi"/>
          <w:sz w:val="21"/>
          <w:szCs w:val="21"/>
        </w:rPr>
        <w:t>De ins</w:t>
      </w:r>
      <w:r w:rsidR="00EC7AA0" w:rsidRPr="001509F2">
        <w:rPr>
          <w:rFonts w:asciiTheme="minorHAnsi" w:hAnsiTheme="minorHAnsi"/>
          <w:sz w:val="21"/>
          <w:szCs w:val="21"/>
        </w:rPr>
        <w:t xml:space="preserve">chrijver </w:t>
      </w:r>
      <w:r w:rsidRPr="001509F2">
        <w:rPr>
          <w:rFonts w:asciiTheme="minorHAnsi" w:hAnsiTheme="minorHAnsi"/>
          <w:sz w:val="21"/>
          <w:szCs w:val="21"/>
        </w:rPr>
        <w:t xml:space="preserve">moet </w:t>
      </w:r>
      <w:r w:rsidR="00EC7AA0" w:rsidRPr="001509F2">
        <w:rPr>
          <w:rFonts w:asciiTheme="minorHAnsi" w:hAnsiTheme="minorHAnsi"/>
          <w:sz w:val="21"/>
          <w:szCs w:val="21"/>
        </w:rPr>
        <w:t>een stabiele onderneming te zijn, welke haar continuïteit kan garanderen. De inschrijver dient hiertoe in staat te zijn om, indien de inschrijver de opdracht gegund krijgt, een (meest) recente accountantsverklaring af te geven zonder een continuïteitsparagraaf.</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NB: indien enkel geconsolideerde omzetcijfers kunnen worden opgegeven, dient het concern zich garant te stellen voor de inschrijver.</w:t>
      </w:r>
    </w:p>
    <w:p w:rsidR="00CE0498" w:rsidRPr="001509F2" w:rsidRDefault="00CE0498" w:rsidP="00CE0498">
      <w:pPr>
        <w:pStyle w:val="CBPparagraaf"/>
        <w:spacing w:before="240"/>
        <w:rPr>
          <w:rFonts w:asciiTheme="minorHAnsi" w:hAnsiTheme="minorHAnsi"/>
          <w:sz w:val="21"/>
          <w:szCs w:val="21"/>
        </w:rPr>
      </w:pPr>
      <w:bookmarkStart w:id="32" w:name="_Toc485109619"/>
      <w:r w:rsidRPr="001509F2">
        <w:rPr>
          <w:rFonts w:asciiTheme="minorHAnsi" w:hAnsiTheme="minorHAnsi"/>
          <w:sz w:val="21"/>
          <w:szCs w:val="21"/>
        </w:rPr>
        <w:t>BEROEP OP DERDE(N)</w:t>
      </w:r>
      <w:bookmarkEnd w:id="32"/>
    </w:p>
    <w:p w:rsidR="002F4E38" w:rsidRPr="001509F2" w:rsidRDefault="00EC7AA0" w:rsidP="0037372E">
      <w:pPr>
        <w:pStyle w:val="CBPalinea"/>
        <w:rPr>
          <w:rFonts w:asciiTheme="minorHAnsi" w:hAnsiTheme="minorHAnsi"/>
          <w:sz w:val="21"/>
          <w:szCs w:val="21"/>
        </w:rPr>
      </w:pPr>
      <w:r w:rsidRPr="001509F2">
        <w:rPr>
          <w:rFonts w:asciiTheme="minorHAnsi" w:hAnsiTheme="minorHAnsi"/>
          <w:sz w:val="21"/>
          <w:szCs w:val="21"/>
        </w:rPr>
        <w:t>Het is inschrijver toegestaan een beroep te doen op (een) derde(n) ten aanzien van de technische beroepsbekwaamheid en de financieel economische draagkracht</w:t>
      </w:r>
      <w:r w:rsidR="006836FE" w:rsidRPr="001509F2">
        <w:rPr>
          <w:rFonts w:asciiTheme="minorHAnsi" w:hAnsiTheme="minorHAnsi"/>
          <w:sz w:val="21"/>
          <w:szCs w:val="21"/>
        </w:rPr>
        <w:t xml:space="preserve"> (pagina 5, deel II.C van de Eigen verklaring)</w:t>
      </w:r>
      <w:r w:rsidR="002F4E38" w:rsidRPr="001509F2">
        <w:rPr>
          <w:rFonts w:asciiTheme="minorHAnsi" w:hAnsiTheme="minorHAnsi"/>
          <w:sz w:val="21"/>
          <w:szCs w:val="21"/>
        </w:rPr>
        <w:t>.</w:t>
      </w:r>
      <w:r w:rsidRPr="001509F2">
        <w:rPr>
          <w:rFonts w:asciiTheme="minorHAnsi" w:hAnsiTheme="minorHAnsi"/>
          <w:sz w:val="21"/>
          <w:szCs w:val="21"/>
        </w:rPr>
        <w:t xml:space="preserve"> Indien inschrijver een beroep doet op (een) derde(n) dient hij zowel inhoudelijk als contractueel in de inschrijving aan te tonen daadwerkelijk te kunnen beschikken over de kennis en kunde van deze derde(n). Indien inschrijver zich, voor het voldoen aan de gestelde referentie-eis, beroept op de technische bekwaamheid van (een) derde(n), mag inschrijver referentieprojecten van deze derde(n) indienen als ware het haar eigen referentieprojecten. Indien een inschrijver zich in het kader van de geschiktheidseisen beroept op de bekwaamheid van (een) derde(n), dien(t)(en) deze derde(n) de werkzaamheden waarvoor die bekwaamheid is vereist, ook daadwerkelijk te verrichten</w:t>
      </w:r>
      <w:r w:rsidR="006836FE" w:rsidRPr="001509F2">
        <w:rPr>
          <w:rFonts w:asciiTheme="minorHAnsi" w:hAnsiTheme="minorHAnsi"/>
          <w:color w:val="000000" w:themeColor="text1"/>
          <w:sz w:val="21"/>
          <w:szCs w:val="21"/>
        </w:rPr>
        <w:t xml:space="preserve">. Op de betreffende derde(n) mogen geen van de gestelde uitsluitingsgronden van toepassing zijn en deze derde(n) dienen te voldoen aan de geschiktheidseisen. Met ondertekening van de Eigen verklaring verklaart de derde eveneens de betreffende werkzaamheden daadwerkelijk te verrichten in de onderhavige opdracht. De verklaring dient door de derden rechtsgeldig ondertekend te zijn door een vertegenwoordigingsbevoegde. Uit het handels- en/of beroepenregister, welke bij de inschrijving dient te worden gevoegd, dient de tekeningsbevoegdheid te blijken </w:t>
      </w:r>
      <w:r w:rsidR="00E93FCD" w:rsidRPr="001509F2">
        <w:rPr>
          <w:rFonts w:asciiTheme="minorHAnsi" w:hAnsiTheme="minorHAnsi"/>
          <w:color w:val="000000" w:themeColor="text1"/>
          <w:sz w:val="21"/>
          <w:szCs w:val="21"/>
        </w:rPr>
        <w:t>van degene die de Eigen verklaring</w:t>
      </w:r>
      <w:r w:rsidR="006836FE" w:rsidRPr="001509F2">
        <w:rPr>
          <w:rFonts w:asciiTheme="minorHAnsi" w:hAnsiTheme="minorHAnsi"/>
          <w:color w:val="000000" w:themeColor="text1"/>
          <w:sz w:val="21"/>
          <w:szCs w:val="21"/>
        </w:rPr>
        <w:t xml:space="preserve"> heeft getekend.</w:t>
      </w:r>
      <w:r w:rsidR="0037372E" w:rsidRPr="001509F2">
        <w:rPr>
          <w:rFonts w:asciiTheme="minorHAnsi" w:hAnsiTheme="minorHAnsi"/>
          <w:color w:val="000000" w:themeColor="text1"/>
          <w:sz w:val="21"/>
          <w:szCs w:val="21"/>
        </w:rPr>
        <w:t xml:space="preserve"> </w:t>
      </w:r>
      <w:r w:rsidR="002F4E38" w:rsidRPr="001509F2">
        <w:rPr>
          <w:rFonts w:asciiTheme="minorHAnsi" w:hAnsiTheme="minorHAnsi"/>
          <w:color w:val="000000" w:themeColor="text1"/>
          <w:sz w:val="21"/>
          <w:szCs w:val="21"/>
        </w:rPr>
        <w:t xml:space="preserve"> </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Ook een beroep op de ervaring of financiële draagkracht van een gelieerde onderneming (dochter-, zuster- of moedervennootschap) kwalificeert als een beroep op een derde.</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De uitsluitingsgronden en eisen</w:t>
      </w:r>
      <w:r w:rsidR="00E93FCD" w:rsidRPr="001509F2">
        <w:rPr>
          <w:rFonts w:asciiTheme="minorHAnsi" w:hAnsiTheme="minorHAnsi"/>
          <w:sz w:val="21"/>
          <w:szCs w:val="21"/>
        </w:rPr>
        <w:t xml:space="preserve"> ten aanzien van kwaliteitsborging</w:t>
      </w:r>
      <w:r w:rsidRPr="001509F2">
        <w:rPr>
          <w:rFonts w:asciiTheme="minorHAnsi" w:hAnsiTheme="minorHAnsi"/>
          <w:sz w:val="21"/>
          <w:szCs w:val="21"/>
        </w:rPr>
        <w:t xml:space="preserve"> welke gelden voor de inschrijver zijn tevens van toepassing op eventuele derde(n) waar inschrijver een beroep op doet in het kader van de onderhavige aanbesteding. Ter toetsing wordt na een voornemen tot gunning van de voorlopig begunstigde inschrijver verlangd dat, indien inschrijver een beroep doet op (een) derde(n), </w:t>
      </w:r>
      <w:r w:rsidR="00E93FCD" w:rsidRPr="001509F2">
        <w:rPr>
          <w:rFonts w:asciiTheme="minorHAnsi" w:hAnsiTheme="minorHAnsi"/>
          <w:sz w:val="21"/>
          <w:szCs w:val="21"/>
        </w:rPr>
        <w:t xml:space="preserve">de </w:t>
      </w:r>
      <w:r w:rsidRPr="001509F2">
        <w:rPr>
          <w:rFonts w:asciiTheme="minorHAnsi" w:hAnsiTheme="minorHAnsi"/>
          <w:sz w:val="21"/>
          <w:szCs w:val="21"/>
        </w:rPr>
        <w:t xml:space="preserve">bijbehorende bewijsstukken conform artikel 2.89 Aw 2012, van deze derde(n) aan de aanbestedende dienst wordt overlegd. </w:t>
      </w:r>
    </w:p>
    <w:p w:rsidR="00EC7AA0" w:rsidRPr="001509F2" w:rsidRDefault="00EC7AA0" w:rsidP="00E4035E">
      <w:pPr>
        <w:pStyle w:val="CBPalinea"/>
        <w:spacing w:after="0"/>
        <w:rPr>
          <w:rFonts w:asciiTheme="minorHAnsi" w:hAnsiTheme="minorHAnsi"/>
          <w:sz w:val="21"/>
          <w:szCs w:val="21"/>
        </w:rPr>
      </w:pPr>
      <w:r w:rsidRPr="001509F2">
        <w:rPr>
          <w:rFonts w:asciiTheme="minorHAnsi" w:hAnsiTheme="minorHAnsi"/>
          <w:sz w:val="21"/>
          <w:szCs w:val="21"/>
        </w:rPr>
        <w:t>De bewijsstukken in dit kader zijn elk geval de navolgende:</w:t>
      </w:r>
    </w:p>
    <w:p w:rsidR="00EC7AA0" w:rsidRPr="001509F2" w:rsidRDefault="00EC7AA0" w:rsidP="00CF02C4">
      <w:pPr>
        <w:pStyle w:val="CBPalinea"/>
        <w:numPr>
          <w:ilvl w:val="0"/>
          <w:numId w:val="8"/>
        </w:numPr>
        <w:spacing w:after="0"/>
        <w:rPr>
          <w:rFonts w:asciiTheme="minorHAnsi" w:hAnsiTheme="minorHAnsi"/>
          <w:sz w:val="21"/>
          <w:szCs w:val="21"/>
        </w:rPr>
      </w:pPr>
      <w:r w:rsidRPr="001509F2">
        <w:rPr>
          <w:rFonts w:asciiTheme="minorHAnsi" w:hAnsiTheme="minorHAnsi"/>
          <w:sz w:val="21"/>
          <w:szCs w:val="21"/>
        </w:rPr>
        <w:t xml:space="preserve">Gedragsverklaring Aanbesteden (GVA), </w:t>
      </w:r>
      <w:r w:rsidR="00F329CA" w:rsidRPr="001509F2">
        <w:rPr>
          <w:rFonts w:asciiTheme="minorHAnsi" w:hAnsiTheme="minorHAnsi"/>
          <w:sz w:val="21"/>
          <w:szCs w:val="21"/>
        </w:rPr>
        <w:t>deze moet zijn afgegeven na 1 juli 2016</w:t>
      </w:r>
      <w:r w:rsidRPr="001509F2">
        <w:rPr>
          <w:rFonts w:asciiTheme="minorHAnsi" w:hAnsiTheme="minorHAnsi"/>
          <w:sz w:val="21"/>
          <w:szCs w:val="21"/>
        </w:rPr>
        <w:t>;</w:t>
      </w:r>
    </w:p>
    <w:p w:rsidR="00EC7AA0" w:rsidRPr="001509F2" w:rsidRDefault="00EC7AA0" w:rsidP="00CF02C4">
      <w:pPr>
        <w:pStyle w:val="CBPalinea"/>
        <w:numPr>
          <w:ilvl w:val="0"/>
          <w:numId w:val="8"/>
        </w:numPr>
        <w:rPr>
          <w:rFonts w:asciiTheme="minorHAnsi" w:hAnsiTheme="minorHAnsi"/>
          <w:sz w:val="21"/>
          <w:szCs w:val="21"/>
        </w:rPr>
      </w:pPr>
      <w:r w:rsidRPr="001509F2">
        <w:rPr>
          <w:rFonts w:asciiTheme="minorHAnsi" w:hAnsiTheme="minorHAnsi"/>
          <w:sz w:val="21"/>
          <w:szCs w:val="21"/>
        </w:rPr>
        <w:t>Verklaring Belastingdienst betaling sociale zekerheidspremies en belastingen, niet ouder dan 6 maanden.</w:t>
      </w:r>
    </w:p>
    <w:p w:rsidR="00EC7AA0" w:rsidRPr="001509F2" w:rsidRDefault="00CE0498" w:rsidP="00CE0498">
      <w:pPr>
        <w:pStyle w:val="CBPparagraaf"/>
        <w:spacing w:before="240"/>
        <w:rPr>
          <w:rFonts w:asciiTheme="minorHAnsi" w:hAnsiTheme="minorHAnsi"/>
          <w:sz w:val="21"/>
          <w:szCs w:val="21"/>
        </w:rPr>
      </w:pPr>
      <w:bookmarkStart w:id="33" w:name="_Toc485109620"/>
      <w:r w:rsidRPr="001509F2">
        <w:rPr>
          <w:rFonts w:asciiTheme="minorHAnsi" w:hAnsiTheme="minorHAnsi"/>
          <w:sz w:val="21"/>
          <w:szCs w:val="21"/>
        </w:rPr>
        <w:t>EIGEN VERKLARING</w:t>
      </w:r>
      <w:bookmarkEnd w:id="33"/>
    </w:p>
    <w:p w:rsidR="00EC7AA0" w:rsidRDefault="00EC7AA0" w:rsidP="00EC7AA0">
      <w:pPr>
        <w:pStyle w:val="CBPalinea"/>
        <w:rPr>
          <w:rFonts w:asciiTheme="minorHAnsi" w:hAnsiTheme="minorHAnsi"/>
          <w:sz w:val="21"/>
          <w:szCs w:val="21"/>
        </w:rPr>
      </w:pPr>
      <w:r w:rsidRPr="001509F2">
        <w:rPr>
          <w:rFonts w:asciiTheme="minorHAnsi" w:hAnsiTheme="minorHAnsi"/>
          <w:sz w:val="21"/>
          <w:szCs w:val="21"/>
        </w:rPr>
        <w:t>Inschrijver verklaart middels het invullen en rechtsgeldig ondertekenen van de Eigen verklaring (Bijlage B1) te voldoen aan alle uitsluitingsgronden, geschiktheidseisen, technische specificaties en uitvoerings- en contractvoorwaarden zoals omschreven in deze offerteaanvraag en aangevuld c.q. toegelicht in de nota(’s) van inlichtingen. De verklaring dient rechtsgeldig ondertekend te zijn door een uit het handels- en/of beroepenregister blijkende vertegenwoordigingsbevoegde.</w:t>
      </w:r>
    </w:p>
    <w:p w:rsidR="00A06A26" w:rsidRPr="001509F2" w:rsidRDefault="00A06A26" w:rsidP="00EC7AA0">
      <w:pPr>
        <w:pStyle w:val="CBPalinea"/>
        <w:rPr>
          <w:rFonts w:asciiTheme="minorHAnsi" w:hAnsiTheme="minorHAnsi"/>
          <w:sz w:val="21"/>
          <w:szCs w:val="21"/>
        </w:rPr>
      </w:pPr>
    </w:p>
    <w:p w:rsidR="00CE0498" w:rsidRPr="001509F2" w:rsidRDefault="00CE0498" w:rsidP="00CE0498">
      <w:pPr>
        <w:pStyle w:val="CBPparagraaf"/>
        <w:spacing w:before="240"/>
        <w:rPr>
          <w:rFonts w:asciiTheme="minorHAnsi" w:hAnsiTheme="minorHAnsi"/>
          <w:sz w:val="21"/>
          <w:szCs w:val="21"/>
        </w:rPr>
      </w:pPr>
      <w:bookmarkStart w:id="34" w:name="_Toc485109621"/>
      <w:r w:rsidRPr="001509F2">
        <w:rPr>
          <w:rFonts w:asciiTheme="minorHAnsi" w:hAnsiTheme="minorHAnsi"/>
          <w:sz w:val="21"/>
          <w:szCs w:val="21"/>
        </w:rPr>
        <w:t>VERKLARING RECHTMATIGE INSCHRIJVING</w:t>
      </w:r>
      <w:bookmarkEnd w:id="34"/>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 xml:space="preserve">Inschrijver </w:t>
      </w:r>
      <w:r w:rsidRPr="00A06A26">
        <w:rPr>
          <w:rFonts w:asciiTheme="minorHAnsi" w:hAnsiTheme="minorHAnsi"/>
          <w:sz w:val="21"/>
          <w:szCs w:val="21"/>
        </w:rPr>
        <w:t>verklaart in Bijlage B2 dat</w:t>
      </w:r>
      <w:r w:rsidRPr="001509F2">
        <w:rPr>
          <w:rFonts w:asciiTheme="minorHAnsi" w:hAnsiTheme="minorHAnsi"/>
          <w:sz w:val="21"/>
          <w:szCs w:val="21"/>
        </w:rPr>
        <w:t xml:space="preserve"> de inschrijving niet tot stand is gekomen in strijd met de bepalingen van het (Europees) mededingingsrecht (bid-rigging). De inschrijving is ongeldig indien een vereiste verklaring ontbreekt, niet rechtsgeldig is ondertekend en/of niet naar waarheid is ingevuld.</w:t>
      </w:r>
    </w:p>
    <w:p w:rsidR="00EC7AA0" w:rsidRPr="001509F2" w:rsidRDefault="00EC7AA0" w:rsidP="00EC7AA0">
      <w:pPr>
        <w:pStyle w:val="CBPalinea"/>
        <w:rPr>
          <w:rFonts w:asciiTheme="minorHAnsi" w:hAnsiTheme="minorHAnsi"/>
          <w:sz w:val="21"/>
          <w:szCs w:val="21"/>
          <w:highlight w:val="cyan"/>
        </w:rPr>
      </w:pPr>
      <w:r w:rsidRPr="001509F2">
        <w:rPr>
          <w:rFonts w:asciiTheme="minorHAnsi" w:hAnsiTheme="minorHAnsi"/>
          <w:sz w:val="21"/>
          <w:szCs w:val="21"/>
        </w:rPr>
        <w:t>Indien aanbestedende dienst gerede twijfel over c.q. gegronde vermoedens heeft te twijfelen aan de juistheid van deze verklaring, zal zij de betreffende inschrijvers hiervan op de hoogte stellen en hun de kans bieden de vermoedens gemotiveerd te weerspreken. Als de vermoedens van aanbestedende dienst na respons van inschrijver in stand blijven kan zij de betreffende autoriteit op de hoogte stellen van haar vermoedens en besluiten de betreffende inschrijving(en) te ecarteren.</w:t>
      </w:r>
    </w:p>
    <w:p w:rsidR="00EC7AA0" w:rsidRDefault="00EC7AA0">
      <w:pPr>
        <w:rPr>
          <w:rFonts w:ascii="Trebuchet MS" w:hAnsi="Trebuchet MS"/>
          <w:sz w:val="20"/>
          <w:szCs w:val="20"/>
          <w:highlight w:val="cyan"/>
        </w:rPr>
      </w:pPr>
      <w:r>
        <w:rPr>
          <w:highlight w:val="cyan"/>
        </w:rPr>
        <w:br w:type="page"/>
      </w:r>
    </w:p>
    <w:p w:rsidR="00CE0498" w:rsidRPr="001509F2" w:rsidRDefault="00CE0498" w:rsidP="00CE0498">
      <w:pPr>
        <w:pStyle w:val="CBPkop"/>
        <w:rPr>
          <w:rFonts w:asciiTheme="minorHAnsi" w:hAnsiTheme="minorHAnsi"/>
          <w:sz w:val="21"/>
          <w:szCs w:val="21"/>
        </w:rPr>
      </w:pPr>
      <w:bookmarkStart w:id="35" w:name="_Toc485109622"/>
      <w:r w:rsidRPr="001509F2">
        <w:rPr>
          <w:rFonts w:asciiTheme="minorHAnsi" w:hAnsiTheme="minorHAnsi"/>
          <w:sz w:val="21"/>
          <w:szCs w:val="21"/>
        </w:rPr>
        <w:t>PROGRAMMA VAN EISEN</w:t>
      </w:r>
      <w:bookmarkEnd w:id="35"/>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In dit hoofdstuk staat het programma van eisen weergegeven, oftewel de eisen aan de uitvoering van de opdracht. Het programma van eisen bestaat uit een pakket van eisen met een knock-out karakter; het niet voldoen of kunnen voldoen aan één van deze eisen leidt automatisch tot uitsluiting van de aanbestedingsprocedure.</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Mocht geïnteresseerde zich niet kunnen vinden in één of meerdere eisen van het programma van eisen, dan dient deze dit aan te geven in de nota van inlichtingen. Aan de hand daarvan beslist de aanbestedende dienst wat voor gevolgen dit heeft voor de aanbestedingsprocedure. Middels het indienen van een inschrijving gaat inschrijver expliciet akkoord met alle eisen van het programma van eisen.</w:t>
      </w:r>
    </w:p>
    <w:p w:rsidR="00CE0498" w:rsidRPr="001509F2" w:rsidRDefault="00CE0498" w:rsidP="00CE0498">
      <w:pPr>
        <w:pStyle w:val="CBPparagraaf"/>
        <w:spacing w:before="240"/>
        <w:rPr>
          <w:rFonts w:asciiTheme="minorHAnsi" w:hAnsiTheme="minorHAnsi"/>
          <w:sz w:val="21"/>
          <w:szCs w:val="21"/>
        </w:rPr>
      </w:pPr>
      <w:bookmarkStart w:id="36" w:name="_Toc467849644"/>
      <w:bookmarkStart w:id="37" w:name="_Toc485109623"/>
      <w:r w:rsidRPr="001509F2">
        <w:rPr>
          <w:rFonts w:asciiTheme="minorHAnsi" w:hAnsiTheme="minorHAnsi"/>
          <w:sz w:val="21"/>
          <w:szCs w:val="21"/>
        </w:rPr>
        <w:t>UITVOERINGS- EN CONTRACTVOORWAARDEN</w:t>
      </w:r>
      <w:bookmarkEnd w:id="36"/>
      <w:bookmarkEnd w:id="37"/>
    </w:p>
    <w:p w:rsidR="00CF02C4" w:rsidRPr="001509F2" w:rsidRDefault="00CF02C4" w:rsidP="00CF02C4">
      <w:pPr>
        <w:pStyle w:val="CBPalinea"/>
        <w:rPr>
          <w:rFonts w:asciiTheme="minorHAnsi" w:hAnsiTheme="minorHAnsi"/>
          <w:sz w:val="21"/>
          <w:szCs w:val="21"/>
        </w:rPr>
      </w:pPr>
      <w:r w:rsidRPr="001509F2">
        <w:rPr>
          <w:rFonts w:asciiTheme="minorHAnsi" w:hAnsiTheme="minorHAnsi"/>
          <w:sz w:val="21"/>
          <w:szCs w:val="21"/>
        </w:rPr>
        <w:t xml:space="preserve">De gemeente beschikt over een steunpunt in Stadskanaal (Gedempte Vleddermond) van waaruit de gladheidbestrijding plaats vindt. Hier staat ook het gladheidbestrijdingsmaterieel gestald.  </w:t>
      </w:r>
    </w:p>
    <w:p w:rsidR="00CF02C4" w:rsidRPr="001509F2" w:rsidRDefault="00CF02C4" w:rsidP="00CF02C4">
      <w:pPr>
        <w:pStyle w:val="CBPalinea"/>
        <w:rPr>
          <w:rFonts w:asciiTheme="minorHAnsi" w:hAnsiTheme="minorHAnsi"/>
          <w:sz w:val="21"/>
          <w:szCs w:val="21"/>
        </w:rPr>
      </w:pPr>
      <w:r w:rsidRPr="001509F2">
        <w:rPr>
          <w:rFonts w:asciiTheme="minorHAnsi" w:hAnsiTheme="minorHAnsi"/>
          <w:sz w:val="21"/>
          <w:szCs w:val="21"/>
        </w:rPr>
        <w:t xml:space="preserve">Het wagenpark dat wordt ingezet voor het strooien is ingericht op wielnaafaandrijving van de strooiers. In het PVE wordt dan ook specifiek weer om wielnaafaandrijving van de strooiers gevraagd.   </w:t>
      </w:r>
    </w:p>
    <w:p w:rsidR="00CF02C4" w:rsidRPr="001509F2" w:rsidRDefault="00CF02C4" w:rsidP="00CF02C4">
      <w:pPr>
        <w:pStyle w:val="CBPalinea"/>
        <w:rPr>
          <w:rFonts w:asciiTheme="minorHAnsi" w:hAnsiTheme="minorHAnsi"/>
          <w:sz w:val="21"/>
          <w:szCs w:val="21"/>
        </w:rPr>
      </w:pPr>
      <w:r w:rsidRPr="001509F2">
        <w:rPr>
          <w:rFonts w:asciiTheme="minorHAnsi" w:hAnsiTheme="minorHAnsi"/>
          <w:sz w:val="21"/>
          <w:szCs w:val="21"/>
        </w:rPr>
        <w:t>In de meeste gevallen worden de strooiroutes gereden door derden (aannemers) die met eigen materieel (tractie) rijden waarop/aan het gemeentelijk gladheidbestrijdingsmaterieel wordt gemonteerd</w:t>
      </w:r>
    </w:p>
    <w:p w:rsidR="00CF02C4" w:rsidRPr="001509F2" w:rsidRDefault="00CF02C4" w:rsidP="00CF02C4">
      <w:pPr>
        <w:pStyle w:val="CBPalinea"/>
        <w:rPr>
          <w:rFonts w:asciiTheme="minorHAnsi" w:hAnsiTheme="minorHAnsi"/>
          <w:sz w:val="21"/>
          <w:szCs w:val="21"/>
        </w:rPr>
      </w:pPr>
      <w:r w:rsidRPr="001509F2">
        <w:rPr>
          <w:rFonts w:asciiTheme="minorHAnsi" w:hAnsiTheme="minorHAnsi"/>
          <w:sz w:val="21"/>
          <w:szCs w:val="21"/>
        </w:rPr>
        <w:t xml:space="preserve">De dooimiddelen, natzout (NaCl) en droogzout worden uit de op het steunpunt aanwezige depot geladen. </w:t>
      </w:r>
    </w:p>
    <w:p w:rsidR="00CF02C4" w:rsidRPr="001509F2" w:rsidRDefault="00CF02C4" w:rsidP="00CF02C4">
      <w:pPr>
        <w:pStyle w:val="CBPalinea"/>
        <w:rPr>
          <w:rFonts w:asciiTheme="minorHAnsi" w:hAnsiTheme="minorHAnsi"/>
          <w:sz w:val="21"/>
          <w:szCs w:val="21"/>
        </w:rPr>
      </w:pPr>
      <w:r w:rsidRPr="001509F2">
        <w:rPr>
          <w:rFonts w:asciiTheme="minorHAnsi" w:hAnsiTheme="minorHAnsi"/>
          <w:sz w:val="21"/>
          <w:szCs w:val="21"/>
        </w:rPr>
        <w:t>Jaarlijks wordt steeds in oktober van enig jaar, in ieder geval voor aanvang van het gladheidseizoen, gecontroleerd of de strooiers in combinatie met de in te zetten tractie naar behoren functioneert (vlootschouw). Tijdens deze vlootschouw zullen de chauffeurs instructies ontvangen over het gebruik van gladheidbestrijdingsmaterieel.</w:t>
      </w:r>
    </w:p>
    <w:p w:rsidR="00CF02C4" w:rsidRPr="001509F2" w:rsidRDefault="00CF02C4" w:rsidP="00CF02C4">
      <w:pPr>
        <w:pStyle w:val="CBPalinea"/>
        <w:rPr>
          <w:rFonts w:asciiTheme="minorHAnsi" w:hAnsiTheme="minorHAnsi"/>
          <w:sz w:val="21"/>
          <w:szCs w:val="21"/>
        </w:rPr>
      </w:pPr>
      <w:r w:rsidRPr="001509F2">
        <w:rPr>
          <w:rFonts w:asciiTheme="minorHAnsi" w:hAnsiTheme="minorHAnsi"/>
          <w:sz w:val="21"/>
          <w:szCs w:val="21"/>
        </w:rPr>
        <w:t xml:space="preserve">De gemeente Stadskanaal beoogt met deze overeenkomst in de volgende leveranties/ diensten te beleggen:  </w:t>
      </w:r>
    </w:p>
    <w:p w:rsidR="009E2895" w:rsidRPr="001509F2" w:rsidRDefault="00CF02C4" w:rsidP="00CF02C4">
      <w:pPr>
        <w:pStyle w:val="CBPalinea"/>
        <w:rPr>
          <w:rFonts w:asciiTheme="minorHAnsi" w:hAnsiTheme="minorHAnsi"/>
          <w:sz w:val="21"/>
          <w:szCs w:val="21"/>
        </w:rPr>
      </w:pPr>
      <w:r w:rsidRPr="001509F2">
        <w:rPr>
          <w:rFonts w:asciiTheme="minorHAnsi" w:hAnsiTheme="minorHAnsi"/>
          <w:sz w:val="21"/>
          <w:szCs w:val="21"/>
        </w:rPr>
        <w:t xml:space="preserve">Leverantie &amp; onderhoud gladheidbestrijdingsmaterieel: </w:t>
      </w:r>
    </w:p>
    <w:p w:rsidR="009E2895" w:rsidRPr="001509F2" w:rsidRDefault="009E2895" w:rsidP="009E2895">
      <w:pPr>
        <w:pStyle w:val="CBPalinea"/>
        <w:numPr>
          <w:ilvl w:val="0"/>
          <w:numId w:val="38"/>
        </w:numPr>
        <w:ind w:left="851"/>
        <w:rPr>
          <w:rFonts w:asciiTheme="minorHAnsi" w:hAnsiTheme="minorHAnsi"/>
          <w:sz w:val="21"/>
          <w:szCs w:val="21"/>
        </w:rPr>
      </w:pPr>
      <w:r w:rsidRPr="001509F2">
        <w:rPr>
          <w:rFonts w:asciiTheme="minorHAnsi" w:hAnsiTheme="minorHAnsi"/>
          <w:sz w:val="21"/>
          <w:szCs w:val="21"/>
        </w:rPr>
        <w:t>Opzet (nat)zoutstrooiers, inhoud max 5 m</w:t>
      </w:r>
      <w:r w:rsidRPr="001509F2">
        <w:rPr>
          <w:rFonts w:asciiTheme="minorHAnsi" w:hAnsiTheme="minorHAnsi"/>
          <w:sz w:val="21"/>
          <w:szCs w:val="21"/>
          <w:vertAlign w:val="superscript"/>
        </w:rPr>
        <w:t>3</w:t>
      </w:r>
      <w:r w:rsidRPr="001509F2">
        <w:rPr>
          <w:rFonts w:asciiTheme="minorHAnsi" w:hAnsiTheme="minorHAnsi"/>
          <w:sz w:val="21"/>
          <w:szCs w:val="21"/>
        </w:rPr>
        <w:t>, afzetsysteem voor vrachtwagens met haakarmafzetsysteem, aantal 2;</w:t>
      </w:r>
    </w:p>
    <w:p w:rsidR="00CF02C4" w:rsidRPr="001509F2" w:rsidRDefault="009E2895" w:rsidP="009E2895">
      <w:pPr>
        <w:pStyle w:val="CBPalinea"/>
        <w:numPr>
          <w:ilvl w:val="0"/>
          <w:numId w:val="38"/>
        </w:numPr>
        <w:ind w:left="851"/>
        <w:rPr>
          <w:rFonts w:asciiTheme="minorHAnsi" w:hAnsiTheme="minorHAnsi"/>
          <w:sz w:val="21"/>
          <w:szCs w:val="21"/>
        </w:rPr>
      </w:pPr>
      <w:r w:rsidRPr="001509F2">
        <w:rPr>
          <w:rFonts w:asciiTheme="minorHAnsi" w:hAnsiTheme="minorHAnsi"/>
          <w:sz w:val="21"/>
          <w:szCs w:val="21"/>
        </w:rPr>
        <w:t>Opzet (nat)zoutstrooier, inhoud 1,1 m</w:t>
      </w:r>
      <w:r w:rsidRPr="001509F2">
        <w:rPr>
          <w:rFonts w:asciiTheme="minorHAnsi" w:hAnsiTheme="minorHAnsi"/>
          <w:sz w:val="21"/>
          <w:szCs w:val="21"/>
          <w:vertAlign w:val="superscript"/>
        </w:rPr>
        <w:t>3</w:t>
      </w:r>
      <w:r w:rsidRPr="001509F2">
        <w:rPr>
          <w:rFonts w:asciiTheme="minorHAnsi" w:hAnsiTheme="minorHAnsi"/>
          <w:sz w:val="21"/>
          <w:szCs w:val="21"/>
        </w:rPr>
        <w:t>, geschikt voor plaatsing in de laadbak van een bedrijfswagen of pick-up, aantal 1;</w:t>
      </w:r>
    </w:p>
    <w:p w:rsidR="009E2895" w:rsidRPr="001509F2" w:rsidRDefault="009E2895" w:rsidP="009E2895">
      <w:pPr>
        <w:pStyle w:val="CBPalinea"/>
        <w:numPr>
          <w:ilvl w:val="0"/>
          <w:numId w:val="38"/>
        </w:numPr>
        <w:ind w:left="851"/>
        <w:rPr>
          <w:rFonts w:asciiTheme="minorHAnsi" w:hAnsiTheme="minorHAnsi"/>
          <w:sz w:val="21"/>
          <w:szCs w:val="21"/>
        </w:rPr>
      </w:pPr>
      <w:r w:rsidRPr="001509F2">
        <w:rPr>
          <w:rFonts w:asciiTheme="minorHAnsi" w:hAnsiTheme="minorHAnsi"/>
          <w:sz w:val="21"/>
          <w:szCs w:val="21"/>
        </w:rPr>
        <w:t>Opzet (nat)zoutstrooier, inhoud 0,8 m</w:t>
      </w:r>
      <w:r w:rsidRPr="001509F2">
        <w:rPr>
          <w:rFonts w:asciiTheme="minorHAnsi" w:hAnsiTheme="minorHAnsi"/>
          <w:sz w:val="21"/>
          <w:szCs w:val="21"/>
          <w:vertAlign w:val="superscript"/>
        </w:rPr>
        <w:t>3</w:t>
      </w:r>
      <w:r w:rsidRPr="001509F2">
        <w:rPr>
          <w:rFonts w:asciiTheme="minorHAnsi" w:hAnsiTheme="minorHAnsi"/>
          <w:sz w:val="21"/>
          <w:szCs w:val="21"/>
        </w:rPr>
        <w:t>, geschikt voor plaatsing in de laadbak van een bedrijfswagen of pick-up, aantal 1;</w:t>
      </w:r>
    </w:p>
    <w:p w:rsidR="009E2895" w:rsidRPr="001509F2" w:rsidRDefault="009E2895" w:rsidP="009E2895">
      <w:pPr>
        <w:pStyle w:val="CBPalinea"/>
        <w:numPr>
          <w:ilvl w:val="0"/>
          <w:numId w:val="38"/>
        </w:numPr>
        <w:ind w:left="851"/>
        <w:rPr>
          <w:rFonts w:asciiTheme="minorHAnsi" w:hAnsiTheme="minorHAnsi"/>
          <w:sz w:val="21"/>
          <w:szCs w:val="21"/>
        </w:rPr>
      </w:pPr>
      <w:r w:rsidRPr="001509F2">
        <w:rPr>
          <w:rFonts w:asciiTheme="minorHAnsi" w:hAnsiTheme="minorHAnsi"/>
          <w:sz w:val="21"/>
          <w:szCs w:val="21"/>
        </w:rPr>
        <w:t>Aanhang (nat)zoutstrooier, inhoud 1,8 m</w:t>
      </w:r>
      <w:r w:rsidRPr="001509F2">
        <w:rPr>
          <w:rFonts w:asciiTheme="minorHAnsi" w:hAnsiTheme="minorHAnsi"/>
          <w:sz w:val="21"/>
          <w:szCs w:val="21"/>
          <w:vertAlign w:val="superscript"/>
        </w:rPr>
        <w:t>3</w:t>
      </w:r>
      <w:r w:rsidRPr="001509F2">
        <w:rPr>
          <w:rFonts w:asciiTheme="minorHAnsi" w:hAnsiTheme="minorHAnsi"/>
          <w:sz w:val="21"/>
          <w:szCs w:val="21"/>
        </w:rPr>
        <w:t>, aantal 1;</w:t>
      </w:r>
    </w:p>
    <w:p w:rsidR="009E2895" w:rsidRPr="001509F2" w:rsidRDefault="009E2895" w:rsidP="009E2895">
      <w:pPr>
        <w:pStyle w:val="CBPalinea"/>
        <w:numPr>
          <w:ilvl w:val="0"/>
          <w:numId w:val="38"/>
        </w:numPr>
        <w:ind w:left="851"/>
        <w:rPr>
          <w:rFonts w:asciiTheme="minorHAnsi" w:hAnsiTheme="minorHAnsi"/>
          <w:sz w:val="21"/>
          <w:szCs w:val="21"/>
        </w:rPr>
      </w:pPr>
      <w:r w:rsidRPr="001509F2">
        <w:rPr>
          <w:rFonts w:asciiTheme="minorHAnsi" w:hAnsiTheme="minorHAnsi"/>
          <w:sz w:val="21"/>
          <w:szCs w:val="21"/>
        </w:rPr>
        <w:t>Aanhang (nat)zoutstrooier, inhoud 0,8 m</w:t>
      </w:r>
      <w:r w:rsidRPr="001509F2">
        <w:rPr>
          <w:rFonts w:asciiTheme="minorHAnsi" w:hAnsiTheme="minorHAnsi"/>
          <w:sz w:val="21"/>
          <w:szCs w:val="21"/>
          <w:vertAlign w:val="superscript"/>
        </w:rPr>
        <w:t>3</w:t>
      </w:r>
      <w:r w:rsidRPr="001509F2">
        <w:rPr>
          <w:rFonts w:asciiTheme="minorHAnsi" w:hAnsiTheme="minorHAnsi"/>
          <w:sz w:val="21"/>
          <w:szCs w:val="21"/>
        </w:rPr>
        <w:t>, aantal 1;</w:t>
      </w:r>
    </w:p>
    <w:p w:rsidR="00315E34" w:rsidRPr="001509F2" w:rsidRDefault="00315E34" w:rsidP="009E2895">
      <w:pPr>
        <w:pStyle w:val="CBPalinea"/>
        <w:numPr>
          <w:ilvl w:val="0"/>
          <w:numId w:val="38"/>
        </w:numPr>
        <w:ind w:left="851"/>
        <w:rPr>
          <w:rFonts w:asciiTheme="minorHAnsi" w:hAnsiTheme="minorHAnsi"/>
          <w:sz w:val="21"/>
          <w:szCs w:val="21"/>
        </w:rPr>
      </w:pPr>
      <w:r w:rsidRPr="001509F2">
        <w:rPr>
          <w:rFonts w:asciiTheme="minorHAnsi" w:hAnsiTheme="minorHAnsi"/>
          <w:sz w:val="21"/>
          <w:szCs w:val="21"/>
        </w:rPr>
        <w:t>Het volledige onderhoud (inbegrepen zijn storingen, schades, leveringen van onderdelen van het geleverde gladheidsbestrijdingsmaterieel voor een periode van 10 jaar);</w:t>
      </w:r>
    </w:p>
    <w:p w:rsidR="00315E34" w:rsidRPr="001509F2" w:rsidRDefault="00315E34" w:rsidP="009E2895">
      <w:pPr>
        <w:pStyle w:val="CBPalinea"/>
        <w:numPr>
          <w:ilvl w:val="0"/>
          <w:numId w:val="38"/>
        </w:numPr>
        <w:ind w:left="851"/>
        <w:rPr>
          <w:rFonts w:asciiTheme="minorHAnsi" w:hAnsiTheme="minorHAnsi"/>
          <w:sz w:val="21"/>
          <w:szCs w:val="21"/>
        </w:rPr>
      </w:pPr>
      <w:r w:rsidRPr="001509F2">
        <w:rPr>
          <w:rFonts w:asciiTheme="minorHAnsi" w:hAnsiTheme="minorHAnsi"/>
          <w:sz w:val="21"/>
          <w:szCs w:val="21"/>
        </w:rPr>
        <w:t>Het uitvoeren van een wettelijk verplichte veiligheidskeuring;</w:t>
      </w:r>
    </w:p>
    <w:p w:rsidR="00315E34" w:rsidRPr="001509F2" w:rsidRDefault="00315E34" w:rsidP="009E2895">
      <w:pPr>
        <w:pStyle w:val="CBPalinea"/>
        <w:numPr>
          <w:ilvl w:val="0"/>
          <w:numId w:val="38"/>
        </w:numPr>
        <w:ind w:left="851"/>
        <w:rPr>
          <w:rFonts w:asciiTheme="minorHAnsi" w:hAnsiTheme="minorHAnsi"/>
          <w:sz w:val="21"/>
          <w:szCs w:val="21"/>
        </w:rPr>
      </w:pPr>
      <w:r w:rsidRPr="001509F2">
        <w:rPr>
          <w:rFonts w:asciiTheme="minorHAnsi" w:hAnsiTheme="minorHAnsi"/>
          <w:sz w:val="21"/>
          <w:szCs w:val="21"/>
        </w:rPr>
        <w:t>Het verzorgen van de jaarlijkse vlootschouw;</w:t>
      </w:r>
    </w:p>
    <w:p w:rsidR="00315E34" w:rsidRPr="001509F2" w:rsidRDefault="00315E34" w:rsidP="009E2895">
      <w:pPr>
        <w:pStyle w:val="CBPalinea"/>
        <w:numPr>
          <w:ilvl w:val="0"/>
          <w:numId w:val="38"/>
        </w:numPr>
        <w:ind w:left="851"/>
        <w:rPr>
          <w:rFonts w:asciiTheme="minorHAnsi" w:hAnsiTheme="minorHAnsi"/>
          <w:sz w:val="21"/>
          <w:szCs w:val="21"/>
        </w:rPr>
      </w:pPr>
      <w:r w:rsidRPr="001509F2">
        <w:rPr>
          <w:rFonts w:asciiTheme="minorHAnsi" w:hAnsiTheme="minorHAnsi"/>
          <w:sz w:val="21"/>
          <w:szCs w:val="21"/>
        </w:rPr>
        <w:t>Het verzorgen van diverse overleggen en rapportages</w:t>
      </w:r>
    </w:p>
    <w:p w:rsidR="00CF02C4" w:rsidRPr="001509F2" w:rsidRDefault="00CF02C4" w:rsidP="00315E34">
      <w:pPr>
        <w:pStyle w:val="CBPalinea"/>
        <w:rPr>
          <w:rFonts w:asciiTheme="minorHAnsi" w:hAnsiTheme="minorHAnsi"/>
          <w:sz w:val="21"/>
          <w:szCs w:val="21"/>
        </w:rPr>
      </w:pPr>
      <w:r w:rsidRPr="001509F2">
        <w:rPr>
          <w:rFonts w:asciiTheme="minorHAnsi" w:hAnsiTheme="minorHAnsi"/>
          <w:sz w:val="21"/>
          <w:szCs w:val="21"/>
        </w:rPr>
        <w:tab/>
      </w:r>
      <w:r w:rsidRPr="001509F2">
        <w:rPr>
          <w:rFonts w:asciiTheme="minorHAnsi" w:hAnsiTheme="minorHAnsi"/>
          <w:sz w:val="21"/>
          <w:szCs w:val="21"/>
        </w:rPr>
        <w:tab/>
        <w:t xml:space="preserve"> </w:t>
      </w:r>
    </w:p>
    <w:p w:rsidR="00CF02C4" w:rsidRPr="001509F2" w:rsidRDefault="00CF02C4" w:rsidP="00CF02C4">
      <w:pPr>
        <w:pStyle w:val="CBPalinea"/>
        <w:rPr>
          <w:rFonts w:asciiTheme="minorHAnsi" w:hAnsiTheme="minorHAnsi"/>
          <w:sz w:val="21"/>
          <w:szCs w:val="21"/>
        </w:rPr>
      </w:pPr>
      <w:r w:rsidRPr="001509F2">
        <w:rPr>
          <w:rFonts w:asciiTheme="minorHAnsi" w:hAnsiTheme="minorHAnsi"/>
          <w:sz w:val="21"/>
          <w:szCs w:val="21"/>
        </w:rPr>
        <w:t xml:space="preserve">Leverantie routebegeleidings-, strooimanagement- en defecten meldingensysteem: </w:t>
      </w:r>
    </w:p>
    <w:p w:rsidR="00CF02C4" w:rsidRPr="001509F2" w:rsidRDefault="00CF02C4" w:rsidP="00CF02C4">
      <w:pPr>
        <w:pStyle w:val="CBPalinea"/>
        <w:numPr>
          <w:ilvl w:val="0"/>
          <w:numId w:val="12"/>
        </w:numPr>
        <w:rPr>
          <w:rFonts w:asciiTheme="minorHAnsi" w:hAnsiTheme="minorHAnsi"/>
          <w:sz w:val="21"/>
          <w:szCs w:val="21"/>
        </w:rPr>
      </w:pPr>
      <w:r w:rsidRPr="001509F2">
        <w:rPr>
          <w:rFonts w:asciiTheme="minorHAnsi" w:hAnsiTheme="minorHAnsi"/>
          <w:sz w:val="21"/>
          <w:szCs w:val="21"/>
        </w:rPr>
        <w:t xml:space="preserve">Het leveren, installeren, onderhouden en jaarlijks gebruiksklaar opleveren/houden  van een route-begeleidings- en strooimanagementsysteem inclusief de bijbehorende licenties ; </w:t>
      </w:r>
    </w:p>
    <w:p w:rsidR="00CF02C4" w:rsidRPr="001509F2" w:rsidRDefault="00CF02C4" w:rsidP="00CF02C4">
      <w:pPr>
        <w:pStyle w:val="CBPalinea"/>
        <w:numPr>
          <w:ilvl w:val="0"/>
          <w:numId w:val="12"/>
        </w:numPr>
        <w:rPr>
          <w:rFonts w:asciiTheme="minorHAnsi" w:hAnsiTheme="minorHAnsi"/>
          <w:sz w:val="21"/>
          <w:szCs w:val="21"/>
        </w:rPr>
      </w:pPr>
      <w:r w:rsidRPr="001509F2">
        <w:rPr>
          <w:rFonts w:asciiTheme="minorHAnsi" w:hAnsiTheme="minorHAnsi"/>
          <w:sz w:val="21"/>
          <w:szCs w:val="21"/>
        </w:rPr>
        <w:t xml:space="preserve">Het leveren van software t.b.v. een defectenmeldingensysteem; </w:t>
      </w:r>
    </w:p>
    <w:p w:rsidR="00CF02C4" w:rsidRPr="001509F2" w:rsidRDefault="00CF02C4" w:rsidP="00CF02C4">
      <w:pPr>
        <w:pStyle w:val="CBPalinea"/>
        <w:numPr>
          <w:ilvl w:val="0"/>
          <w:numId w:val="12"/>
        </w:numPr>
        <w:rPr>
          <w:rFonts w:asciiTheme="minorHAnsi" w:hAnsiTheme="minorHAnsi"/>
          <w:sz w:val="21"/>
          <w:szCs w:val="21"/>
        </w:rPr>
      </w:pPr>
      <w:r w:rsidRPr="001509F2">
        <w:rPr>
          <w:rFonts w:asciiTheme="minorHAnsi" w:hAnsiTheme="minorHAnsi"/>
          <w:sz w:val="21"/>
          <w:szCs w:val="21"/>
        </w:rPr>
        <w:t>De te leveren strooiers dienen standaard uitgevoerd te zijn met een GPRS modem en antenne voor het verzenden van data t.b.v. van het routebegeleidingssysteem en strooimanagement;</w:t>
      </w:r>
    </w:p>
    <w:p w:rsidR="00CF02C4" w:rsidRPr="001509F2" w:rsidRDefault="00CF02C4" w:rsidP="00CF02C4">
      <w:pPr>
        <w:tabs>
          <w:tab w:val="left" w:pos="419"/>
        </w:tabs>
        <w:spacing w:after="240" w:line="240" w:lineRule="auto"/>
        <w:jc w:val="both"/>
        <w:rPr>
          <w:sz w:val="21"/>
          <w:szCs w:val="21"/>
        </w:rPr>
      </w:pPr>
      <w:r w:rsidRPr="001509F2">
        <w:rPr>
          <w:sz w:val="21"/>
          <w:szCs w:val="21"/>
        </w:rPr>
        <w:t xml:space="preserve">Het onderhoud van het bestaande gladheidbestrijdingsmaterieel (sneeuwploegen, rolbezems) wordt buiten deze </w:t>
      </w:r>
      <w:r w:rsidR="00A06A26">
        <w:rPr>
          <w:sz w:val="21"/>
          <w:szCs w:val="21"/>
        </w:rPr>
        <w:t>ontzorgingsovereenkomst g</w:t>
      </w:r>
      <w:r w:rsidRPr="001509F2">
        <w:rPr>
          <w:sz w:val="21"/>
          <w:szCs w:val="21"/>
        </w:rPr>
        <w:t>ehouden. Vanwege de samenstelling van haar huidige vloot aan gladheidbestrijdingsmaterieel kiest de opdrachtgever ervoor om het onderhoud, reparatie en keuring hiervan onder te brengen bij de leverancier van dit materieel. Dit in verband met uniformiteit, beschikbaarheid van onderdelen en praktische zaken als service en om eventuele problemen ten aanzien van niet inzetbaarheid m.b.t. leverantie, miscommunicatie etc. te voorkomen.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Contract en uitvoering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opdracht heeft betrekking op de leverantie, onderhoud, reparatie en keuring van diverse soorten gladheidbestrijdingsmaterieel</w:t>
            </w:r>
            <w:r w:rsidR="00B85EB5">
              <w:rPr>
                <w:rFonts w:eastAsia="Calibri" w:cs="Calibri"/>
                <w:color w:val="000000"/>
                <w:sz w:val="21"/>
                <w:szCs w:val="21"/>
              </w:rPr>
              <w:t>, zoals vermeld in onderdeel IV</w:t>
            </w:r>
            <w:r w:rsidRPr="001509F2">
              <w:rPr>
                <w:rFonts w:eastAsia="Calibri" w:cs="Calibri"/>
                <w:color w:val="000000"/>
                <w:sz w:val="21"/>
                <w:szCs w:val="21"/>
              </w:rPr>
              <w:t xml:space="preserve">.1 </w:t>
            </w:r>
            <w:r w:rsidR="00B85EB5">
              <w:rPr>
                <w:rFonts w:eastAsia="Calibri" w:cs="Calibri"/>
                <w:color w:val="000000"/>
                <w:sz w:val="21"/>
                <w:szCs w:val="21"/>
              </w:rPr>
              <w:t xml:space="preserve">Uitvoerings- en </w:t>
            </w:r>
            <w:r w:rsidRPr="001509F2">
              <w:rPr>
                <w:rFonts w:eastAsia="Calibri" w:cs="Calibri"/>
                <w:color w:val="000000"/>
                <w:sz w:val="21"/>
                <w:szCs w:val="21"/>
              </w:rPr>
              <w:t xml:space="preserve">Contractvoorwaarden.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levering van het in deze aanbesteding vermelde gladheidbestrijdingsmaterieel, het onderhoud ervan en de bijkomende werkzaamheden dienen te worden uitgevoerd op basis van, door de opdrachtnemer op te geven, vaste prijzen per eenheid zoals weergegeven op het prijsinvulformulier.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contract wordt afgesloten voor een looptijd van 10 jaar omdat de economische afschrijvingstermijn van het materieel gemiddeld 10 jaar is.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onderhoud van het geleverde gladheidbestrijdingsmaterieel beslaat de periode vanaf het moment dat de garantietermijn is verstreken tot 10 jaar na levering van het materieelstuk(of zoveel korter indien het desbetreffende materieel wordt afgestoten).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onderhouds-, reparatie- en keuringswerkzaamheden dienen te worden uitgevoerd op locaties waar het winterdienst- materieel is gestald. Gedurende het gehele jaar staat het materieel gestald op locaties van de opdrachtgever. Deze locaties bevinden zich op maximaal 10 km afstand, gemeten vanuit het centrum van Stadskanaal. Opdrachtnemer dient hiermee rekening te houden in de prijsopgave. Opdrachtnemer kan hiervoor geen meerkosten in rekening brengen.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 de locaties wordt, tijdens het uitvoeren van de werkzaamheden, water en elektriciteit (230V/380V) kosteloos door de opdrachtgever op het opslagterrein ter beschikking gesteld.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door de opdrachtnemer in te zetten servicemonteur dient voldoende gekwalificeerd te zijn om het werk adequaat uit te kunnen voeren binnen de gestelde termijn zoals in dit bestek vermeld.</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monteur beschikt over minimaal MBO werk- en denkniveau, richting techniek en heeft aantoonbaar tenminste 3 jaar werkervaring in het onderhoud en het opheffen van storingen aan winterdienstmaterieel.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Bij het uitvoeren van de werkzaamheden (behalve bij de vlootschouw), zijn de "dragende" voertuigen van het winterdienstmaterieel niet aanwezig.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Opdrachtnemer dient hiertoe zelf de nodige maatregelen te treffen (opdrachtnemer dient zelfvoorzienend te zijn). De locatie waarop de werkzaamheden worden uitgevoerd zijn onbemand en er is geen toezicht op de locaties aanwezig. Ten behoeve van toegang tot de locaties dient opdrachtnemer tijdig afspraken te maken.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Gepland onderhoud dient overdag uitgevoerd te worden (tijdens kantoor uren, maandag-vrijdag van 08.00-17.00 uur)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Opdrachtnemer voldoet aan alle wettelijke eisen, voorschriften en richtlijnen die van toepassing zijn op de dienstverlening en leveringen aan opdrachtgever. Dit geldt ook voor de veiligheid, arbeidsomstandigheden en milieu.</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Opdrachten worden uitsluitend verstrekt door en aangenomen van geautoriseerd personeel van opdrachtgever.</w:t>
            </w: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Gladheidsmaterieel  Algemeen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opzet (nat)zoutstrooier en de (nat) zout aanhangstrooier (gladheidbestrijdingsmaterieel) voldoet aan alle Nederlandse en Europese wettelijke voorschriften die gelden ten tijde van de aflevering.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Het gladheidbestrijdingsmaterieel dient voorzien te zijn van een CE-certificaat met de eventueel van toepassing zijnde conformiteitverklaring,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Nederlandstalige gebruiks-, veiligheids- en onderhoudsvoorschriften en moet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minimaal voldoen aan NEN-EN-13021 en de overige geldende (ARBO) eisen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voor strooimaterieel in Nederland.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gladheidbestrijdingsmaterieel  voldoet aan de Machine Richtlijn 2006/42/EG en wordt per stuk materieel afgeleverd inclusief technisch constructie dossier en Nederlandstalige gebruiksaanwijzing.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Het te leveren gladheidbestrijdingsmaterieel dient van het laatste model en bouwjaar te zijn.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te leveren gladheidbestrijdingsmaterieel dient nieuw en ongebruikt te zijn.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gladheidbestrijdingsmaterieel dient geproduceerd te zijn volgens kwaliteitswaarborg ISO 9001 of daaraan gelijkwaardig. In het bijbehorende kwaliteitshandboek moeten de in deze technische beschrijving genoemde eisen zijn opgenomen.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gladheidbestrijdingsmaterieel dient voorzien te zijn van een makkelijk/goed leesbare en niet demonteerbare kenplaat, welke minimaal de volgende gegevens moet bevatten:</w:t>
            </w:r>
          </w:p>
          <w:p w:rsidR="00CF02C4" w:rsidRPr="001509F2" w:rsidRDefault="00CF02C4" w:rsidP="00CF02C4">
            <w:pPr>
              <w:numPr>
                <w:ilvl w:val="0"/>
                <w:numId w:val="15"/>
              </w:numPr>
              <w:spacing w:after="0" w:line="240" w:lineRule="auto"/>
              <w:ind w:right="66"/>
              <w:rPr>
                <w:rFonts w:eastAsia="Calibri" w:cs="Calibri"/>
                <w:color w:val="000000"/>
                <w:sz w:val="21"/>
                <w:szCs w:val="21"/>
              </w:rPr>
            </w:pPr>
            <w:r w:rsidRPr="001509F2">
              <w:rPr>
                <w:rFonts w:eastAsia="Calibri" w:cs="Calibri"/>
                <w:color w:val="000000"/>
                <w:sz w:val="21"/>
                <w:szCs w:val="21"/>
              </w:rPr>
              <w:t>merk/leverancier en zijn adres;</w:t>
            </w:r>
          </w:p>
          <w:p w:rsidR="00CF02C4" w:rsidRPr="001509F2" w:rsidRDefault="00CF02C4" w:rsidP="00CF02C4">
            <w:pPr>
              <w:numPr>
                <w:ilvl w:val="0"/>
                <w:numId w:val="15"/>
              </w:numPr>
              <w:spacing w:after="0" w:line="240" w:lineRule="auto"/>
              <w:ind w:right="66"/>
              <w:rPr>
                <w:rFonts w:eastAsia="Calibri" w:cs="Calibri"/>
                <w:color w:val="000000"/>
                <w:sz w:val="21"/>
                <w:szCs w:val="21"/>
              </w:rPr>
            </w:pPr>
            <w:r w:rsidRPr="001509F2">
              <w:rPr>
                <w:rFonts w:eastAsia="Calibri" w:cs="Calibri"/>
                <w:color w:val="000000"/>
                <w:sz w:val="21"/>
                <w:szCs w:val="21"/>
              </w:rPr>
              <w:t>CE-markering;</w:t>
            </w:r>
          </w:p>
          <w:p w:rsidR="00CF02C4" w:rsidRPr="001509F2" w:rsidRDefault="00CF02C4" w:rsidP="00CF02C4">
            <w:pPr>
              <w:numPr>
                <w:ilvl w:val="0"/>
                <w:numId w:val="15"/>
              </w:numPr>
              <w:spacing w:after="0" w:line="240" w:lineRule="auto"/>
              <w:ind w:right="66"/>
              <w:rPr>
                <w:rFonts w:eastAsia="Calibri" w:cs="Calibri"/>
                <w:color w:val="000000"/>
                <w:sz w:val="21"/>
                <w:szCs w:val="21"/>
              </w:rPr>
            </w:pPr>
            <w:r w:rsidRPr="001509F2">
              <w:rPr>
                <w:rFonts w:eastAsia="Calibri" w:cs="Calibri"/>
                <w:color w:val="000000"/>
                <w:sz w:val="21"/>
                <w:szCs w:val="21"/>
              </w:rPr>
              <w:t>type- of serie aanduiding;</w:t>
            </w:r>
          </w:p>
          <w:p w:rsidR="00CF02C4" w:rsidRPr="001509F2" w:rsidRDefault="00CF02C4" w:rsidP="00CF02C4">
            <w:pPr>
              <w:numPr>
                <w:ilvl w:val="0"/>
                <w:numId w:val="15"/>
              </w:numPr>
              <w:spacing w:after="0" w:line="240" w:lineRule="auto"/>
              <w:ind w:right="66"/>
              <w:rPr>
                <w:rFonts w:eastAsia="Calibri" w:cs="Calibri"/>
                <w:color w:val="000000"/>
                <w:sz w:val="21"/>
                <w:szCs w:val="21"/>
              </w:rPr>
            </w:pPr>
            <w:r w:rsidRPr="001509F2">
              <w:rPr>
                <w:rFonts w:eastAsia="Calibri" w:cs="Calibri"/>
                <w:color w:val="000000"/>
                <w:sz w:val="21"/>
                <w:szCs w:val="21"/>
              </w:rPr>
              <w:t>bouwjaar;</w:t>
            </w:r>
          </w:p>
          <w:p w:rsidR="00CF02C4" w:rsidRPr="001509F2" w:rsidRDefault="00CF02C4" w:rsidP="00CF02C4">
            <w:pPr>
              <w:numPr>
                <w:ilvl w:val="0"/>
                <w:numId w:val="15"/>
              </w:numPr>
              <w:spacing w:after="0" w:line="240" w:lineRule="auto"/>
              <w:ind w:right="66"/>
              <w:rPr>
                <w:rFonts w:eastAsia="Calibri" w:cs="Calibri"/>
                <w:color w:val="000000"/>
                <w:sz w:val="21"/>
                <w:szCs w:val="21"/>
              </w:rPr>
            </w:pPr>
            <w:r w:rsidRPr="001509F2">
              <w:rPr>
                <w:rFonts w:eastAsia="Calibri" w:cs="Calibri"/>
                <w:color w:val="000000"/>
                <w:sz w:val="21"/>
                <w:szCs w:val="21"/>
              </w:rPr>
              <w:t>fabricagenummer;</w:t>
            </w:r>
          </w:p>
          <w:p w:rsidR="00CF02C4" w:rsidRPr="001509F2" w:rsidRDefault="00CF02C4" w:rsidP="00CF02C4">
            <w:pPr>
              <w:numPr>
                <w:ilvl w:val="0"/>
                <w:numId w:val="15"/>
              </w:numPr>
              <w:spacing w:after="0" w:line="240" w:lineRule="auto"/>
              <w:ind w:right="66"/>
              <w:rPr>
                <w:rFonts w:eastAsia="Calibri" w:cs="Calibri"/>
                <w:color w:val="000000"/>
                <w:sz w:val="21"/>
                <w:szCs w:val="21"/>
              </w:rPr>
            </w:pPr>
            <w:r w:rsidRPr="001509F2">
              <w:rPr>
                <w:rFonts w:eastAsia="Calibri" w:cs="Calibri"/>
                <w:color w:val="000000"/>
                <w:sz w:val="21"/>
                <w:szCs w:val="21"/>
              </w:rPr>
              <w:t>leeggewicht in kg;</w:t>
            </w:r>
          </w:p>
          <w:p w:rsidR="00CF02C4" w:rsidRPr="001509F2" w:rsidRDefault="00CF02C4" w:rsidP="00CF02C4">
            <w:pPr>
              <w:numPr>
                <w:ilvl w:val="0"/>
                <w:numId w:val="15"/>
              </w:numPr>
              <w:spacing w:after="0" w:line="240" w:lineRule="auto"/>
              <w:ind w:right="66"/>
              <w:rPr>
                <w:rFonts w:eastAsia="Calibri" w:cs="Calibri"/>
                <w:color w:val="000000"/>
                <w:sz w:val="21"/>
                <w:szCs w:val="21"/>
              </w:rPr>
            </w:pPr>
            <w:r w:rsidRPr="001509F2">
              <w:rPr>
                <w:rFonts w:eastAsia="Calibri" w:cs="Calibri"/>
                <w:color w:val="000000"/>
                <w:sz w:val="21"/>
                <w:szCs w:val="21"/>
              </w:rPr>
              <w:t>maximale inhoud van dooimiddel tank/silo in m³ (i.g.v. strooier).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te leveren gladheidbestrijdingsmaterieel dient een technische levensduur te hebben van</w:t>
            </w:r>
          </w:p>
          <w:p w:rsidR="00CF02C4" w:rsidRPr="001509F2" w:rsidRDefault="00CF02C4" w:rsidP="00CF02C4">
            <w:pPr>
              <w:spacing w:after="0" w:line="240" w:lineRule="auto"/>
              <w:ind w:left="10" w:hanging="10"/>
              <w:rPr>
                <w:rFonts w:eastAsia="Calibri" w:cs="Calibri"/>
                <w:color w:val="000000"/>
                <w:sz w:val="21"/>
                <w:szCs w:val="21"/>
              </w:rPr>
            </w:pPr>
            <w:r w:rsidRPr="001509F2">
              <w:rPr>
                <w:rFonts w:eastAsia="Calibri" w:cs="Calibri"/>
                <w:color w:val="000000"/>
                <w:sz w:val="21"/>
                <w:szCs w:val="21"/>
              </w:rPr>
              <w:t>minimaal 15 jaar;</w:t>
            </w:r>
          </w:p>
          <w:p w:rsidR="00CF02C4" w:rsidRPr="001509F2" w:rsidRDefault="00CF02C4" w:rsidP="00CF02C4">
            <w:pPr>
              <w:spacing w:after="0" w:line="240" w:lineRule="auto"/>
              <w:ind w:left="29" w:right="66" w:hanging="10"/>
              <w:rPr>
                <w:rFonts w:eastAsia="Calibri" w:cs="Calibri"/>
                <w:color w:val="000000"/>
                <w:sz w:val="21"/>
                <w:szCs w:val="21"/>
              </w:rPr>
            </w:pPr>
            <w:r w:rsidRPr="001509F2">
              <w:rPr>
                <w:rFonts w:eastAsia="Calibri" w:cs="Calibri"/>
                <w:color w:val="000000"/>
                <w:sz w:val="21"/>
                <w:szCs w:val="21"/>
              </w:rPr>
              <w:t>De technische levensduur is hierin de periode dat een machine technisch gesproken zou kunnen ‘produceren’. De machine is aan het einde van de technische levensduur versleten of kapot</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te leveren gladheidbestrijdingsmaterieel moet worden geleverd met een onderdelenlijst waarop de benaming van de onderdelen met bestelnummer vermeld staan aangevuld met de benodigde onderdelentekeningen en elektrische- en hydraulische schema’s.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te leveren gladheidbestrijdingsmaterieel moet geconserveerd zijn overeenko</w:t>
            </w:r>
            <w:r w:rsidR="00A06A26">
              <w:rPr>
                <w:rFonts w:eastAsia="Calibri" w:cs="Calibri"/>
                <w:color w:val="000000"/>
                <w:sz w:val="21"/>
                <w:szCs w:val="21"/>
              </w:rPr>
              <w:t>mstig het gestelde in dit programma van eisen</w:t>
            </w:r>
            <w:r w:rsidRPr="001509F2">
              <w:rPr>
                <w:rFonts w:eastAsia="Calibri" w:cs="Calibri"/>
                <w:color w:val="000000"/>
                <w:sz w:val="21"/>
                <w:szCs w:val="21"/>
              </w:rPr>
              <w:t>.</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levering van het door opdrachtgever bestelde gladheidbestrijdingsmaterieel dient uiterlijk 1</w:t>
            </w:r>
            <w:r w:rsidR="00A06A26">
              <w:rPr>
                <w:rFonts w:eastAsia="Calibri" w:cs="Calibri"/>
                <w:color w:val="000000"/>
                <w:sz w:val="21"/>
                <w:szCs w:val="21"/>
              </w:rPr>
              <w:t xml:space="preserve"> november </w:t>
            </w:r>
            <w:r w:rsidRPr="001509F2">
              <w:rPr>
                <w:rFonts w:eastAsia="Calibri" w:cs="Calibri"/>
                <w:color w:val="000000"/>
                <w:sz w:val="21"/>
                <w:szCs w:val="21"/>
              </w:rPr>
              <w:t xml:space="preserve">2017 plaats te vinden, dit in verband met de vlootschouw bij opdrachtgever. Gefaseerde levering tot dit moment is in overleg toegestaan. Inschrijver dient op te geven wat het uiterste (redelijke) bestelmoment is om deze levering mogelijk te maken. Voor het opgeven van dit moment dient de inschrijver een document toe te voegen.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Inschrijver gaat ermee akkoord dat de gemeente een boete kan opleggen bij overschrijding van de leverdatum. Deze boete bedraagt € 500 voor een week overschrijding; de 2e week overschrijding resulteert in een extra boete van € 1000 per week. De boetes gelden per besteld stuks materieel en zijn dus cumulatief. Delen van een week gelden als hele week.</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 verband met uniformiteit, beschikbaarheid van onderdelen en praktische zaken zoals service, dient het gladheidbestrijdingsmaterieel uit deze aanbesteding gedurende de looptijd van de overeenkomst van één en hetzelfde merk te zijn.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Al het materieel wordt bedrijfsklaar opgeleverd.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Inschrijver gaat ermee akkoord dat de trechter van de strooiers wordt gespoten en opgeleverd in de kleur RAL 1005.</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Inschrijver gaat ermee akkoord dat hij verantwoordelijk is voor het volledig functioneren van het materieel.</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Waar in de eisen gesproken wordt over inschrijver en opdrachtnemer wordt hetzelfde bedoeld. Opdrachtnemer is de inschrijver aan wie de opdracht is gegund.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2.19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opdrachtnemer zal de gemeente (schriftelijk) op de hoogte houden van nieuwe ontwikkelingen of verbeteringen ten aanzien van het geleverde materiaal en/of andere relevante ontwikkelingen in dit gebied.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2.20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Inschrijver zal per geleverd stuk materieel  twee (2) stuks onderdeelboeken meeleveren. Een daarvan in een digitale versie (op usb stick), de andere in papieren vorm. Deze onderdelenlijsten voorzien in duidelijke benamingen van de onderdelen en de daarbij behorende onderdeelnummers. Deze leverantie is in de prijs inbegrepen.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2.21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Inschrijver zal bij elk geleverd stuk materieel een volledig gedetailleerd onderhoudsboek, eventueel digitaal (op usb stick), bijleveren in de Nederlandse taal. Alle documentatie, zowel analoog als digitaal, is vrij van copyright en kan door de opdrachtgever zonder enige beperking worden gebruikt.</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2.22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 het moment van aflevering draagt opdrachtnemer zorg voor een uitgebreide instructie voor zowel de bediening als het dagelijks onderhoud van het materieel dat gedurende de looptijd van de raamovereenkomst in gebruik is. Deze instructie is in de prijs inbegrepen. Indien deze instructie naar het oordeel van de gemeente onvoldoende is, zal deze herhaald en/of uitgebreid moeten worden.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2.23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Als datum van levering geldt de datum van het overnameprotocol, waarop het bestelde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gladheidbestrijdingsmaterieel ten genoegen van de opdrachtgever is geleverd en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geaccepteerd.</w:t>
            </w: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Opzet (nat)zoutstrooiers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opzet (nat)zoutstrooier voldoet aan onderstaande criteria:</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Is voorzien van een naafaandrijving en dient eveneens over een rijsnelheidsafhankelijke besturing te beschikken.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Dient zowel “droog” (5 – 40 gr/m²) – als “nat” (5 – 20 gr/m²) bij variabele rijsnelheid van 5 tot 40 km/uur, respectievelijk 5 tot 70 km/uur te kunnen strooien, waarbij de breedte in stappen van 0,5  meter en de dosering in stappen van 1 gr/m² instelbaar is.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Is uitgevoerd met een dusdanig instelbaar verdeelsysteem dat breedtes van 4 m tot </w:t>
            </w:r>
            <w:smartTag w:uri="urn:schemas-microsoft-com:office:smarttags" w:element="metricconverter">
              <w:smartTagPr>
                <w:attr w:name="ProductID" w:val="12 m"/>
              </w:smartTagPr>
              <w:r w:rsidRPr="001509F2">
                <w:rPr>
                  <w:rFonts w:eastAsia="Calibri" w:cs="Calibri"/>
                  <w:color w:val="000000"/>
                  <w:sz w:val="21"/>
                  <w:szCs w:val="21"/>
                </w:rPr>
                <w:t>12 m</w:t>
              </w:r>
            </w:smartTag>
            <w:r w:rsidRPr="001509F2">
              <w:rPr>
                <w:rFonts w:eastAsia="Calibri" w:cs="Calibri"/>
                <w:color w:val="000000"/>
                <w:sz w:val="21"/>
                <w:szCs w:val="21"/>
              </w:rPr>
              <w:t xml:space="preserve"> (5 m3 strooiers) en 1 m tot 6 m ( 0,8/1,1 m3 strooiers) kunnen worden gestrooid. Het strooipatroon achter de strooier dient zowel symmetrisch als asymmetrisch, naar links en naar rechts, mogelijk te zijn. Hierbij vereist de instelling in één richting geen nieuwe instelling in de andere richting.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Is uitgevoerd met rijsnelheidsafhankelijke besturing, waarbij de ingestelde zoutdosering gelijk blijft indien de rijsnelheid en/of strooibreedte en/of strooisymmetrie wordt aangepast.</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Is voorzien van een enkele strooischotel.</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Het hoogste punt van de ‘kogelbaan’ van de zoutkorrels buiten de breedte van de zoutstrooier mag de </w:t>
            </w:r>
            <w:smartTag w:uri="urn:schemas-microsoft-com:office:smarttags" w:element="metricconverter">
              <w:smartTagPr>
                <w:attr w:name="ProductID" w:val="60 cm"/>
              </w:smartTagPr>
              <w:r w:rsidRPr="001509F2">
                <w:rPr>
                  <w:rFonts w:eastAsia="Calibri" w:cs="Calibri"/>
                  <w:color w:val="000000"/>
                  <w:sz w:val="21"/>
                  <w:szCs w:val="21"/>
                </w:rPr>
                <w:t>60 cm</w:t>
              </w:r>
            </w:smartTag>
            <w:r w:rsidRPr="001509F2">
              <w:rPr>
                <w:rFonts w:eastAsia="Calibri" w:cs="Calibri"/>
                <w:color w:val="000000"/>
                <w:sz w:val="21"/>
                <w:szCs w:val="21"/>
              </w:rPr>
              <w:t xml:space="preserve"> niet overschrijden om te voorkomen dat tijdens het strooien inhalende voertuigen beschadigd worden.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Moet in staat zijn om zowel symmetrisch als asymmetrisch naar links en naar rechts te strooien. Aanpassing in één richting vereist geen nieuwe instelling in de andere richting.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Te allen tijde is een regelmatig strooipatroon vereist. Bij natzout strooien geldt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dat minimaal 80% van de strooibreedte de natte en droge component optimaal vermengd zijn.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ingestelde strooibreedte en dosering blijven zonder extra handeling ongewijzigd bij omschakeling van droog naar nat strooien en omgekeerd.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Is geschikt om alle momenteel bekende dooi- en stroefmakende middelen of mengsels hiervan goed te kunnen strooien.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Dient over een bedieningskast te beschikken.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bedieningskast, is eenvoudig te monteren en demonteren en is voorzien van de volgende functies:</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in- en uitschakelen van de zoutstrooier;</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instellen van de strooibreedte;</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instellen van de dosering;</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het in- en uitschakelen van droog- en natstrooien;</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instelling van het strooipatroon;</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in- en uitschakelen van de werkverlichting ter waarneming van het strooipatroon;</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in- en uitschakelen van de zwaailamp;</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bedien- en uitleesbaar in het donker;</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continue controlefunctie met een akoestische signaalfunctie dat er daadwerkelijk dooimiddelen op het wegdek gestrooid worden;</w:t>
            </w:r>
          </w:p>
          <w:p w:rsidR="00CF02C4" w:rsidRPr="001509F2" w:rsidRDefault="00CF02C4" w:rsidP="00CF02C4">
            <w:pPr>
              <w:numPr>
                <w:ilvl w:val="0"/>
                <w:numId w:val="16"/>
              </w:numPr>
              <w:spacing w:after="0" w:line="240" w:lineRule="auto"/>
              <w:ind w:right="66"/>
              <w:rPr>
                <w:rFonts w:eastAsia="Calibri" w:cs="Calibri"/>
                <w:color w:val="000000"/>
                <w:sz w:val="21"/>
                <w:szCs w:val="21"/>
              </w:rPr>
            </w:pPr>
            <w:r w:rsidRPr="001509F2">
              <w:rPr>
                <w:rFonts w:eastAsia="Calibri" w:cs="Calibri"/>
                <w:color w:val="000000"/>
                <w:sz w:val="21"/>
                <w:szCs w:val="21"/>
              </w:rPr>
              <w:t>voorbereid voor integratie met een strooimanagement- en routebegeleidingsysteem.</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bedieningskast is:</w:t>
            </w:r>
          </w:p>
          <w:p w:rsidR="00CF02C4" w:rsidRPr="001509F2" w:rsidRDefault="00CF02C4" w:rsidP="00CF02C4">
            <w:pPr>
              <w:numPr>
                <w:ilvl w:val="0"/>
                <w:numId w:val="17"/>
              </w:numPr>
              <w:spacing w:after="0" w:line="240" w:lineRule="auto"/>
              <w:ind w:right="66"/>
              <w:rPr>
                <w:rFonts w:eastAsia="Calibri" w:cs="Calibri"/>
                <w:color w:val="000000"/>
                <w:sz w:val="21"/>
                <w:szCs w:val="21"/>
              </w:rPr>
            </w:pPr>
            <w:r w:rsidRPr="001509F2">
              <w:rPr>
                <w:rFonts w:eastAsia="Calibri" w:cs="Calibri"/>
                <w:color w:val="000000"/>
                <w:sz w:val="21"/>
                <w:szCs w:val="21"/>
              </w:rPr>
              <w:t>zonder gereedschap los te koppelen van de zoutstrooier en het voertuig;</w:t>
            </w:r>
          </w:p>
          <w:p w:rsidR="00CF02C4" w:rsidRPr="001509F2" w:rsidRDefault="00CF02C4" w:rsidP="00CF02C4">
            <w:pPr>
              <w:numPr>
                <w:ilvl w:val="0"/>
                <w:numId w:val="17"/>
              </w:numPr>
              <w:spacing w:after="0" w:line="240" w:lineRule="auto"/>
              <w:ind w:right="66"/>
              <w:rPr>
                <w:rFonts w:eastAsia="Calibri" w:cs="Calibri"/>
                <w:color w:val="000000"/>
                <w:sz w:val="21"/>
                <w:szCs w:val="21"/>
              </w:rPr>
            </w:pPr>
            <w:r w:rsidRPr="001509F2">
              <w:rPr>
                <w:rFonts w:eastAsia="Calibri" w:cs="Calibri"/>
                <w:color w:val="000000"/>
                <w:sz w:val="21"/>
                <w:szCs w:val="21"/>
              </w:rPr>
              <w:t>ontworpen van slagvast materiaal;</w:t>
            </w:r>
          </w:p>
          <w:p w:rsidR="00CF02C4" w:rsidRPr="001509F2" w:rsidRDefault="00CF02C4" w:rsidP="00CF02C4">
            <w:pPr>
              <w:numPr>
                <w:ilvl w:val="0"/>
                <w:numId w:val="17"/>
              </w:numPr>
              <w:spacing w:after="0" w:line="240" w:lineRule="auto"/>
              <w:ind w:right="66"/>
              <w:rPr>
                <w:rFonts w:eastAsia="Calibri" w:cs="Calibri"/>
                <w:color w:val="000000"/>
                <w:sz w:val="21"/>
                <w:szCs w:val="21"/>
              </w:rPr>
            </w:pPr>
            <w:r w:rsidRPr="001509F2">
              <w:rPr>
                <w:rFonts w:eastAsia="Calibri" w:cs="Calibri"/>
                <w:color w:val="000000"/>
                <w:sz w:val="21"/>
                <w:szCs w:val="21"/>
              </w:rPr>
              <w:t>stofbestendig en spatdicht (IP54 classificatie);</w:t>
            </w:r>
          </w:p>
          <w:p w:rsidR="00CF02C4" w:rsidRPr="001509F2" w:rsidRDefault="00CF02C4" w:rsidP="00CF02C4">
            <w:pPr>
              <w:numPr>
                <w:ilvl w:val="0"/>
                <w:numId w:val="17"/>
              </w:numPr>
              <w:spacing w:after="0" w:line="240" w:lineRule="auto"/>
              <w:ind w:right="66"/>
              <w:rPr>
                <w:rFonts w:eastAsia="Calibri" w:cs="Calibri"/>
                <w:color w:val="000000"/>
                <w:sz w:val="21"/>
                <w:szCs w:val="21"/>
              </w:rPr>
            </w:pPr>
            <w:r w:rsidRPr="001509F2">
              <w:rPr>
                <w:rFonts w:eastAsia="Calibri" w:cs="Calibri"/>
                <w:color w:val="000000"/>
                <w:sz w:val="21"/>
                <w:szCs w:val="21"/>
              </w:rPr>
              <w:t xml:space="preserve">dusdanig gemonteerd dat alle functies van het voertuig zonder </w:t>
            </w:r>
          </w:p>
          <w:p w:rsidR="00CF02C4" w:rsidRPr="001509F2" w:rsidRDefault="00CF02C4" w:rsidP="00CF02C4">
            <w:pPr>
              <w:spacing w:after="0" w:line="240" w:lineRule="auto"/>
              <w:ind w:left="720" w:right="66" w:hanging="10"/>
              <w:contextualSpacing/>
              <w:rPr>
                <w:rFonts w:eastAsia="Calibri" w:cs="Calibri"/>
                <w:color w:val="000000"/>
                <w:sz w:val="21"/>
                <w:szCs w:val="21"/>
              </w:rPr>
            </w:pPr>
            <w:r w:rsidRPr="001509F2">
              <w:rPr>
                <w:rFonts w:eastAsia="Calibri" w:cs="Calibri"/>
                <w:color w:val="000000"/>
                <w:sz w:val="21"/>
                <w:szCs w:val="21"/>
              </w:rPr>
              <w:t>beperking behouden blijven;</w:t>
            </w:r>
          </w:p>
          <w:p w:rsidR="00CF02C4" w:rsidRPr="001509F2" w:rsidRDefault="00CF02C4" w:rsidP="00CF02C4">
            <w:pPr>
              <w:numPr>
                <w:ilvl w:val="0"/>
                <w:numId w:val="17"/>
              </w:numPr>
              <w:spacing w:after="0" w:line="240" w:lineRule="auto"/>
              <w:ind w:right="66"/>
              <w:rPr>
                <w:rFonts w:eastAsia="Calibri" w:cs="Calibri"/>
                <w:color w:val="000000"/>
                <w:sz w:val="21"/>
                <w:szCs w:val="21"/>
              </w:rPr>
            </w:pPr>
            <w:r w:rsidRPr="001509F2">
              <w:rPr>
                <w:rFonts w:eastAsia="Calibri" w:cs="Calibri"/>
                <w:color w:val="000000"/>
                <w:sz w:val="21"/>
                <w:szCs w:val="21"/>
              </w:rPr>
              <w:t>gemonteerd op een plaats die het bedieningsgemak optimaal ondersteunt en de veiligheid van bestuurder en bijrijder niet nadelig beïnvloedt;</w:t>
            </w:r>
          </w:p>
          <w:p w:rsidR="00CF02C4" w:rsidRPr="001509F2" w:rsidRDefault="00CF02C4" w:rsidP="00CF02C4">
            <w:pPr>
              <w:numPr>
                <w:ilvl w:val="0"/>
                <w:numId w:val="17"/>
              </w:numPr>
              <w:spacing w:after="0" w:line="240" w:lineRule="auto"/>
              <w:ind w:right="66"/>
              <w:rPr>
                <w:rFonts w:eastAsia="Calibri" w:cs="Calibri"/>
                <w:color w:val="000000"/>
                <w:sz w:val="21"/>
                <w:szCs w:val="21"/>
              </w:rPr>
            </w:pPr>
            <w:r w:rsidRPr="001509F2">
              <w:rPr>
                <w:rFonts w:eastAsia="Calibri" w:cs="Calibri"/>
                <w:color w:val="000000"/>
                <w:sz w:val="21"/>
                <w:szCs w:val="21"/>
              </w:rPr>
              <w:t>voorzien van een draadloze verbinding (bluetooth) naar de zoutstrooier / sneeuwploeg.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Dient standaard te worden geleverd met een GPRS modem met geïntegreerde GPS ontvanger en geschikt te zijn voor de verzending van data via het GSM netwerk overeenkomstig het gestelde in dit bestek.</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GPRS modem dient door de leverancier te worden geplaatst (alle kosten voor rekening van de inschrijver).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Dient geschikt en functioneel werkend te zijn om in combinatie te werken met het Strooimanagementsysteem (SMS) in overeenstemming met het gestelde in dit aanbestedingsdocument.</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Is voorzien van een eigen, van het dragende voertuig onafhankelijke, goed bereikbare elektrisch/hydraulisch aangedreven inrichting, waarmee/die;</w:t>
            </w:r>
          </w:p>
          <w:p w:rsidR="00CF02C4" w:rsidRPr="001509F2" w:rsidRDefault="00CF02C4" w:rsidP="00CF02C4">
            <w:pPr>
              <w:numPr>
                <w:ilvl w:val="0"/>
                <w:numId w:val="18"/>
              </w:numPr>
              <w:spacing w:after="0" w:line="240" w:lineRule="auto"/>
              <w:ind w:right="66"/>
              <w:rPr>
                <w:rFonts w:eastAsia="Calibri" w:cs="Calibri"/>
                <w:color w:val="000000"/>
                <w:sz w:val="21"/>
                <w:szCs w:val="21"/>
              </w:rPr>
            </w:pPr>
            <w:r w:rsidRPr="001509F2">
              <w:rPr>
                <w:rFonts w:eastAsia="Calibri" w:cs="Calibri"/>
                <w:color w:val="000000"/>
                <w:sz w:val="21"/>
                <w:szCs w:val="21"/>
              </w:rPr>
              <w:t>de silo in stationaire toestand met een minimale snelheid van 0,3 m³/min kan worden leeg-gedraaid, waarbij de strooischotel absoluut niet mag draaien;</w:t>
            </w:r>
          </w:p>
          <w:p w:rsidR="00CF02C4" w:rsidRPr="001509F2" w:rsidRDefault="00CF02C4" w:rsidP="00CF02C4">
            <w:pPr>
              <w:numPr>
                <w:ilvl w:val="0"/>
                <w:numId w:val="18"/>
              </w:numPr>
              <w:spacing w:after="0" w:line="240" w:lineRule="auto"/>
              <w:ind w:right="66"/>
              <w:rPr>
                <w:rFonts w:eastAsia="Calibri" w:cs="Calibri"/>
                <w:color w:val="000000"/>
                <w:sz w:val="21"/>
                <w:szCs w:val="21"/>
              </w:rPr>
            </w:pPr>
            <w:r w:rsidRPr="001509F2">
              <w:rPr>
                <w:rFonts w:eastAsia="Calibri" w:cs="Calibri"/>
                <w:color w:val="000000"/>
                <w:sz w:val="21"/>
                <w:szCs w:val="21"/>
              </w:rPr>
              <w:t>beschikt over eenvoudige en makkelijk bedienbare handels van het type hold-to-run (dodemansschakelaars);</w:t>
            </w:r>
          </w:p>
          <w:p w:rsidR="00CF02C4" w:rsidRPr="001509F2" w:rsidRDefault="00CF02C4" w:rsidP="00CF02C4">
            <w:pPr>
              <w:numPr>
                <w:ilvl w:val="0"/>
                <w:numId w:val="18"/>
              </w:numPr>
              <w:spacing w:after="0" w:line="240" w:lineRule="auto"/>
              <w:ind w:right="66"/>
              <w:rPr>
                <w:rFonts w:eastAsia="Calibri" w:cs="Calibri"/>
                <w:color w:val="000000"/>
                <w:sz w:val="21"/>
                <w:szCs w:val="21"/>
              </w:rPr>
            </w:pPr>
            <w:r w:rsidRPr="001509F2">
              <w:rPr>
                <w:rFonts w:eastAsia="Calibri" w:cs="Calibri"/>
                <w:color w:val="000000"/>
                <w:sz w:val="21"/>
                <w:szCs w:val="21"/>
              </w:rPr>
              <w:t>wordt gevoed door 400 Volt/50HZ met onder handbereik een veiligheidsschakelaar;</w:t>
            </w:r>
          </w:p>
          <w:p w:rsidR="00CF02C4" w:rsidRPr="001509F2" w:rsidRDefault="00CF02C4" w:rsidP="00CF02C4">
            <w:pPr>
              <w:numPr>
                <w:ilvl w:val="0"/>
                <w:numId w:val="18"/>
              </w:numPr>
              <w:spacing w:after="0" w:line="240" w:lineRule="auto"/>
              <w:ind w:right="66"/>
              <w:rPr>
                <w:rFonts w:eastAsia="Calibri" w:cs="Calibri"/>
                <w:color w:val="000000"/>
                <w:sz w:val="21"/>
                <w:szCs w:val="21"/>
              </w:rPr>
            </w:pPr>
            <w:r w:rsidRPr="001509F2">
              <w:rPr>
                <w:rFonts w:eastAsia="Calibri" w:cs="Calibri"/>
                <w:color w:val="000000"/>
                <w:sz w:val="21"/>
                <w:szCs w:val="21"/>
              </w:rPr>
              <w:t>op een veilige plaats op de strooier is voorzien van een nader op te geven CEE machine-contactdoos.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u w:val="single"/>
              </w:rPr>
            </w:pPr>
            <w:r w:rsidRPr="001509F2">
              <w:rPr>
                <w:rFonts w:eastAsia="Calibri" w:cs="Calibri"/>
                <w:color w:val="000000"/>
                <w:sz w:val="21"/>
                <w:szCs w:val="21"/>
                <w:u w:val="single"/>
              </w:rPr>
              <w:t>Ten aanzien van opzetstrooiers voor vrachtwagens:</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Is voorzien van een afzetsysteem voor vrachtwagens met een haakarm afzetsysteem.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Er dient rekening gehouden te worden met een trechterinhoud van 5 m</w:t>
            </w:r>
            <w:r w:rsidR="00315E34" w:rsidRPr="001509F2">
              <w:rPr>
                <w:rFonts w:eastAsia="Calibri" w:cs="Calibri"/>
                <w:color w:val="000000"/>
                <w:sz w:val="21"/>
                <w:szCs w:val="21"/>
                <w:vertAlign w:val="superscript"/>
              </w:rPr>
              <w:t>3</w:t>
            </w:r>
            <w:r w:rsidR="00315E34" w:rsidRPr="001509F2">
              <w:rPr>
                <w:rFonts w:eastAsia="Calibri" w:cs="Calibri"/>
                <w:color w:val="000000"/>
                <w:sz w:val="21"/>
                <w:szCs w:val="21"/>
              </w:rPr>
              <w:t>en het vol afzetten van de strooier;</w:t>
            </w:r>
          </w:p>
          <w:p w:rsidR="00CF02C4" w:rsidRPr="001509F2" w:rsidRDefault="00CF02C4" w:rsidP="00CF02C4">
            <w:pPr>
              <w:spacing w:after="0" w:line="240" w:lineRule="auto"/>
              <w:ind w:left="720" w:right="66" w:hanging="10"/>
              <w:contextualSpacing/>
              <w:rPr>
                <w:rFonts w:eastAsia="Calibri" w:cs="Calibri"/>
                <w:color w:val="000000"/>
                <w:sz w:val="21"/>
                <w:szCs w:val="21"/>
              </w:rPr>
            </w:pPr>
            <w:r w:rsidRPr="001509F2">
              <w:rPr>
                <w:rFonts w:eastAsia="Calibri" w:cs="Calibri"/>
                <w:color w:val="000000"/>
                <w:sz w:val="21"/>
                <w:szCs w:val="21"/>
              </w:rPr>
              <w:t xml:space="preserve">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u w:val="single"/>
              </w:rPr>
            </w:pPr>
            <w:r w:rsidRPr="001509F2">
              <w:rPr>
                <w:rFonts w:eastAsia="Calibri" w:cs="Calibri"/>
                <w:color w:val="000000"/>
                <w:sz w:val="21"/>
                <w:szCs w:val="21"/>
                <w:u w:val="single"/>
              </w:rPr>
              <w:t>Ten aanzien van opzetstrooiers voor bedrijfswagens en pick-ups:</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Is voorzien van een vijzel- of spindelpoten afzetsysteem voor bedrijfswagens en pick-ups. Wordt vastgezet op de wagen met spanbanden of spankettingen. </w:t>
            </w:r>
          </w:p>
          <w:p w:rsidR="00CF02C4" w:rsidRPr="001509F2" w:rsidRDefault="00CF02C4" w:rsidP="00CF02C4">
            <w:pPr>
              <w:numPr>
                <w:ilvl w:val="0"/>
                <w:numId w:val="22"/>
              </w:numPr>
              <w:spacing w:after="0" w:line="240" w:lineRule="auto"/>
              <w:ind w:right="66"/>
              <w:rPr>
                <w:rFonts w:eastAsia="Calibri" w:cs="Calibri"/>
                <w:color w:val="000000"/>
                <w:sz w:val="21"/>
                <w:szCs w:val="21"/>
              </w:rPr>
            </w:pPr>
            <w:r w:rsidRPr="001509F2">
              <w:rPr>
                <w:rFonts w:eastAsia="Calibri" w:cs="Calibri"/>
                <w:color w:val="000000"/>
                <w:sz w:val="21"/>
                <w:szCs w:val="21"/>
              </w:rPr>
              <w:t xml:space="preserve">trechterinhoud </w:t>
            </w:r>
            <w:smartTag w:uri="urn:schemas-microsoft-com:office:smarttags" w:element="metricconverter">
              <w:smartTagPr>
                <w:attr w:name="ProductID" w:val="0,8 m3"/>
              </w:smartTagPr>
              <w:r w:rsidRPr="001509F2">
                <w:rPr>
                  <w:rFonts w:eastAsia="Calibri" w:cs="Calibri"/>
                  <w:color w:val="000000"/>
                  <w:sz w:val="21"/>
                  <w:szCs w:val="21"/>
                </w:rPr>
                <w:t>0,8 m</w:t>
              </w:r>
              <w:r w:rsidRPr="001509F2">
                <w:rPr>
                  <w:rFonts w:eastAsia="Calibri" w:cs="Calibri"/>
                  <w:color w:val="000000"/>
                  <w:sz w:val="21"/>
                  <w:szCs w:val="21"/>
                  <w:vertAlign w:val="superscript"/>
                </w:rPr>
                <w:t>3</w:t>
              </w:r>
              <w:r w:rsidR="00315E34" w:rsidRPr="001509F2">
                <w:rPr>
                  <w:rFonts w:eastAsia="Calibri" w:cs="Calibri"/>
                  <w:color w:val="000000"/>
                  <w:sz w:val="21"/>
                  <w:szCs w:val="21"/>
                </w:rPr>
                <w:t xml:space="preserve"> respectievelijk 1,1 m</w:t>
              </w:r>
              <w:r w:rsidR="00315E34" w:rsidRPr="001509F2">
                <w:rPr>
                  <w:rFonts w:eastAsia="Calibri" w:cs="Calibri"/>
                  <w:color w:val="000000"/>
                  <w:sz w:val="21"/>
                  <w:szCs w:val="21"/>
                  <w:vertAlign w:val="superscript"/>
                </w:rPr>
                <w:t>3</w:t>
              </w:r>
            </w:smartTag>
          </w:p>
          <w:p w:rsidR="00CF02C4" w:rsidRPr="001509F2" w:rsidRDefault="00CF02C4" w:rsidP="00CF02C4">
            <w:pPr>
              <w:numPr>
                <w:ilvl w:val="0"/>
                <w:numId w:val="22"/>
              </w:numPr>
              <w:spacing w:after="0" w:line="240" w:lineRule="auto"/>
              <w:ind w:right="66"/>
              <w:rPr>
                <w:rFonts w:eastAsia="Calibri" w:cs="Calibri"/>
                <w:color w:val="000000"/>
                <w:sz w:val="21"/>
                <w:szCs w:val="21"/>
              </w:rPr>
            </w:pPr>
            <w:r w:rsidRPr="001509F2">
              <w:rPr>
                <w:rFonts w:eastAsia="Calibri" w:cs="Calibri"/>
                <w:color w:val="000000"/>
                <w:sz w:val="21"/>
                <w:szCs w:val="21"/>
              </w:rPr>
              <w:t>geschikt voor plaatsing in de laadbak van bedrijfswagen of pick-up;</w:t>
            </w:r>
          </w:p>
          <w:p w:rsidR="00CF02C4" w:rsidRPr="001509F2" w:rsidRDefault="00CF02C4" w:rsidP="00CF02C4">
            <w:pPr>
              <w:numPr>
                <w:ilvl w:val="0"/>
                <w:numId w:val="22"/>
              </w:numPr>
              <w:spacing w:after="0" w:line="240" w:lineRule="auto"/>
              <w:ind w:right="66"/>
              <w:rPr>
                <w:rFonts w:eastAsia="Calibri" w:cs="Calibri"/>
                <w:color w:val="000000"/>
                <w:sz w:val="21"/>
                <w:szCs w:val="21"/>
              </w:rPr>
            </w:pPr>
            <w:r w:rsidRPr="001509F2">
              <w:rPr>
                <w:rFonts w:eastAsia="Calibri" w:cs="Calibri"/>
                <w:color w:val="000000"/>
                <w:sz w:val="21"/>
                <w:szCs w:val="21"/>
              </w:rPr>
              <w:t>niet voertuigspecifiek.</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3.19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Moet op het transportvoertuig beveiligd zijn tegen verplaatsingen in horizontale en verticale richting;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Moet aan de achterzijde voorzien zijn van de wettelijk voorgeschreven achter verlichting;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Moet aan de achterzijde (links of rechts) voorzien zijn van een inspectieladder;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Moet zijn voorzien van een in hoogte verstelbare zwaailamp bevestigd op het hoogste punt aan de linker achterzijde van de strooier;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Moet zijn voorzien van een naar achteren schijnende werklamp welke gericht moet zijn op de baan van het uittredend dooimiddel. Deze werklamp moet op de bedieningskast in- en uitgeschakeld kunnen worden;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Is voorzien van een doseersysteem (strooischotel en stortgoot):</w:t>
            </w:r>
          </w:p>
          <w:p w:rsidR="00CF02C4" w:rsidRPr="001509F2" w:rsidRDefault="00CF02C4" w:rsidP="00CF02C4">
            <w:pPr>
              <w:numPr>
                <w:ilvl w:val="0"/>
                <w:numId w:val="20"/>
              </w:numPr>
              <w:spacing w:after="0" w:line="240" w:lineRule="auto"/>
              <w:ind w:right="66"/>
              <w:rPr>
                <w:rFonts w:eastAsia="Calibri" w:cs="Calibri"/>
                <w:color w:val="000000"/>
                <w:sz w:val="21"/>
                <w:szCs w:val="21"/>
              </w:rPr>
            </w:pPr>
            <w:r w:rsidRPr="001509F2">
              <w:rPr>
                <w:rFonts w:eastAsia="Calibri" w:cs="Calibri"/>
                <w:color w:val="000000"/>
                <w:sz w:val="21"/>
                <w:szCs w:val="21"/>
              </w:rPr>
              <w:t>handmatig kantel- of draaibaar;</w:t>
            </w:r>
          </w:p>
          <w:p w:rsidR="00CF02C4" w:rsidRPr="001509F2" w:rsidRDefault="00CF02C4" w:rsidP="00CF02C4">
            <w:pPr>
              <w:numPr>
                <w:ilvl w:val="0"/>
                <w:numId w:val="20"/>
              </w:numPr>
              <w:spacing w:after="0" w:line="240" w:lineRule="auto"/>
              <w:ind w:right="66"/>
              <w:rPr>
                <w:rFonts w:eastAsia="Calibri" w:cs="Calibri"/>
                <w:color w:val="000000"/>
                <w:sz w:val="21"/>
                <w:szCs w:val="21"/>
              </w:rPr>
            </w:pPr>
            <w:r w:rsidRPr="001509F2">
              <w:rPr>
                <w:rFonts w:eastAsia="Calibri" w:cs="Calibri"/>
                <w:color w:val="000000"/>
                <w:sz w:val="21"/>
                <w:szCs w:val="21"/>
              </w:rPr>
              <w:t>de draaiende delen zijn geheel afgeschermd;</w:t>
            </w:r>
          </w:p>
          <w:p w:rsidR="00CF02C4" w:rsidRPr="001509F2" w:rsidRDefault="00CF02C4" w:rsidP="00CF02C4">
            <w:pPr>
              <w:numPr>
                <w:ilvl w:val="0"/>
                <w:numId w:val="20"/>
              </w:numPr>
              <w:spacing w:after="0" w:line="240" w:lineRule="auto"/>
              <w:ind w:right="66"/>
              <w:rPr>
                <w:rFonts w:eastAsia="Calibri" w:cs="Calibri"/>
                <w:color w:val="000000"/>
                <w:sz w:val="21"/>
                <w:szCs w:val="21"/>
              </w:rPr>
            </w:pPr>
            <w:r w:rsidRPr="001509F2">
              <w:rPr>
                <w:rFonts w:eastAsia="Calibri" w:cs="Calibri"/>
                <w:color w:val="000000"/>
                <w:sz w:val="21"/>
                <w:szCs w:val="21"/>
              </w:rPr>
              <w:t>traploos in hoogte verstelbaar;</w:t>
            </w:r>
          </w:p>
          <w:p w:rsidR="00CF02C4" w:rsidRPr="001509F2" w:rsidRDefault="00CF02C4" w:rsidP="00CF02C4">
            <w:pPr>
              <w:numPr>
                <w:ilvl w:val="0"/>
                <w:numId w:val="20"/>
              </w:numPr>
              <w:spacing w:after="0" w:line="240" w:lineRule="auto"/>
              <w:ind w:right="66"/>
              <w:rPr>
                <w:rFonts w:eastAsia="Calibri" w:cs="Calibri"/>
                <w:color w:val="000000"/>
                <w:sz w:val="21"/>
                <w:szCs w:val="21"/>
              </w:rPr>
            </w:pPr>
            <w:r w:rsidRPr="001509F2">
              <w:rPr>
                <w:rFonts w:eastAsia="Calibri" w:cs="Calibri"/>
                <w:color w:val="000000"/>
                <w:sz w:val="21"/>
                <w:szCs w:val="21"/>
              </w:rPr>
              <w:t>aanrijdbeveiliging ter voorkoming van schade aan de zoutstrooier;</w:t>
            </w:r>
          </w:p>
          <w:p w:rsidR="00CF02C4" w:rsidRPr="001509F2" w:rsidRDefault="00CF02C4" w:rsidP="00CF02C4">
            <w:pPr>
              <w:numPr>
                <w:ilvl w:val="0"/>
                <w:numId w:val="20"/>
              </w:numPr>
              <w:spacing w:after="0" w:line="240" w:lineRule="auto"/>
              <w:ind w:right="66"/>
              <w:rPr>
                <w:rFonts w:eastAsia="Calibri" w:cs="Calibri"/>
                <w:color w:val="000000"/>
                <w:sz w:val="21"/>
                <w:szCs w:val="21"/>
              </w:rPr>
            </w:pPr>
            <w:r w:rsidRPr="001509F2">
              <w:rPr>
                <w:rFonts w:eastAsia="Calibri" w:cs="Calibri"/>
                <w:color w:val="000000"/>
                <w:sz w:val="21"/>
                <w:szCs w:val="21"/>
              </w:rPr>
              <w:t>tussen 0,4 en 0,6m boven het wegdek instelbaar.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Dient over een trechter te beschikken die:</w:t>
            </w:r>
          </w:p>
          <w:p w:rsidR="00CF02C4" w:rsidRPr="001509F2" w:rsidRDefault="00CF02C4" w:rsidP="00CF02C4">
            <w:pPr>
              <w:numPr>
                <w:ilvl w:val="0"/>
                <w:numId w:val="19"/>
              </w:numPr>
              <w:spacing w:after="0" w:line="240" w:lineRule="auto"/>
              <w:ind w:right="66"/>
              <w:rPr>
                <w:rFonts w:eastAsia="Calibri" w:cs="Calibri"/>
                <w:color w:val="000000"/>
                <w:sz w:val="21"/>
                <w:szCs w:val="21"/>
              </w:rPr>
            </w:pPr>
            <w:r w:rsidRPr="001509F2">
              <w:rPr>
                <w:rFonts w:eastAsia="Calibri" w:cs="Calibri"/>
                <w:color w:val="000000"/>
                <w:sz w:val="21"/>
                <w:szCs w:val="21"/>
              </w:rPr>
              <w:t>zelf-lossend is;</w:t>
            </w:r>
          </w:p>
          <w:p w:rsidR="00CF02C4" w:rsidRPr="001509F2" w:rsidRDefault="00CF02C4" w:rsidP="00CF02C4">
            <w:pPr>
              <w:numPr>
                <w:ilvl w:val="0"/>
                <w:numId w:val="19"/>
              </w:numPr>
              <w:spacing w:after="0" w:line="240" w:lineRule="auto"/>
              <w:ind w:right="66"/>
              <w:rPr>
                <w:rFonts w:eastAsia="Calibri" w:cs="Calibri"/>
                <w:color w:val="000000"/>
                <w:sz w:val="21"/>
                <w:szCs w:val="21"/>
              </w:rPr>
            </w:pPr>
            <w:r w:rsidRPr="001509F2">
              <w:rPr>
                <w:rFonts w:eastAsia="Calibri" w:cs="Calibri"/>
                <w:color w:val="000000"/>
                <w:sz w:val="21"/>
                <w:szCs w:val="21"/>
              </w:rPr>
              <w:t xml:space="preserve">een inwendige lengte heeft van ten minste </w:t>
            </w:r>
            <w:smartTag w:uri="urn:schemas-microsoft-com:office:smarttags" w:element="metricconverter">
              <w:smartTagPr>
                <w:attr w:name="ProductID" w:val="3 meter"/>
              </w:smartTagPr>
              <w:r w:rsidRPr="001509F2">
                <w:rPr>
                  <w:rFonts w:eastAsia="Calibri" w:cs="Calibri"/>
                  <w:color w:val="000000"/>
                  <w:sz w:val="21"/>
                  <w:szCs w:val="21"/>
                </w:rPr>
                <w:t>3 meter</w:t>
              </w:r>
            </w:smartTag>
            <w:r w:rsidRPr="001509F2">
              <w:rPr>
                <w:rFonts w:eastAsia="Calibri" w:cs="Calibri"/>
                <w:color w:val="000000"/>
                <w:sz w:val="21"/>
                <w:szCs w:val="21"/>
              </w:rPr>
              <w:t xml:space="preserve"> (kleine opzetstrooier 2 mtr);</w:t>
            </w:r>
          </w:p>
          <w:p w:rsidR="00CF02C4" w:rsidRPr="001509F2" w:rsidRDefault="00CF02C4" w:rsidP="00CF02C4">
            <w:pPr>
              <w:numPr>
                <w:ilvl w:val="0"/>
                <w:numId w:val="19"/>
              </w:numPr>
              <w:spacing w:after="0" w:line="240" w:lineRule="auto"/>
              <w:ind w:right="66"/>
              <w:rPr>
                <w:rFonts w:eastAsia="Calibri" w:cs="Calibri"/>
                <w:color w:val="000000"/>
                <w:sz w:val="21"/>
                <w:szCs w:val="21"/>
              </w:rPr>
            </w:pPr>
            <w:r w:rsidRPr="001509F2">
              <w:rPr>
                <w:rFonts w:eastAsia="Calibri" w:cs="Calibri"/>
                <w:color w:val="000000"/>
                <w:sz w:val="21"/>
                <w:szCs w:val="21"/>
              </w:rPr>
              <w:t>Is voorzien van een inrichting die zoutkluiten verbrijzeld.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Is voorzien van vloeistoftanks (kunststof of gelijkwaardig):</w:t>
            </w:r>
          </w:p>
          <w:p w:rsidR="00CF02C4" w:rsidRPr="001509F2" w:rsidRDefault="00CF02C4" w:rsidP="00CF02C4">
            <w:pPr>
              <w:numPr>
                <w:ilvl w:val="0"/>
                <w:numId w:val="21"/>
              </w:numPr>
              <w:spacing w:after="0" w:line="240" w:lineRule="auto"/>
              <w:ind w:right="66"/>
              <w:rPr>
                <w:rFonts w:eastAsia="Calibri" w:cs="Calibri"/>
                <w:color w:val="000000"/>
                <w:sz w:val="21"/>
                <w:szCs w:val="21"/>
              </w:rPr>
            </w:pPr>
            <w:r w:rsidRPr="001509F2">
              <w:rPr>
                <w:rFonts w:eastAsia="Calibri" w:cs="Calibri"/>
                <w:color w:val="000000"/>
                <w:sz w:val="21"/>
                <w:szCs w:val="21"/>
              </w:rPr>
              <w:t>de tankinhoud is afgestemd op de inhoud van de zouttrechter, zodat bij de mengverhouding tussen zout en vloeistof een goed strooiresultaat gegarandeerd wordt, gedurende het strooien van de gehele trechterinhoud;</w:t>
            </w:r>
          </w:p>
          <w:p w:rsidR="00CF02C4" w:rsidRPr="001509F2" w:rsidRDefault="00CF02C4" w:rsidP="00CF02C4">
            <w:pPr>
              <w:numPr>
                <w:ilvl w:val="0"/>
                <w:numId w:val="21"/>
              </w:numPr>
              <w:spacing w:after="0" w:line="240" w:lineRule="auto"/>
              <w:ind w:right="66"/>
              <w:rPr>
                <w:rFonts w:eastAsia="Calibri" w:cs="Calibri"/>
                <w:color w:val="000000"/>
                <w:sz w:val="21"/>
                <w:szCs w:val="21"/>
              </w:rPr>
            </w:pPr>
            <w:r w:rsidRPr="001509F2">
              <w:rPr>
                <w:rFonts w:eastAsia="Calibri" w:cs="Calibri"/>
                <w:color w:val="000000"/>
                <w:sz w:val="21"/>
                <w:szCs w:val="21"/>
              </w:rPr>
              <w:t>op een deugdelijke wijze verbonden met de zoutstrooier;</w:t>
            </w:r>
          </w:p>
          <w:p w:rsidR="00CF02C4" w:rsidRPr="001509F2" w:rsidRDefault="00CF02C4" w:rsidP="00CF02C4">
            <w:pPr>
              <w:numPr>
                <w:ilvl w:val="0"/>
                <w:numId w:val="21"/>
              </w:numPr>
              <w:spacing w:after="0" w:line="240" w:lineRule="auto"/>
              <w:ind w:right="66"/>
              <w:rPr>
                <w:rFonts w:eastAsia="Calibri" w:cs="Calibri"/>
                <w:color w:val="000000"/>
                <w:sz w:val="21"/>
                <w:szCs w:val="21"/>
              </w:rPr>
            </w:pPr>
            <w:r w:rsidRPr="001509F2">
              <w:rPr>
                <w:rFonts w:eastAsia="Calibri" w:cs="Calibri"/>
                <w:color w:val="000000"/>
                <w:sz w:val="21"/>
                <w:szCs w:val="21"/>
              </w:rPr>
              <w:t>bij gebruik van meerdere tanks zijn deze onderling verbonden;</w:t>
            </w:r>
          </w:p>
          <w:p w:rsidR="00CF02C4" w:rsidRPr="001509F2" w:rsidRDefault="00CF02C4" w:rsidP="00CF02C4">
            <w:pPr>
              <w:numPr>
                <w:ilvl w:val="0"/>
                <w:numId w:val="21"/>
              </w:numPr>
              <w:spacing w:after="0" w:line="240" w:lineRule="auto"/>
              <w:ind w:right="66"/>
              <w:rPr>
                <w:rFonts w:eastAsia="Calibri" w:cs="Calibri"/>
                <w:color w:val="000000"/>
                <w:sz w:val="21"/>
                <w:szCs w:val="21"/>
              </w:rPr>
            </w:pPr>
            <w:r w:rsidRPr="001509F2">
              <w:rPr>
                <w:rFonts w:eastAsia="Calibri" w:cs="Calibri"/>
                <w:color w:val="000000"/>
                <w:sz w:val="21"/>
                <w:szCs w:val="21"/>
              </w:rPr>
              <w:t>eventuele openingen, anders dan de openingen t.b.v. de onderlinge verbinding, dienen afsluitbaar te zijn;</w:t>
            </w:r>
          </w:p>
          <w:p w:rsidR="00CF02C4" w:rsidRPr="001509F2" w:rsidRDefault="00CF02C4" w:rsidP="00CF02C4">
            <w:pPr>
              <w:numPr>
                <w:ilvl w:val="0"/>
                <w:numId w:val="21"/>
              </w:numPr>
              <w:spacing w:after="0" w:line="240" w:lineRule="auto"/>
              <w:ind w:right="66"/>
              <w:rPr>
                <w:rFonts w:eastAsia="Calibri" w:cs="Calibri"/>
                <w:color w:val="000000"/>
                <w:sz w:val="21"/>
                <w:szCs w:val="21"/>
              </w:rPr>
            </w:pPr>
            <w:r w:rsidRPr="001509F2">
              <w:rPr>
                <w:rFonts w:eastAsia="Calibri" w:cs="Calibri"/>
                <w:color w:val="000000"/>
                <w:sz w:val="21"/>
                <w:szCs w:val="21"/>
              </w:rPr>
              <w:t xml:space="preserve">zijn uitgerust met een voorziening om te alle tijde de vullingsgraad te kunnen aflezen in stappen van </w:t>
            </w:r>
            <w:smartTag w:uri="urn:schemas-microsoft-com:office:smarttags" w:element="metricconverter">
              <w:smartTagPr>
                <w:attr w:name="ProductID" w:val="-30°C"/>
              </w:smartTagPr>
              <w:r w:rsidRPr="001509F2">
                <w:rPr>
                  <w:rFonts w:eastAsia="Calibri" w:cs="Calibri"/>
                  <w:color w:val="000000"/>
                  <w:sz w:val="21"/>
                  <w:szCs w:val="21"/>
                </w:rPr>
                <w:t>200 liter</w:t>
              </w:r>
            </w:smartTag>
            <w:r w:rsidRPr="001509F2">
              <w:rPr>
                <w:rFonts w:eastAsia="Calibri" w:cs="Calibri"/>
                <w:color w:val="000000"/>
                <w:sz w:val="21"/>
                <w:szCs w:val="21"/>
              </w:rPr>
              <w:t>;</w:t>
            </w:r>
          </w:p>
          <w:p w:rsidR="00CF02C4" w:rsidRPr="001509F2" w:rsidRDefault="00CF02C4" w:rsidP="00CF02C4">
            <w:pPr>
              <w:numPr>
                <w:ilvl w:val="0"/>
                <w:numId w:val="21"/>
              </w:numPr>
              <w:spacing w:after="0" w:line="240" w:lineRule="auto"/>
              <w:ind w:right="66"/>
              <w:rPr>
                <w:rFonts w:eastAsia="Calibri" w:cs="Calibri"/>
                <w:color w:val="000000"/>
                <w:sz w:val="21"/>
                <w:szCs w:val="21"/>
              </w:rPr>
            </w:pPr>
            <w:r w:rsidRPr="001509F2">
              <w:rPr>
                <w:rFonts w:eastAsia="Calibri" w:cs="Calibri"/>
                <w:color w:val="000000"/>
                <w:sz w:val="21"/>
                <w:szCs w:val="21"/>
              </w:rPr>
              <w:t xml:space="preserve">vervaardigd van slagvast materiaal bij lage temperaturen (tot </w:t>
            </w:r>
            <w:smartTag w:uri="urn:schemas-microsoft-com:office:smarttags" w:element="metricconverter">
              <w:smartTagPr>
                <w:attr w:name="ProductID" w:val="-30°C"/>
              </w:smartTagPr>
              <w:r w:rsidRPr="001509F2">
                <w:rPr>
                  <w:rFonts w:eastAsia="Calibri" w:cs="Calibri"/>
                  <w:color w:val="000000"/>
                  <w:sz w:val="21"/>
                  <w:szCs w:val="21"/>
                </w:rPr>
                <w:t>-30°C</w:t>
              </w:r>
            </w:smartTag>
            <w:r w:rsidRPr="001509F2">
              <w:rPr>
                <w:rFonts w:eastAsia="Calibri" w:cs="Calibri"/>
                <w:color w:val="000000"/>
                <w:sz w:val="21"/>
                <w:szCs w:val="21"/>
              </w:rPr>
              <w:t>);</w:t>
            </w:r>
          </w:p>
          <w:p w:rsidR="00CF02C4" w:rsidRPr="001509F2" w:rsidRDefault="00CF02C4" w:rsidP="00CF02C4">
            <w:pPr>
              <w:numPr>
                <w:ilvl w:val="0"/>
                <w:numId w:val="21"/>
              </w:numPr>
              <w:spacing w:after="0" w:line="240" w:lineRule="auto"/>
              <w:ind w:right="66"/>
              <w:rPr>
                <w:rFonts w:eastAsia="Calibri" w:cs="Calibri"/>
                <w:color w:val="000000"/>
                <w:sz w:val="21"/>
                <w:szCs w:val="21"/>
              </w:rPr>
            </w:pPr>
            <w:r w:rsidRPr="001509F2">
              <w:rPr>
                <w:rFonts w:eastAsia="Calibri" w:cs="Calibri"/>
                <w:color w:val="000000"/>
                <w:sz w:val="21"/>
                <w:szCs w:val="21"/>
              </w:rPr>
              <w:t>constructie die het slingeren van de vloeistof beperkt;</w:t>
            </w:r>
          </w:p>
          <w:p w:rsidR="00CF02C4" w:rsidRPr="001509F2" w:rsidRDefault="00CF02C4" w:rsidP="00CF02C4">
            <w:pPr>
              <w:numPr>
                <w:ilvl w:val="0"/>
                <w:numId w:val="21"/>
              </w:numPr>
              <w:spacing w:after="0" w:line="240" w:lineRule="auto"/>
              <w:ind w:right="66"/>
              <w:rPr>
                <w:rFonts w:eastAsia="Calibri" w:cs="Calibri"/>
                <w:color w:val="000000"/>
                <w:sz w:val="21"/>
                <w:szCs w:val="21"/>
              </w:rPr>
            </w:pPr>
            <w:r w:rsidRPr="001509F2">
              <w:rPr>
                <w:rFonts w:eastAsia="Calibri" w:cs="Calibri"/>
                <w:color w:val="000000"/>
                <w:sz w:val="21"/>
                <w:szCs w:val="21"/>
              </w:rPr>
              <w:t xml:space="preserve">slagvast leidingstelsel (tot </w:t>
            </w:r>
            <w:smartTag w:uri="urn:schemas-microsoft-com:office:smarttags" w:element="metricconverter">
              <w:smartTagPr>
                <w:attr w:name="ProductID" w:val="-30°C"/>
              </w:smartTagPr>
              <w:r w:rsidRPr="001509F2">
                <w:rPr>
                  <w:rFonts w:eastAsia="Calibri" w:cs="Calibri"/>
                  <w:color w:val="000000"/>
                  <w:sz w:val="21"/>
                  <w:szCs w:val="21"/>
                </w:rPr>
                <w:t>-30°C</w:t>
              </w:r>
            </w:smartTag>
            <w:r w:rsidRPr="001509F2">
              <w:rPr>
                <w:rFonts w:eastAsia="Calibri" w:cs="Calibri"/>
                <w:color w:val="000000"/>
                <w:sz w:val="21"/>
                <w:szCs w:val="21"/>
              </w:rPr>
              <w:t>);</w:t>
            </w:r>
          </w:p>
          <w:p w:rsidR="00CF02C4" w:rsidRPr="001509F2" w:rsidRDefault="00CF02C4" w:rsidP="00CF02C4">
            <w:pPr>
              <w:numPr>
                <w:ilvl w:val="0"/>
                <w:numId w:val="21"/>
              </w:numPr>
              <w:spacing w:after="0" w:line="240" w:lineRule="auto"/>
              <w:ind w:right="66"/>
              <w:rPr>
                <w:rFonts w:eastAsia="Calibri" w:cs="Calibri"/>
                <w:color w:val="000000"/>
                <w:sz w:val="21"/>
                <w:szCs w:val="21"/>
              </w:rPr>
            </w:pPr>
            <w:r w:rsidRPr="001509F2">
              <w:rPr>
                <w:rFonts w:eastAsia="Calibri" w:cs="Calibri"/>
                <w:color w:val="000000"/>
                <w:sz w:val="21"/>
                <w:szCs w:val="21"/>
              </w:rPr>
              <w:t>vloeistoffilter met uitwisselbaar filterelement. Reiniging en/of vervanging van het filter is mogelijk als de tanks gevuld zijn.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Is op werkhoogte vanaf de begane grond uitgerust met een achtervulaansluiting met terugslagklep voor het vullen van de vloeistoftank, voorzien van een overvulbeveiliging, die de vulpomp stopt.</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vloeistofpomp is tegen drooglopen beveiligd of tegen drooglopen bestand.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3.29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Moet gemakkelijk en op eenvoudige wijze te reinigen zijn met water onder hoge druk, waarbij geen beschadigingen mogen optreden en na reiniging geen water in de opzet natzoutstrooier mag achterblijven.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3.30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trechter moet, indien veiligheidsvoorschrift dit verlangt, zijn afgeschermd tegen ongevallen te wijten aan het zouttransportsysteem.</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3.31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zoutstrooier is ook handmatig te bedienen bij uitval van de bedieningskast d.m.v. handmatige bediening van de ventielen.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3.32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Alle bedieningsorganen zijn voorzien van duidelijke opschriften in de Nederlandse taal met duidelijk herkenbare symbolen.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3.33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Alle componenten van de zoutstrooier die regelmatig of dagelijks onderhoud vereisen, dienen eenvoudig bereikbaar te zijn voor onderhoudswerkzaamheden.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3.34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Alle verlichting, zwaailampen en werklampen zijn uitgevoerd met LED lampen.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3.35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strooier instellingen dienen bij aflevering op locatie te worden gecontroleerd en afgesteld door inschrijver (door middel van calibratie). Er dient een calibratie-rapport te worden opgemaakt bij de levering van elke nieuwe strooier en ter goedkeuring aan de opdrachtgever worden aangeboden.</w:t>
            </w:r>
          </w:p>
        </w:tc>
      </w:tr>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jc w:val="center"/>
              <w:rPr>
                <w:sz w:val="21"/>
                <w:szCs w:val="21"/>
              </w:rPr>
            </w:pPr>
            <w:r w:rsidRPr="001509F2">
              <w:rPr>
                <w:sz w:val="21"/>
                <w:szCs w:val="21"/>
              </w:rPr>
              <w:t>4</w:t>
            </w:r>
          </w:p>
        </w:tc>
        <w:tc>
          <w:tcPr>
            <w:tcW w:w="8222" w:type="dxa"/>
            <w:shd w:val="clear" w:color="auto" w:fill="D9D9D9"/>
            <w:vAlign w:val="center"/>
          </w:tcPr>
          <w:p w:rsidR="00CF02C4" w:rsidRPr="001509F2" w:rsidRDefault="00CF02C4" w:rsidP="00CF02C4">
            <w:pPr>
              <w:spacing w:after="0" w:line="240" w:lineRule="auto"/>
              <w:rPr>
                <w:sz w:val="21"/>
                <w:szCs w:val="21"/>
              </w:rPr>
            </w:pPr>
            <w:r w:rsidRPr="001509F2">
              <w:rPr>
                <w:sz w:val="21"/>
                <w:szCs w:val="21"/>
              </w:rPr>
              <w:t>Aanhang (nat)zoutstrooiers</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aanhang (nat)zoutstrooier voldoet aan onderstaande criteria:</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Is geschikt voor plaatsing achter een tractor of pick-up, is uitgevoerd met een snelverkeer onderstel, één of twee-assig.</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 xml:space="preserve">De aanhangwagenstrooier is voorzien van: </w:t>
            </w:r>
          </w:p>
          <w:p w:rsidR="00CF02C4" w:rsidRPr="001509F2" w:rsidRDefault="00CF02C4" w:rsidP="00CF02C4">
            <w:pPr>
              <w:numPr>
                <w:ilvl w:val="0"/>
                <w:numId w:val="26"/>
              </w:numPr>
              <w:spacing w:after="0" w:line="240" w:lineRule="auto"/>
              <w:rPr>
                <w:rFonts w:eastAsia="Calibri" w:cs="Calibri"/>
                <w:color w:val="000000"/>
                <w:sz w:val="21"/>
                <w:szCs w:val="21"/>
              </w:rPr>
            </w:pPr>
            <w:r w:rsidRPr="001509F2">
              <w:rPr>
                <w:rFonts w:eastAsia="Calibri" w:cs="Calibri"/>
                <w:color w:val="000000"/>
                <w:sz w:val="21"/>
                <w:szCs w:val="21"/>
              </w:rPr>
              <w:t>een onderstel dat is afgestemd op de afmetingen en het gewicht van de strooier, waarbij geldt dat de wettelijke norm voor de asbelasting niet overschreden mag worden;</w:t>
            </w:r>
          </w:p>
          <w:p w:rsidR="00CF02C4" w:rsidRPr="001509F2" w:rsidRDefault="00CF02C4" w:rsidP="00CF02C4">
            <w:pPr>
              <w:numPr>
                <w:ilvl w:val="0"/>
                <w:numId w:val="26"/>
              </w:numPr>
              <w:spacing w:after="0" w:line="240" w:lineRule="auto"/>
              <w:rPr>
                <w:rFonts w:eastAsia="Calibri" w:cs="Calibri"/>
                <w:color w:val="000000"/>
                <w:sz w:val="21"/>
                <w:szCs w:val="21"/>
              </w:rPr>
            </w:pPr>
            <w:r w:rsidRPr="001509F2">
              <w:rPr>
                <w:rFonts w:eastAsia="Calibri" w:cs="Calibri"/>
                <w:color w:val="000000"/>
                <w:sz w:val="21"/>
                <w:szCs w:val="21"/>
              </w:rPr>
              <w:t>een oplooprem;</w:t>
            </w:r>
          </w:p>
          <w:p w:rsidR="00CF02C4" w:rsidRPr="001509F2" w:rsidRDefault="00CF02C4" w:rsidP="00CF02C4">
            <w:pPr>
              <w:numPr>
                <w:ilvl w:val="0"/>
                <w:numId w:val="26"/>
              </w:numPr>
              <w:spacing w:after="0" w:line="240" w:lineRule="auto"/>
              <w:rPr>
                <w:rFonts w:eastAsia="Calibri" w:cs="Calibri"/>
                <w:color w:val="000000"/>
                <w:sz w:val="21"/>
                <w:szCs w:val="21"/>
              </w:rPr>
            </w:pPr>
            <w:r w:rsidRPr="001509F2">
              <w:rPr>
                <w:rFonts w:eastAsia="Calibri" w:cs="Calibri"/>
                <w:color w:val="000000"/>
                <w:sz w:val="21"/>
                <w:szCs w:val="21"/>
              </w:rPr>
              <w:t>een handrem en een achteruitrijdvergrendeling;</w:t>
            </w:r>
          </w:p>
          <w:p w:rsidR="00CF02C4" w:rsidRPr="001509F2" w:rsidRDefault="00CF02C4" w:rsidP="00CF02C4">
            <w:pPr>
              <w:numPr>
                <w:ilvl w:val="0"/>
                <w:numId w:val="26"/>
              </w:numPr>
              <w:spacing w:after="0" w:line="240" w:lineRule="auto"/>
              <w:rPr>
                <w:rFonts w:eastAsia="Calibri" w:cs="Calibri"/>
                <w:color w:val="000000"/>
                <w:sz w:val="21"/>
                <w:szCs w:val="21"/>
              </w:rPr>
            </w:pPr>
            <w:r w:rsidRPr="001509F2">
              <w:rPr>
                <w:rFonts w:eastAsia="Calibri" w:cs="Calibri"/>
                <w:color w:val="000000"/>
                <w:sz w:val="21"/>
                <w:szCs w:val="21"/>
              </w:rPr>
              <w:t>wettelijk verplichte verlichting en onderhoudsvrije spatborden.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enkel-as aanhangstrooier (dubbellucht):</w:t>
            </w:r>
          </w:p>
          <w:p w:rsidR="00CF02C4" w:rsidRPr="001509F2" w:rsidRDefault="00CF02C4" w:rsidP="00CF02C4">
            <w:pPr>
              <w:numPr>
                <w:ilvl w:val="0"/>
                <w:numId w:val="23"/>
              </w:numPr>
              <w:spacing w:after="0" w:line="240" w:lineRule="auto"/>
              <w:rPr>
                <w:rFonts w:eastAsia="Calibri" w:cs="Calibri"/>
                <w:color w:val="000000"/>
                <w:sz w:val="21"/>
                <w:szCs w:val="21"/>
              </w:rPr>
            </w:pPr>
            <w:r w:rsidRPr="001509F2">
              <w:rPr>
                <w:rFonts w:eastAsia="Calibri" w:cs="Calibri"/>
                <w:color w:val="000000"/>
                <w:sz w:val="21"/>
                <w:szCs w:val="21"/>
              </w:rPr>
              <w:t xml:space="preserve">is geschikt voor zowel langzaam als snelverkeer (tot </w:t>
            </w:r>
            <w:smartTag w:uri="urn:schemas-microsoft-com:office:smarttags" w:element="metricconverter">
              <w:smartTagPr>
                <w:attr w:name="ProductID" w:val="80 km/h"/>
              </w:smartTagPr>
              <w:r w:rsidRPr="001509F2">
                <w:rPr>
                  <w:rFonts w:eastAsia="Calibri" w:cs="Calibri"/>
                  <w:color w:val="000000"/>
                  <w:sz w:val="21"/>
                  <w:szCs w:val="21"/>
                </w:rPr>
                <w:t>80 km/h</w:t>
              </w:r>
            </w:smartTag>
            <w:r w:rsidRPr="001509F2">
              <w:rPr>
                <w:rFonts w:eastAsia="Calibri" w:cs="Calibri"/>
                <w:color w:val="000000"/>
                <w:sz w:val="21"/>
                <w:szCs w:val="21"/>
              </w:rPr>
              <w:t>);</w:t>
            </w:r>
          </w:p>
          <w:p w:rsidR="00CF02C4" w:rsidRPr="001509F2" w:rsidRDefault="00CF02C4" w:rsidP="00CF02C4">
            <w:pPr>
              <w:numPr>
                <w:ilvl w:val="0"/>
                <w:numId w:val="23"/>
              </w:numPr>
              <w:spacing w:after="0" w:line="240" w:lineRule="auto"/>
              <w:rPr>
                <w:rFonts w:eastAsia="Calibri" w:cs="Calibri"/>
                <w:color w:val="000000"/>
                <w:sz w:val="21"/>
                <w:szCs w:val="21"/>
              </w:rPr>
            </w:pPr>
            <w:r w:rsidRPr="001509F2">
              <w:rPr>
                <w:rFonts w:eastAsia="Calibri" w:cs="Calibri"/>
                <w:color w:val="000000"/>
                <w:sz w:val="21"/>
                <w:szCs w:val="21"/>
              </w:rPr>
              <w:t>wordt ingezet als aanhang- fietspad en hoofdrijbaanstrooier;</w:t>
            </w:r>
          </w:p>
          <w:p w:rsidR="00CF02C4" w:rsidRPr="001509F2" w:rsidRDefault="00CF02C4" w:rsidP="00CF02C4">
            <w:pPr>
              <w:numPr>
                <w:ilvl w:val="0"/>
                <w:numId w:val="23"/>
              </w:numPr>
              <w:spacing w:after="0" w:line="240" w:lineRule="auto"/>
              <w:rPr>
                <w:rFonts w:eastAsia="Calibri" w:cs="Calibri"/>
                <w:color w:val="000000"/>
                <w:sz w:val="21"/>
                <w:szCs w:val="21"/>
              </w:rPr>
            </w:pPr>
            <w:r w:rsidRPr="001509F2">
              <w:rPr>
                <w:rFonts w:eastAsia="Calibri" w:cs="Calibri"/>
                <w:color w:val="000000"/>
                <w:sz w:val="21"/>
                <w:szCs w:val="21"/>
              </w:rPr>
              <w:t>heeft een breedte van maximaal 1.500 mm;</w:t>
            </w:r>
          </w:p>
          <w:p w:rsidR="00CF02C4" w:rsidRPr="001509F2" w:rsidRDefault="00CF02C4" w:rsidP="00CF02C4">
            <w:pPr>
              <w:numPr>
                <w:ilvl w:val="0"/>
                <w:numId w:val="23"/>
              </w:numPr>
              <w:spacing w:after="0" w:line="240" w:lineRule="auto"/>
              <w:rPr>
                <w:rFonts w:eastAsia="Calibri" w:cs="Calibri"/>
                <w:color w:val="000000"/>
                <w:sz w:val="21"/>
                <w:szCs w:val="21"/>
              </w:rPr>
            </w:pPr>
            <w:r w:rsidRPr="001509F2">
              <w:rPr>
                <w:rFonts w:eastAsia="Calibri" w:cs="Calibri"/>
                <w:color w:val="000000"/>
                <w:sz w:val="21"/>
                <w:szCs w:val="21"/>
              </w:rPr>
              <w:t>wordt aangedreven door middel van een eigen, op de zoutstrooier gemonteerde, hydrauliek systeem, welke wordt aangedreven door de wielen van de aanhangwagenstrooier.</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4.4</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tandem-as aanhangstrooier:</w:t>
            </w:r>
          </w:p>
          <w:p w:rsidR="00CF02C4" w:rsidRPr="001509F2" w:rsidRDefault="00CF02C4" w:rsidP="00CF02C4">
            <w:pPr>
              <w:numPr>
                <w:ilvl w:val="0"/>
                <w:numId w:val="24"/>
              </w:numPr>
              <w:spacing w:after="0" w:line="240" w:lineRule="auto"/>
              <w:rPr>
                <w:rFonts w:eastAsia="Calibri" w:cs="Calibri"/>
                <w:color w:val="000000"/>
                <w:sz w:val="21"/>
                <w:szCs w:val="21"/>
              </w:rPr>
            </w:pPr>
            <w:r w:rsidRPr="001509F2">
              <w:rPr>
                <w:rFonts w:eastAsia="Calibri" w:cs="Calibri"/>
                <w:color w:val="000000"/>
                <w:sz w:val="21"/>
                <w:szCs w:val="21"/>
              </w:rPr>
              <w:t xml:space="preserve">is geschikt voor snelverkeer (tot </w:t>
            </w:r>
            <w:smartTag w:uri="urn:schemas-microsoft-com:office:smarttags" w:element="metricconverter">
              <w:smartTagPr>
                <w:attr w:name="ProductID" w:val="80 km/h"/>
              </w:smartTagPr>
              <w:r w:rsidRPr="001509F2">
                <w:rPr>
                  <w:rFonts w:eastAsia="Calibri" w:cs="Calibri"/>
                  <w:color w:val="000000"/>
                  <w:sz w:val="21"/>
                  <w:szCs w:val="21"/>
                </w:rPr>
                <w:t>80 km/h</w:t>
              </w:r>
            </w:smartTag>
            <w:r w:rsidRPr="001509F2">
              <w:rPr>
                <w:rFonts w:eastAsia="Calibri" w:cs="Calibri"/>
                <w:color w:val="000000"/>
                <w:sz w:val="21"/>
                <w:szCs w:val="21"/>
              </w:rPr>
              <w:t>);</w:t>
            </w:r>
          </w:p>
          <w:p w:rsidR="00CF02C4" w:rsidRPr="001509F2" w:rsidRDefault="00CF02C4" w:rsidP="00CF02C4">
            <w:pPr>
              <w:numPr>
                <w:ilvl w:val="0"/>
                <w:numId w:val="24"/>
              </w:numPr>
              <w:spacing w:after="0" w:line="240" w:lineRule="auto"/>
              <w:rPr>
                <w:rFonts w:eastAsia="Calibri" w:cs="Calibri"/>
                <w:color w:val="000000"/>
                <w:sz w:val="21"/>
                <w:szCs w:val="21"/>
              </w:rPr>
            </w:pPr>
            <w:r w:rsidRPr="001509F2">
              <w:rPr>
                <w:rFonts w:eastAsia="Calibri" w:cs="Calibri"/>
                <w:color w:val="000000"/>
                <w:sz w:val="21"/>
                <w:szCs w:val="21"/>
              </w:rPr>
              <w:t>wordt ingezet als aanhang- fietspad en hoofdrijbaanstrooier</w:t>
            </w:r>
          </w:p>
          <w:p w:rsidR="00CF02C4" w:rsidRPr="001509F2" w:rsidRDefault="00CF02C4" w:rsidP="00CF02C4">
            <w:pPr>
              <w:numPr>
                <w:ilvl w:val="0"/>
                <w:numId w:val="24"/>
              </w:numPr>
              <w:spacing w:after="0" w:line="240" w:lineRule="auto"/>
              <w:rPr>
                <w:rFonts w:eastAsia="Calibri" w:cs="Calibri"/>
                <w:color w:val="000000"/>
                <w:sz w:val="21"/>
                <w:szCs w:val="21"/>
              </w:rPr>
            </w:pPr>
            <w:r w:rsidRPr="001509F2">
              <w:rPr>
                <w:rFonts w:eastAsia="Calibri" w:cs="Calibri"/>
                <w:color w:val="000000"/>
                <w:sz w:val="21"/>
                <w:szCs w:val="21"/>
              </w:rPr>
              <w:t>heeft een breedte van maximaal 1.500 mm;</w:t>
            </w:r>
          </w:p>
          <w:p w:rsidR="00CF02C4" w:rsidRPr="001509F2" w:rsidRDefault="00CF02C4" w:rsidP="00CF02C4">
            <w:pPr>
              <w:numPr>
                <w:ilvl w:val="0"/>
                <w:numId w:val="24"/>
              </w:numPr>
              <w:spacing w:after="0" w:line="240" w:lineRule="auto"/>
              <w:rPr>
                <w:rFonts w:eastAsia="Calibri" w:cs="Calibri"/>
                <w:color w:val="000000"/>
                <w:sz w:val="21"/>
                <w:szCs w:val="21"/>
              </w:rPr>
            </w:pPr>
            <w:r w:rsidRPr="001509F2">
              <w:rPr>
                <w:rFonts w:eastAsia="Calibri" w:cs="Calibri"/>
                <w:color w:val="000000"/>
                <w:sz w:val="21"/>
                <w:szCs w:val="21"/>
              </w:rPr>
              <w:t>wordt aangedreven door middel van een eigen, op de zoutstrooier gemonteerde, hydrauliek systeem, welke wordt aangedreven door de wielen van de aanhangwagenstrooier.</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4.5</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aandrijving is dusdanig dat strooien mogelijk is tijdens het voor- en achteruitrijden.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4.6</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 xml:space="preserve">Bij een variabele snelheid (5 - </w:t>
            </w:r>
            <w:smartTag w:uri="urn:schemas-microsoft-com:office:smarttags" w:element="metricconverter">
              <w:smartTagPr>
                <w:attr w:name="ProductID" w:val="25 km/h"/>
              </w:smartTagPr>
              <w:r w:rsidRPr="001509F2">
                <w:rPr>
                  <w:sz w:val="21"/>
                  <w:szCs w:val="21"/>
                </w:rPr>
                <w:t>25 km/h</w:t>
              </w:r>
            </w:smartTag>
            <w:r w:rsidRPr="001509F2">
              <w:rPr>
                <w:sz w:val="21"/>
                <w:szCs w:val="21"/>
              </w:rPr>
              <w:t xml:space="preserve"> bij langzaam verkeer aanhangstrooier en 5 – </w:t>
            </w:r>
            <w:smartTag w:uri="urn:schemas-microsoft-com:office:smarttags" w:element="metricconverter">
              <w:smartTagPr>
                <w:attr w:name="ProductID" w:val="80 km/h"/>
              </w:smartTagPr>
              <w:r w:rsidRPr="001509F2">
                <w:rPr>
                  <w:sz w:val="21"/>
                  <w:szCs w:val="21"/>
                </w:rPr>
                <w:t>80 km/h</w:t>
              </w:r>
            </w:smartTag>
            <w:r w:rsidRPr="001509F2">
              <w:rPr>
                <w:sz w:val="21"/>
                <w:szCs w:val="21"/>
              </w:rPr>
              <w:t xml:space="preserve"> bij snel verkeer aanhangstrooier) dient de zoutstrooier zowel droog (5-40 gr/m2) als nat (5-20 gr/m2) te kunnen strooien. De dosering is instelbaar in stappen van 1 gr/m2.</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4.7</w:t>
            </w:r>
          </w:p>
        </w:tc>
        <w:tc>
          <w:tcPr>
            <w:tcW w:w="8222" w:type="dxa"/>
            <w:vAlign w:val="center"/>
          </w:tcPr>
          <w:p w:rsidR="00CF02C4" w:rsidRPr="001509F2" w:rsidRDefault="00CF02C4" w:rsidP="00CF02C4">
            <w:pPr>
              <w:spacing w:after="0" w:line="240" w:lineRule="auto"/>
              <w:rPr>
                <w:sz w:val="21"/>
                <w:szCs w:val="21"/>
                <w:highlight w:val="yellow"/>
              </w:rPr>
            </w:pPr>
            <w:r w:rsidRPr="001509F2">
              <w:rPr>
                <w:sz w:val="21"/>
                <w:szCs w:val="21"/>
              </w:rPr>
              <w:t xml:space="preserve">Strooibreedtes mogelijk tussen 1m en </w:t>
            </w:r>
            <w:smartTag w:uri="urn:schemas-microsoft-com:office:smarttags" w:element="metricconverter">
              <w:smartTagPr>
                <w:attr w:name="ProductID" w:val="6 m"/>
              </w:smartTagPr>
              <w:r w:rsidRPr="001509F2">
                <w:rPr>
                  <w:sz w:val="21"/>
                  <w:szCs w:val="21"/>
                </w:rPr>
                <w:t>6 m</w:t>
              </w:r>
            </w:smartTag>
            <w:r w:rsidRPr="001509F2">
              <w:rPr>
                <w:sz w:val="21"/>
                <w:szCs w:val="21"/>
              </w:rPr>
              <w:t xml:space="preserve">, instelbaar in stappen van </w:t>
            </w:r>
            <w:smartTag w:uri="urn:schemas-microsoft-com:office:smarttags" w:element="metricconverter">
              <w:smartTagPr>
                <w:attr w:name="ProductID" w:val="0,5 meter"/>
              </w:smartTagPr>
              <w:r w:rsidRPr="001509F2">
                <w:rPr>
                  <w:sz w:val="21"/>
                  <w:szCs w:val="21"/>
                </w:rPr>
                <w:t>0,5 meter</w:t>
              </w:r>
            </w:smartTag>
            <w:r w:rsidRPr="001509F2">
              <w:rPr>
                <w:sz w:val="21"/>
                <w:szCs w:val="21"/>
              </w:rPr>
              <w:t>.</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4.8</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dissel van de aanhangwagen zoutstrooier is een verstelbare dissel met trek-oog of kogelkoppeling ten behoeve van een tractor respectievelijk pick-up (o.i.d.) en voorzien van een verstelbaar kunststof steunwiel.</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4.9</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 xml:space="preserve">De trek-oog koppeling dient uitgevoerd te zijn als universele DIN-oog koppeling met een (standaard) trek-oog hoogte van 420 – </w:t>
            </w:r>
            <w:smartTag w:uri="urn:schemas-microsoft-com:office:smarttags" w:element="metricconverter">
              <w:smartTagPr>
                <w:attr w:name="ProductID" w:val="480 mm"/>
              </w:smartTagPr>
              <w:r w:rsidRPr="001509F2">
                <w:rPr>
                  <w:sz w:val="21"/>
                  <w:szCs w:val="21"/>
                </w:rPr>
                <w:t>480 mm</w:t>
              </w:r>
            </w:smartTag>
            <w:r w:rsidRPr="001509F2">
              <w:rPr>
                <w:sz w:val="21"/>
                <w:szCs w:val="21"/>
              </w:rPr>
              <w:t>.</w:t>
            </w:r>
          </w:p>
          <w:p w:rsidR="00CF02C4" w:rsidRPr="001509F2" w:rsidRDefault="00CF02C4" w:rsidP="00CF02C4">
            <w:pPr>
              <w:spacing w:after="0" w:line="240" w:lineRule="auto"/>
              <w:rPr>
                <w:sz w:val="21"/>
                <w:szCs w:val="21"/>
              </w:rPr>
            </w:pPr>
            <w:r w:rsidRPr="001509F2">
              <w:rPr>
                <w:sz w:val="21"/>
                <w:szCs w:val="21"/>
              </w:rPr>
              <w:t xml:space="preserve">De koppeling met kogelkop heeft een diameter van </w:t>
            </w:r>
            <w:smartTag w:uri="urn:schemas-microsoft-com:office:smarttags" w:element="metricconverter">
              <w:smartTagPr>
                <w:attr w:name="ProductID" w:val="50 mm"/>
              </w:smartTagPr>
              <w:r w:rsidRPr="001509F2">
                <w:rPr>
                  <w:sz w:val="21"/>
                  <w:szCs w:val="21"/>
                </w:rPr>
                <w:t>50 mm</w:t>
              </w:r>
            </w:smartTag>
            <w:r w:rsidRPr="001509F2">
              <w:rPr>
                <w:sz w:val="21"/>
                <w:szCs w:val="21"/>
              </w:rPr>
              <w:t xml:space="preserve"> en een kogelkophoogte van </w:t>
            </w:r>
            <w:smartTag w:uri="urn:schemas-microsoft-com:office:smarttags" w:element="metricconverter">
              <w:smartTagPr>
                <w:attr w:name="ProductID" w:val="45 cm"/>
              </w:smartTagPr>
              <w:r w:rsidRPr="001509F2">
                <w:rPr>
                  <w:sz w:val="21"/>
                  <w:szCs w:val="21"/>
                </w:rPr>
                <w:t>45 cm</w:t>
              </w:r>
            </w:smartTag>
            <w:r w:rsidRPr="001509F2">
              <w:rPr>
                <w:sz w:val="21"/>
                <w:szCs w:val="21"/>
              </w:rPr>
              <w:t>.</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4.10</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Is voorzien van een elektrische leegdraai-inrichting welke:</w:t>
            </w:r>
          </w:p>
          <w:p w:rsidR="00CF02C4" w:rsidRPr="001509F2" w:rsidRDefault="00CF02C4" w:rsidP="00CF02C4">
            <w:pPr>
              <w:numPr>
                <w:ilvl w:val="0"/>
                <w:numId w:val="25"/>
              </w:numPr>
              <w:spacing w:after="0" w:line="240" w:lineRule="auto"/>
              <w:rPr>
                <w:rFonts w:eastAsia="Calibri" w:cs="Calibri"/>
                <w:color w:val="000000"/>
                <w:sz w:val="21"/>
                <w:szCs w:val="21"/>
              </w:rPr>
            </w:pPr>
            <w:r w:rsidRPr="001509F2">
              <w:rPr>
                <w:rFonts w:eastAsia="Calibri" w:cs="Calibri"/>
                <w:color w:val="000000"/>
                <w:sz w:val="21"/>
                <w:szCs w:val="21"/>
              </w:rPr>
              <w:t>de trechter in stationaire toestand binnen 15 minuten leegdraait, waarbij de strooischotel volledig stilstaat;</w:t>
            </w:r>
          </w:p>
          <w:p w:rsidR="00CF02C4" w:rsidRPr="001509F2" w:rsidRDefault="00CF02C4" w:rsidP="00CF02C4">
            <w:pPr>
              <w:numPr>
                <w:ilvl w:val="0"/>
                <w:numId w:val="25"/>
              </w:numPr>
              <w:spacing w:after="0" w:line="240" w:lineRule="auto"/>
              <w:rPr>
                <w:rFonts w:eastAsia="Calibri" w:cs="Calibri"/>
                <w:color w:val="000000"/>
                <w:sz w:val="21"/>
                <w:szCs w:val="21"/>
              </w:rPr>
            </w:pPr>
            <w:r w:rsidRPr="001509F2">
              <w:rPr>
                <w:rFonts w:eastAsia="Calibri" w:cs="Calibri"/>
                <w:color w:val="000000"/>
                <w:sz w:val="21"/>
                <w:szCs w:val="21"/>
              </w:rPr>
              <w:t>eenvoudige bediening (aan-uit);</w:t>
            </w:r>
          </w:p>
          <w:p w:rsidR="00CF02C4" w:rsidRPr="001509F2" w:rsidRDefault="00CF02C4" w:rsidP="00CF02C4">
            <w:pPr>
              <w:numPr>
                <w:ilvl w:val="0"/>
                <w:numId w:val="25"/>
              </w:numPr>
              <w:spacing w:after="0" w:line="240" w:lineRule="auto"/>
              <w:rPr>
                <w:rFonts w:eastAsia="Calibri" w:cs="Calibri"/>
                <w:color w:val="000000"/>
                <w:sz w:val="21"/>
                <w:szCs w:val="21"/>
              </w:rPr>
            </w:pPr>
            <w:r w:rsidRPr="001509F2">
              <w:rPr>
                <w:rFonts w:eastAsia="Calibri" w:cs="Calibri"/>
                <w:color w:val="000000"/>
                <w:sz w:val="21"/>
                <w:szCs w:val="21"/>
              </w:rPr>
              <w:t>werkt via een 380V aansluiting;</w:t>
            </w:r>
          </w:p>
          <w:p w:rsidR="00CF02C4" w:rsidRPr="001509F2" w:rsidRDefault="00CF02C4" w:rsidP="00CF02C4">
            <w:pPr>
              <w:numPr>
                <w:ilvl w:val="0"/>
                <w:numId w:val="25"/>
              </w:numPr>
              <w:spacing w:after="0" w:line="240" w:lineRule="auto"/>
              <w:rPr>
                <w:rFonts w:eastAsia="Calibri" w:cs="Calibri"/>
                <w:color w:val="000000"/>
                <w:sz w:val="21"/>
                <w:szCs w:val="21"/>
              </w:rPr>
            </w:pPr>
            <w:r w:rsidRPr="001509F2">
              <w:rPr>
                <w:rFonts w:eastAsia="Calibri" w:cs="Calibri"/>
                <w:color w:val="000000"/>
                <w:sz w:val="21"/>
                <w:szCs w:val="21"/>
              </w:rPr>
              <w:t>noodstopschakelaar.</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4.11</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zoutstrooier is geschikt voor 12 V boordspanning.</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4.12</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Adequaat vastgezet op de aanhangwagen t.b.v. ongewenste verplaatsingen in alle richtingen.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4.13</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zoutstrooier is aan de achterzijde voorzien van een oranje zwaailamp, zodanig bevestigd of uitgevoerd, dat geen hinderlijke reflectie ontstaat voor de bestuurder, ook niet via de spiegels.</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4.14</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zoutstrooier is voorzien van een naar achteren schijnende werklamp, gericht op de baan van het uittredende dooimiddel.</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4.15</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Is uitgevoerd met rijsnelheidsafhankelijke besturing, waarbij de ingestelde zoutdosering gelijk blijft indien de rijsnelheid en/of strooibreedte en/of strooisymmetrie wordt aangepast.</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4.16</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Is voorzien van een enkele strooischotel.</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4.17</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 xml:space="preserve">Het hoogste punt van de ‘kogelbaan’ van de zoutkorrels buiten de breedte van de zoutstrooier mag de </w:t>
            </w:r>
            <w:smartTag w:uri="urn:schemas-microsoft-com:office:smarttags" w:element="metricconverter">
              <w:smartTagPr>
                <w:attr w:name="ProductID" w:val="60 cm"/>
              </w:smartTagPr>
              <w:r w:rsidRPr="001509F2">
                <w:rPr>
                  <w:sz w:val="21"/>
                  <w:szCs w:val="21"/>
                </w:rPr>
                <w:t>60 cm</w:t>
              </w:r>
            </w:smartTag>
            <w:r w:rsidRPr="001509F2">
              <w:rPr>
                <w:sz w:val="21"/>
                <w:szCs w:val="21"/>
              </w:rPr>
              <w:t xml:space="preserve"> niet overschrijden om te voorkomen dat tijdens het strooien inhalende voertuigen beschadigd worden.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4.18</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Moet in staat zijn om zowel symmetrisch als asymmetrisch naar links en naar rechts te strooien. Aanpassing in één richting vereist geen nieuwe instelling in de andere richting.</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4.19</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 xml:space="preserve">Te allen tijde is een regelmatig strooipatroon vereist. Bij natzout strooien geldt </w:t>
            </w:r>
          </w:p>
          <w:p w:rsidR="00CF02C4" w:rsidRPr="001509F2" w:rsidRDefault="00CF02C4" w:rsidP="00CF02C4">
            <w:pPr>
              <w:spacing w:after="0" w:line="240" w:lineRule="auto"/>
              <w:rPr>
                <w:sz w:val="21"/>
                <w:szCs w:val="21"/>
              </w:rPr>
            </w:pPr>
            <w:r w:rsidRPr="001509F2">
              <w:rPr>
                <w:sz w:val="21"/>
                <w:szCs w:val="21"/>
              </w:rPr>
              <w:t>dat minimaal 80% van de strooibreedte de natte en droge component optimaal vermengd zijn.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4.20</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ingestelde strooibreedte en dosering blijven zonder extra handeling ongewijzigd bij omschakeling van droog naar nat strooien en omgekeerd.</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4.21</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Is geschikt om alle momenteel bekende dooi- en stroefmakende middelen of mengsels hiervan goed te kunnen strooien.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4.22</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Dient over een bedieningskast te beschikken.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4.23</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bedieningskast, is eenvoudig te monteren en demonteren en is voorzien van de volgende functies:</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in- en uitschakelen van de zoutstrooier;</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instellen van de strooibreedte;</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instellen van de dosering;</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het in- en uitschakelen van droog- en natstrooien;</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instelling van het strooipatroon;</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in- en uitschakelen van de werkverlichting ter waarneming van het strooipatroon;</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in- en uitschakelen van de zwaailamp;</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bedien- en uitleesbaar in het donker;</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continue controlefunctie met een akoestische signaalfunctie dat er daadwerkelijk dooimiddelen op het wegdek gestrooid worden;</w:t>
            </w:r>
          </w:p>
          <w:p w:rsidR="00CF02C4" w:rsidRPr="001509F2" w:rsidRDefault="00CF02C4" w:rsidP="00CF02C4">
            <w:pPr>
              <w:numPr>
                <w:ilvl w:val="0"/>
                <w:numId w:val="16"/>
              </w:numPr>
              <w:spacing w:after="0" w:line="240" w:lineRule="auto"/>
              <w:rPr>
                <w:rFonts w:eastAsia="Calibri" w:cs="Calibri"/>
                <w:color w:val="000000"/>
                <w:sz w:val="21"/>
                <w:szCs w:val="21"/>
              </w:rPr>
            </w:pPr>
            <w:r w:rsidRPr="001509F2">
              <w:rPr>
                <w:rFonts w:eastAsia="Calibri" w:cs="Calibri"/>
                <w:color w:val="000000"/>
                <w:sz w:val="21"/>
                <w:szCs w:val="21"/>
              </w:rPr>
              <w:t>voorbereid voor integratie met een strooimanagement- en routebegeleidingsysteem.</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4.24</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bedieningskast is:</w:t>
            </w:r>
          </w:p>
          <w:p w:rsidR="00CF02C4" w:rsidRPr="001509F2" w:rsidRDefault="00CF02C4" w:rsidP="00CF02C4">
            <w:pPr>
              <w:numPr>
                <w:ilvl w:val="0"/>
                <w:numId w:val="17"/>
              </w:numPr>
              <w:spacing w:after="0" w:line="240" w:lineRule="auto"/>
              <w:rPr>
                <w:rFonts w:eastAsia="Calibri" w:cs="Calibri"/>
                <w:color w:val="000000"/>
                <w:sz w:val="21"/>
                <w:szCs w:val="21"/>
              </w:rPr>
            </w:pPr>
            <w:r w:rsidRPr="001509F2">
              <w:rPr>
                <w:rFonts w:eastAsia="Calibri" w:cs="Calibri"/>
                <w:color w:val="000000"/>
                <w:sz w:val="21"/>
                <w:szCs w:val="21"/>
              </w:rPr>
              <w:t>zonder gereedschap los te koppelen van de zoutstrooier en het voertuig;</w:t>
            </w:r>
          </w:p>
          <w:p w:rsidR="00CF02C4" w:rsidRPr="001509F2" w:rsidRDefault="00CF02C4" w:rsidP="00CF02C4">
            <w:pPr>
              <w:numPr>
                <w:ilvl w:val="0"/>
                <w:numId w:val="17"/>
              </w:numPr>
              <w:spacing w:after="0" w:line="240" w:lineRule="auto"/>
              <w:rPr>
                <w:rFonts w:eastAsia="Calibri" w:cs="Calibri"/>
                <w:color w:val="000000"/>
                <w:sz w:val="21"/>
                <w:szCs w:val="21"/>
              </w:rPr>
            </w:pPr>
            <w:r w:rsidRPr="001509F2">
              <w:rPr>
                <w:rFonts w:eastAsia="Calibri" w:cs="Calibri"/>
                <w:color w:val="000000"/>
                <w:sz w:val="21"/>
                <w:szCs w:val="21"/>
              </w:rPr>
              <w:t>ontworpen van slagvast materiaal;</w:t>
            </w:r>
          </w:p>
          <w:p w:rsidR="00CF02C4" w:rsidRPr="001509F2" w:rsidRDefault="00CF02C4" w:rsidP="00CF02C4">
            <w:pPr>
              <w:numPr>
                <w:ilvl w:val="0"/>
                <w:numId w:val="17"/>
              </w:numPr>
              <w:spacing w:after="0" w:line="240" w:lineRule="auto"/>
              <w:rPr>
                <w:rFonts w:eastAsia="Calibri" w:cs="Calibri"/>
                <w:color w:val="000000"/>
                <w:sz w:val="21"/>
                <w:szCs w:val="21"/>
              </w:rPr>
            </w:pPr>
            <w:r w:rsidRPr="001509F2">
              <w:rPr>
                <w:rFonts w:eastAsia="Calibri" w:cs="Calibri"/>
                <w:color w:val="000000"/>
                <w:sz w:val="21"/>
                <w:szCs w:val="21"/>
              </w:rPr>
              <w:t>stofbestendig en spatdicht (IP54 classificatie);</w:t>
            </w:r>
          </w:p>
          <w:p w:rsidR="00CF02C4" w:rsidRPr="001509F2" w:rsidRDefault="00CF02C4" w:rsidP="00CF02C4">
            <w:pPr>
              <w:numPr>
                <w:ilvl w:val="0"/>
                <w:numId w:val="17"/>
              </w:numPr>
              <w:spacing w:after="0" w:line="240" w:lineRule="auto"/>
              <w:rPr>
                <w:rFonts w:eastAsia="Calibri" w:cs="Calibri"/>
                <w:color w:val="000000"/>
                <w:sz w:val="21"/>
                <w:szCs w:val="21"/>
              </w:rPr>
            </w:pPr>
            <w:r w:rsidRPr="001509F2">
              <w:rPr>
                <w:rFonts w:eastAsia="Calibri" w:cs="Calibri"/>
                <w:color w:val="000000"/>
                <w:sz w:val="21"/>
                <w:szCs w:val="21"/>
              </w:rPr>
              <w:t xml:space="preserve">dusdanig gemonteerd dat alle functies van het voertuig zonder </w:t>
            </w:r>
          </w:p>
          <w:p w:rsidR="00CF02C4" w:rsidRPr="001509F2" w:rsidRDefault="00CF02C4" w:rsidP="00CF02C4">
            <w:pPr>
              <w:numPr>
                <w:ilvl w:val="0"/>
                <w:numId w:val="17"/>
              </w:numPr>
              <w:spacing w:after="0" w:line="240" w:lineRule="auto"/>
              <w:rPr>
                <w:rFonts w:eastAsia="Calibri" w:cs="Calibri"/>
                <w:color w:val="000000"/>
                <w:sz w:val="21"/>
                <w:szCs w:val="21"/>
              </w:rPr>
            </w:pPr>
            <w:r w:rsidRPr="001509F2">
              <w:rPr>
                <w:rFonts w:eastAsia="Calibri" w:cs="Calibri"/>
                <w:color w:val="000000"/>
                <w:sz w:val="21"/>
                <w:szCs w:val="21"/>
              </w:rPr>
              <w:t>beperking behouden blijven;</w:t>
            </w:r>
          </w:p>
          <w:p w:rsidR="00CF02C4" w:rsidRPr="001509F2" w:rsidRDefault="00CF02C4" w:rsidP="00CF02C4">
            <w:pPr>
              <w:numPr>
                <w:ilvl w:val="0"/>
                <w:numId w:val="17"/>
              </w:numPr>
              <w:spacing w:after="0" w:line="240" w:lineRule="auto"/>
              <w:rPr>
                <w:rFonts w:eastAsia="Calibri" w:cs="Calibri"/>
                <w:color w:val="000000"/>
                <w:sz w:val="21"/>
                <w:szCs w:val="21"/>
              </w:rPr>
            </w:pPr>
            <w:r w:rsidRPr="001509F2">
              <w:rPr>
                <w:rFonts w:eastAsia="Calibri" w:cs="Calibri"/>
                <w:color w:val="000000"/>
                <w:sz w:val="21"/>
                <w:szCs w:val="21"/>
              </w:rPr>
              <w:t>gemonteerd op een plaats die het bedieningsgemak optimaal ondersteunt en de veiligheid van bestuurder en bijrijder niet nadelig beïnvloedt;</w:t>
            </w:r>
          </w:p>
          <w:p w:rsidR="00CF02C4" w:rsidRPr="001509F2" w:rsidRDefault="00CF02C4" w:rsidP="00CF02C4">
            <w:pPr>
              <w:numPr>
                <w:ilvl w:val="0"/>
                <w:numId w:val="17"/>
              </w:numPr>
              <w:spacing w:after="0" w:line="240" w:lineRule="auto"/>
              <w:rPr>
                <w:rFonts w:eastAsia="Calibri" w:cs="Calibri"/>
                <w:color w:val="000000"/>
                <w:sz w:val="21"/>
                <w:szCs w:val="21"/>
              </w:rPr>
            </w:pPr>
            <w:r w:rsidRPr="001509F2">
              <w:rPr>
                <w:rFonts w:eastAsia="Calibri" w:cs="Calibri"/>
                <w:color w:val="000000"/>
                <w:sz w:val="21"/>
                <w:szCs w:val="21"/>
              </w:rPr>
              <w:t>voorzien van een draadloze verbinding (bluetooth) naar de zoutstrooier / sneeuwploeg.</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4.25</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Dient standaard te worden geleverd met een GPS ontvanger overeenkomstig het gestelde in dit aanbestedingsdocument. De GPS antenne dient door de leverancier te worden geplaatst (alle kosten voor rekening van de inschrijver).</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4.26</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Moet aan de achterzijde voorzien zijn van de wettelijk voorgeschreven achterverlichting;</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4.27</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Is voorzien van een doseersysteem (strooischotel en stortgoot):</w:t>
            </w:r>
          </w:p>
          <w:p w:rsidR="00CF02C4" w:rsidRPr="001509F2" w:rsidRDefault="00CF02C4" w:rsidP="00CF02C4">
            <w:pPr>
              <w:numPr>
                <w:ilvl w:val="0"/>
                <w:numId w:val="20"/>
              </w:numPr>
              <w:spacing w:after="0" w:line="240" w:lineRule="auto"/>
              <w:rPr>
                <w:rFonts w:eastAsia="Calibri" w:cs="Calibri"/>
                <w:color w:val="000000"/>
                <w:sz w:val="21"/>
                <w:szCs w:val="21"/>
              </w:rPr>
            </w:pPr>
            <w:r w:rsidRPr="001509F2">
              <w:rPr>
                <w:rFonts w:eastAsia="Calibri" w:cs="Calibri"/>
                <w:color w:val="000000"/>
                <w:sz w:val="21"/>
                <w:szCs w:val="21"/>
              </w:rPr>
              <w:t>handmatig kantel- of draaibaar;</w:t>
            </w:r>
          </w:p>
          <w:p w:rsidR="00CF02C4" w:rsidRPr="001509F2" w:rsidRDefault="00CF02C4" w:rsidP="00CF02C4">
            <w:pPr>
              <w:numPr>
                <w:ilvl w:val="0"/>
                <w:numId w:val="20"/>
              </w:numPr>
              <w:spacing w:after="0" w:line="240" w:lineRule="auto"/>
              <w:rPr>
                <w:rFonts w:eastAsia="Calibri" w:cs="Calibri"/>
                <w:color w:val="000000"/>
                <w:sz w:val="21"/>
                <w:szCs w:val="21"/>
              </w:rPr>
            </w:pPr>
            <w:r w:rsidRPr="001509F2">
              <w:rPr>
                <w:rFonts w:eastAsia="Calibri" w:cs="Calibri"/>
                <w:color w:val="000000"/>
                <w:sz w:val="21"/>
                <w:szCs w:val="21"/>
              </w:rPr>
              <w:t>de draaiende delen zijn geheel afgeschermd;</w:t>
            </w:r>
          </w:p>
          <w:p w:rsidR="00CF02C4" w:rsidRPr="001509F2" w:rsidRDefault="00CF02C4" w:rsidP="00CF02C4">
            <w:pPr>
              <w:numPr>
                <w:ilvl w:val="0"/>
                <w:numId w:val="20"/>
              </w:numPr>
              <w:spacing w:after="0" w:line="240" w:lineRule="auto"/>
              <w:rPr>
                <w:rFonts w:eastAsia="Calibri" w:cs="Calibri"/>
                <w:color w:val="000000"/>
                <w:sz w:val="21"/>
                <w:szCs w:val="21"/>
              </w:rPr>
            </w:pPr>
            <w:r w:rsidRPr="001509F2">
              <w:rPr>
                <w:rFonts w:eastAsia="Calibri" w:cs="Calibri"/>
                <w:color w:val="000000"/>
                <w:sz w:val="21"/>
                <w:szCs w:val="21"/>
              </w:rPr>
              <w:t>traploos in hoogte verstelbaar;</w:t>
            </w:r>
          </w:p>
          <w:p w:rsidR="00CF02C4" w:rsidRPr="001509F2" w:rsidRDefault="00CF02C4" w:rsidP="00CF02C4">
            <w:pPr>
              <w:numPr>
                <w:ilvl w:val="0"/>
                <w:numId w:val="20"/>
              </w:numPr>
              <w:spacing w:after="0" w:line="240" w:lineRule="auto"/>
              <w:rPr>
                <w:rFonts w:eastAsia="Calibri" w:cs="Calibri"/>
                <w:color w:val="000000"/>
                <w:sz w:val="21"/>
                <w:szCs w:val="21"/>
              </w:rPr>
            </w:pPr>
            <w:r w:rsidRPr="001509F2">
              <w:rPr>
                <w:rFonts w:eastAsia="Calibri" w:cs="Calibri"/>
                <w:color w:val="000000"/>
                <w:sz w:val="21"/>
                <w:szCs w:val="21"/>
              </w:rPr>
              <w:t>aanrijdbeveiliging ter voorkoming van schade aan de zoutstrooier;</w:t>
            </w:r>
          </w:p>
          <w:p w:rsidR="00CF02C4" w:rsidRPr="001509F2" w:rsidRDefault="00CF02C4" w:rsidP="00CF02C4">
            <w:pPr>
              <w:numPr>
                <w:ilvl w:val="0"/>
                <w:numId w:val="20"/>
              </w:numPr>
              <w:spacing w:after="0" w:line="240" w:lineRule="auto"/>
              <w:rPr>
                <w:rFonts w:eastAsia="Calibri" w:cs="Calibri"/>
                <w:color w:val="000000"/>
                <w:sz w:val="21"/>
                <w:szCs w:val="21"/>
              </w:rPr>
            </w:pPr>
            <w:r w:rsidRPr="001509F2">
              <w:rPr>
                <w:rFonts w:eastAsia="Calibri" w:cs="Calibri"/>
                <w:color w:val="000000"/>
                <w:sz w:val="21"/>
                <w:szCs w:val="21"/>
              </w:rPr>
              <w:t>tussen 0,4 en 0,6m boven het wegdek instelbaar.</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4.28</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Dient over een trechter te beschikken die:</w:t>
            </w:r>
          </w:p>
          <w:p w:rsidR="00CF02C4" w:rsidRPr="001509F2" w:rsidRDefault="00CF02C4" w:rsidP="00CF02C4">
            <w:pPr>
              <w:numPr>
                <w:ilvl w:val="0"/>
                <w:numId w:val="19"/>
              </w:numPr>
              <w:spacing w:after="0" w:line="240" w:lineRule="auto"/>
              <w:rPr>
                <w:rFonts w:eastAsia="Calibri" w:cs="Calibri"/>
                <w:color w:val="000000"/>
                <w:sz w:val="21"/>
                <w:szCs w:val="21"/>
              </w:rPr>
            </w:pPr>
            <w:r w:rsidRPr="001509F2">
              <w:rPr>
                <w:rFonts w:eastAsia="Calibri" w:cs="Calibri"/>
                <w:color w:val="000000"/>
                <w:sz w:val="21"/>
                <w:szCs w:val="21"/>
              </w:rPr>
              <w:t>zelf-lossend is;</w:t>
            </w:r>
          </w:p>
          <w:p w:rsidR="00CF02C4" w:rsidRPr="001509F2" w:rsidRDefault="00CF02C4" w:rsidP="00CF02C4">
            <w:pPr>
              <w:numPr>
                <w:ilvl w:val="0"/>
                <w:numId w:val="19"/>
              </w:numPr>
              <w:spacing w:after="0" w:line="240" w:lineRule="auto"/>
              <w:rPr>
                <w:rFonts w:eastAsia="Calibri" w:cs="Calibri"/>
                <w:color w:val="000000"/>
                <w:sz w:val="21"/>
                <w:szCs w:val="21"/>
              </w:rPr>
            </w:pPr>
            <w:r w:rsidRPr="001509F2">
              <w:rPr>
                <w:rFonts w:eastAsia="Calibri" w:cs="Calibri"/>
                <w:color w:val="000000"/>
                <w:sz w:val="21"/>
                <w:szCs w:val="21"/>
              </w:rPr>
              <w:t xml:space="preserve">een trechterinhoud heeft van minimaal </w:t>
            </w:r>
            <w:smartTag w:uri="urn:schemas-microsoft-com:office:smarttags" w:element="metricconverter">
              <w:smartTagPr>
                <w:attr w:name="ProductID" w:val="1,0 m³"/>
              </w:smartTagPr>
              <w:r w:rsidRPr="001509F2">
                <w:rPr>
                  <w:rFonts w:eastAsia="Calibri" w:cs="Calibri"/>
                  <w:color w:val="000000"/>
                  <w:sz w:val="21"/>
                  <w:szCs w:val="21"/>
                </w:rPr>
                <w:t>1,0 m³</w:t>
              </w:r>
            </w:smartTag>
            <w:r w:rsidRPr="001509F2">
              <w:rPr>
                <w:rFonts w:eastAsia="Calibri" w:cs="Calibri"/>
                <w:color w:val="000000"/>
                <w:sz w:val="21"/>
                <w:szCs w:val="21"/>
              </w:rPr>
              <w:t xml:space="preserve"> en maximaal </w:t>
            </w:r>
            <w:smartTag w:uri="urn:schemas-microsoft-com:office:smarttags" w:element="metricconverter">
              <w:smartTagPr>
                <w:attr w:name="ProductID" w:val="3,5 m³"/>
              </w:smartTagPr>
              <w:r w:rsidRPr="001509F2">
                <w:rPr>
                  <w:rFonts w:eastAsia="Calibri" w:cs="Calibri"/>
                  <w:color w:val="000000"/>
                  <w:sz w:val="21"/>
                  <w:szCs w:val="21"/>
                </w:rPr>
                <w:t>3,5 m³</w:t>
              </w:r>
            </w:smartTag>
            <w:r w:rsidRPr="001509F2">
              <w:rPr>
                <w:rFonts w:eastAsia="Calibri" w:cs="Calibri"/>
                <w:color w:val="000000"/>
                <w:sz w:val="21"/>
                <w:szCs w:val="21"/>
              </w:rPr>
              <w:t>;</w:t>
            </w:r>
          </w:p>
          <w:p w:rsidR="00CF02C4" w:rsidRPr="001509F2" w:rsidRDefault="00CF02C4" w:rsidP="00CF02C4">
            <w:pPr>
              <w:numPr>
                <w:ilvl w:val="0"/>
                <w:numId w:val="19"/>
              </w:numPr>
              <w:spacing w:after="0" w:line="240" w:lineRule="auto"/>
              <w:rPr>
                <w:rFonts w:eastAsia="Calibri" w:cs="Calibri"/>
                <w:color w:val="000000"/>
                <w:sz w:val="21"/>
                <w:szCs w:val="21"/>
              </w:rPr>
            </w:pPr>
            <w:r w:rsidRPr="001509F2">
              <w:rPr>
                <w:rFonts w:eastAsia="Calibri" w:cs="Calibri"/>
                <w:color w:val="000000"/>
                <w:sz w:val="21"/>
                <w:szCs w:val="21"/>
              </w:rPr>
              <w:t>Is voorzien van een inrichting die zoutkluiten verbrijzeld.</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4.29</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Is voorzien van vloeistoftanks (kunststof of gelijkwaardig):</w:t>
            </w:r>
          </w:p>
          <w:p w:rsidR="00CF02C4" w:rsidRPr="001509F2" w:rsidRDefault="00CF02C4" w:rsidP="00CF02C4">
            <w:pPr>
              <w:numPr>
                <w:ilvl w:val="0"/>
                <w:numId w:val="21"/>
              </w:numPr>
              <w:spacing w:after="0" w:line="240" w:lineRule="auto"/>
              <w:rPr>
                <w:rFonts w:eastAsia="Calibri" w:cs="Calibri"/>
                <w:color w:val="000000"/>
                <w:sz w:val="21"/>
                <w:szCs w:val="21"/>
              </w:rPr>
            </w:pPr>
            <w:r w:rsidRPr="001509F2">
              <w:rPr>
                <w:rFonts w:eastAsia="Calibri" w:cs="Calibri"/>
                <w:color w:val="000000"/>
                <w:sz w:val="21"/>
                <w:szCs w:val="21"/>
              </w:rPr>
              <w:t>de tankinhoud is afgestemd op de inhoud van de zouttrechter, zodat bij de ideale mengverhouding tussen zout en vloeistof een goed strooiresultaat gegarandeerd wordt, gedurende het strooien van de gehele trechterinhoud;</w:t>
            </w:r>
          </w:p>
          <w:p w:rsidR="00CF02C4" w:rsidRPr="001509F2" w:rsidRDefault="00CF02C4" w:rsidP="00CF02C4">
            <w:pPr>
              <w:numPr>
                <w:ilvl w:val="0"/>
                <w:numId w:val="21"/>
              </w:numPr>
              <w:spacing w:after="0" w:line="240" w:lineRule="auto"/>
              <w:rPr>
                <w:rFonts w:eastAsia="Calibri" w:cs="Calibri"/>
                <w:color w:val="000000"/>
                <w:sz w:val="21"/>
                <w:szCs w:val="21"/>
              </w:rPr>
            </w:pPr>
            <w:r w:rsidRPr="001509F2">
              <w:rPr>
                <w:rFonts w:eastAsia="Calibri" w:cs="Calibri"/>
                <w:color w:val="000000"/>
                <w:sz w:val="21"/>
                <w:szCs w:val="21"/>
              </w:rPr>
              <w:t>op een deugdelijke wijze verbonden met de zoutstrooier;</w:t>
            </w:r>
          </w:p>
          <w:p w:rsidR="00CF02C4" w:rsidRPr="001509F2" w:rsidRDefault="00CF02C4" w:rsidP="00CF02C4">
            <w:pPr>
              <w:numPr>
                <w:ilvl w:val="0"/>
                <w:numId w:val="21"/>
              </w:numPr>
              <w:spacing w:after="0" w:line="240" w:lineRule="auto"/>
              <w:rPr>
                <w:rFonts w:eastAsia="Calibri" w:cs="Calibri"/>
                <w:color w:val="000000"/>
                <w:sz w:val="21"/>
                <w:szCs w:val="21"/>
              </w:rPr>
            </w:pPr>
            <w:r w:rsidRPr="001509F2">
              <w:rPr>
                <w:rFonts w:eastAsia="Calibri" w:cs="Calibri"/>
                <w:color w:val="000000"/>
                <w:sz w:val="21"/>
                <w:szCs w:val="21"/>
              </w:rPr>
              <w:t>bij gebruik van meerdere tanks zijn deze onderling verbonden;</w:t>
            </w:r>
          </w:p>
          <w:p w:rsidR="00CF02C4" w:rsidRPr="001509F2" w:rsidRDefault="00CF02C4" w:rsidP="00CF02C4">
            <w:pPr>
              <w:numPr>
                <w:ilvl w:val="0"/>
                <w:numId w:val="21"/>
              </w:numPr>
              <w:spacing w:after="0" w:line="240" w:lineRule="auto"/>
              <w:rPr>
                <w:rFonts w:eastAsia="Calibri" w:cs="Calibri"/>
                <w:color w:val="000000"/>
                <w:sz w:val="21"/>
                <w:szCs w:val="21"/>
              </w:rPr>
            </w:pPr>
            <w:r w:rsidRPr="001509F2">
              <w:rPr>
                <w:rFonts w:eastAsia="Calibri" w:cs="Calibri"/>
                <w:color w:val="000000"/>
                <w:sz w:val="21"/>
                <w:szCs w:val="21"/>
              </w:rPr>
              <w:t>eventuele openingen, anders dan de openingen t.b.v. de onderlinge verbinding, dienen afsluitbaar te zijn;</w:t>
            </w:r>
          </w:p>
          <w:p w:rsidR="00CF02C4" w:rsidRPr="001509F2" w:rsidRDefault="00CF02C4" w:rsidP="00CF02C4">
            <w:pPr>
              <w:numPr>
                <w:ilvl w:val="0"/>
                <w:numId w:val="21"/>
              </w:numPr>
              <w:spacing w:after="0" w:line="240" w:lineRule="auto"/>
              <w:rPr>
                <w:rFonts w:eastAsia="Calibri" w:cs="Calibri"/>
                <w:color w:val="000000"/>
                <w:sz w:val="21"/>
                <w:szCs w:val="21"/>
              </w:rPr>
            </w:pPr>
            <w:r w:rsidRPr="001509F2">
              <w:rPr>
                <w:rFonts w:eastAsia="Calibri" w:cs="Calibri"/>
                <w:color w:val="000000"/>
                <w:sz w:val="21"/>
                <w:szCs w:val="21"/>
              </w:rPr>
              <w:t xml:space="preserve">zijn uitgerust met een voorziening om te alle tijde de vullingsgraad te kunnen aflezen in stappen van </w:t>
            </w:r>
            <w:smartTag w:uri="urn:schemas-microsoft-com:office:smarttags" w:element="metricconverter">
              <w:smartTagPr>
                <w:attr w:name="ProductID" w:val="200 liter"/>
              </w:smartTagPr>
              <w:r w:rsidRPr="001509F2">
                <w:rPr>
                  <w:rFonts w:eastAsia="Calibri" w:cs="Calibri"/>
                  <w:color w:val="000000"/>
                  <w:sz w:val="21"/>
                  <w:szCs w:val="21"/>
                </w:rPr>
                <w:t>200 liter</w:t>
              </w:r>
            </w:smartTag>
            <w:r w:rsidRPr="001509F2">
              <w:rPr>
                <w:rFonts w:eastAsia="Calibri" w:cs="Calibri"/>
                <w:color w:val="000000"/>
                <w:sz w:val="21"/>
                <w:szCs w:val="21"/>
              </w:rPr>
              <w:t>;</w:t>
            </w:r>
          </w:p>
          <w:p w:rsidR="00CF02C4" w:rsidRPr="001509F2" w:rsidRDefault="00CF02C4" w:rsidP="00CF02C4">
            <w:pPr>
              <w:numPr>
                <w:ilvl w:val="0"/>
                <w:numId w:val="21"/>
              </w:numPr>
              <w:spacing w:after="0" w:line="240" w:lineRule="auto"/>
              <w:rPr>
                <w:rFonts w:eastAsia="Calibri" w:cs="Calibri"/>
                <w:color w:val="000000"/>
                <w:sz w:val="21"/>
                <w:szCs w:val="21"/>
              </w:rPr>
            </w:pPr>
            <w:r w:rsidRPr="001509F2">
              <w:rPr>
                <w:rFonts w:eastAsia="Calibri" w:cs="Calibri"/>
                <w:color w:val="000000"/>
                <w:sz w:val="21"/>
                <w:szCs w:val="21"/>
              </w:rPr>
              <w:t xml:space="preserve">vervaardigd van slagvast materiaal bij lage temperaturen (tot </w:t>
            </w:r>
            <w:smartTag w:uri="urn:schemas-microsoft-com:office:smarttags" w:element="metricconverter">
              <w:smartTagPr>
                <w:attr w:name="ProductID" w:val="-30°C"/>
              </w:smartTagPr>
              <w:r w:rsidRPr="001509F2">
                <w:rPr>
                  <w:rFonts w:eastAsia="Calibri" w:cs="Calibri"/>
                  <w:color w:val="000000"/>
                  <w:sz w:val="21"/>
                  <w:szCs w:val="21"/>
                </w:rPr>
                <w:t>-30°C</w:t>
              </w:r>
            </w:smartTag>
            <w:r w:rsidRPr="001509F2">
              <w:rPr>
                <w:rFonts w:eastAsia="Calibri" w:cs="Calibri"/>
                <w:color w:val="000000"/>
                <w:sz w:val="21"/>
                <w:szCs w:val="21"/>
              </w:rPr>
              <w:t>);</w:t>
            </w:r>
          </w:p>
          <w:p w:rsidR="00CF02C4" w:rsidRPr="001509F2" w:rsidRDefault="00CF02C4" w:rsidP="00CF02C4">
            <w:pPr>
              <w:numPr>
                <w:ilvl w:val="0"/>
                <w:numId w:val="21"/>
              </w:numPr>
              <w:spacing w:after="0" w:line="240" w:lineRule="auto"/>
              <w:rPr>
                <w:rFonts w:eastAsia="Calibri" w:cs="Calibri"/>
                <w:color w:val="000000"/>
                <w:sz w:val="21"/>
                <w:szCs w:val="21"/>
              </w:rPr>
            </w:pPr>
            <w:r w:rsidRPr="001509F2">
              <w:rPr>
                <w:rFonts w:eastAsia="Calibri" w:cs="Calibri"/>
                <w:color w:val="000000"/>
                <w:sz w:val="21"/>
                <w:szCs w:val="21"/>
              </w:rPr>
              <w:t>constructie die het slingeren van de vloeistof beperkt;</w:t>
            </w:r>
          </w:p>
          <w:p w:rsidR="00CF02C4" w:rsidRPr="001509F2" w:rsidRDefault="00CF02C4" w:rsidP="00CF02C4">
            <w:pPr>
              <w:numPr>
                <w:ilvl w:val="0"/>
                <w:numId w:val="21"/>
              </w:numPr>
              <w:spacing w:after="0" w:line="240" w:lineRule="auto"/>
              <w:rPr>
                <w:rFonts w:eastAsia="Calibri" w:cs="Calibri"/>
                <w:color w:val="000000"/>
                <w:sz w:val="21"/>
                <w:szCs w:val="21"/>
              </w:rPr>
            </w:pPr>
            <w:r w:rsidRPr="001509F2">
              <w:rPr>
                <w:rFonts w:eastAsia="Calibri" w:cs="Calibri"/>
                <w:color w:val="000000"/>
                <w:sz w:val="21"/>
                <w:szCs w:val="21"/>
              </w:rPr>
              <w:t xml:space="preserve">slagvast leidingstelsel (tot </w:t>
            </w:r>
            <w:smartTag w:uri="urn:schemas-microsoft-com:office:smarttags" w:element="metricconverter">
              <w:smartTagPr>
                <w:attr w:name="ProductID" w:val="-30°C"/>
              </w:smartTagPr>
              <w:r w:rsidRPr="001509F2">
                <w:rPr>
                  <w:rFonts w:eastAsia="Calibri" w:cs="Calibri"/>
                  <w:color w:val="000000"/>
                  <w:sz w:val="21"/>
                  <w:szCs w:val="21"/>
                </w:rPr>
                <w:t>-30°C</w:t>
              </w:r>
            </w:smartTag>
            <w:r w:rsidRPr="001509F2">
              <w:rPr>
                <w:rFonts w:eastAsia="Calibri" w:cs="Calibri"/>
                <w:color w:val="000000"/>
                <w:sz w:val="21"/>
                <w:szCs w:val="21"/>
              </w:rPr>
              <w:t>);</w:t>
            </w:r>
          </w:p>
          <w:p w:rsidR="00CF02C4" w:rsidRPr="001509F2" w:rsidRDefault="00CF02C4" w:rsidP="00CF02C4">
            <w:pPr>
              <w:numPr>
                <w:ilvl w:val="0"/>
                <w:numId w:val="21"/>
              </w:numPr>
              <w:spacing w:after="0" w:line="240" w:lineRule="auto"/>
              <w:rPr>
                <w:rFonts w:eastAsia="Calibri" w:cs="Calibri"/>
                <w:color w:val="000000"/>
                <w:sz w:val="21"/>
                <w:szCs w:val="21"/>
              </w:rPr>
            </w:pPr>
            <w:r w:rsidRPr="001509F2">
              <w:rPr>
                <w:rFonts w:eastAsia="Calibri" w:cs="Calibri"/>
                <w:color w:val="000000"/>
                <w:sz w:val="21"/>
                <w:szCs w:val="21"/>
              </w:rPr>
              <w:t>vloeistoffilter met uitwisselbaar filterelement. Reiniging en/of vervanging van het filter is mogelijk als de tanks gevuld zijn.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4.30</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Is op werkhoogte vanaf de begane grond uitgerust met een achtervulaansluiting (</w:t>
            </w:r>
            <w:smartTag w:uri="urn:schemas-microsoft-com:office:smarttags" w:element="metricconverter">
              <w:smartTagPr>
                <w:attr w:name="ProductID" w:val="2”"/>
              </w:smartTagPr>
              <w:r w:rsidRPr="001509F2">
                <w:rPr>
                  <w:sz w:val="21"/>
                  <w:szCs w:val="21"/>
                </w:rPr>
                <w:t>2”</w:t>
              </w:r>
            </w:smartTag>
            <w:r w:rsidRPr="001509F2">
              <w:rPr>
                <w:sz w:val="21"/>
                <w:szCs w:val="21"/>
              </w:rPr>
              <w:t xml:space="preserve"> Dry Break koppeling Hose Unit 2”-2”BSP of gelijkwaardig) met terugslagklep voor het vullen van de vloeistoftank, voorzien van een overvulbeveiliging, die de vulpomp stopt.</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4.31</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vloeistofpomp is tegen drooglopen beveiligd of tegen drooglopen bestand.</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4.32</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Moet gemakkelijk en op eenvoudige wijze te reinigen zijn met water onder hoge druk, waarbij geen beschadigingen mogen optreden en na reiniging geen water in de opzet natzoutstrooier mag achterblijven.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4.33</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trechter moet, indien veiligheidsvoorschrift dit verlangt, zijn afgeschermd tegen ongevallen te wijten aan het zouttransportsysteem.</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4.34</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zoutstrooier is ook handmatig te bedienen bij uitval van de bedieningskast d.m.v. handmatige bediening van de ventielen.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4.35</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Bij een combinatie van aanbieders is er één hoofdaannemer verantwoordelijk voor het goed functioneren van de complete zoutstrooier. De hoofdaannemer is en blijft te allen tijde aanspreekpunt voor de opdrachtgever.</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4.36</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Alle bedieningsorganen zijn voorzien van duidelijke opschriften in de Nederlandse taal met duidelijk herkenbare symbolen.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4.37</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Alle componenten van de zoutstrooier die regelmatig of dagelijks onderhoud vereisen, dienen eenvoudig bereikbaar te zijn voor onderhoudswerkzaamheden.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4.38</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Alle verlichting, zwaailampen en werklampen zijn uitgevoerd met LED lampen.</w:t>
            </w:r>
          </w:p>
        </w:tc>
      </w:tr>
      <w:tr w:rsidR="00CF02C4" w:rsidRPr="001509F2" w:rsidTr="007026CF">
        <w:tc>
          <w:tcPr>
            <w:tcW w:w="964" w:type="dxa"/>
            <w:vAlign w:val="center"/>
          </w:tcPr>
          <w:p w:rsidR="00CF02C4" w:rsidRPr="001509F2" w:rsidRDefault="00CF02C4" w:rsidP="00CF02C4">
            <w:pPr>
              <w:spacing w:after="0" w:line="240" w:lineRule="auto"/>
              <w:jc w:val="center"/>
              <w:rPr>
                <w:sz w:val="21"/>
                <w:szCs w:val="21"/>
              </w:rPr>
            </w:pPr>
            <w:r w:rsidRPr="001509F2">
              <w:rPr>
                <w:sz w:val="21"/>
                <w:szCs w:val="21"/>
              </w:rPr>
              <w:t>4.39</w:t>
            </w:r>
          </w:p>
        </w:tc>
        <w:tc>
          <w:tcPr>
            <w:tcW w:w="8222" w:type="dxa"/>
            <w:vAlign w:val="center"/>
          </w:tcPr>
          <w:p w:rsidR="00CF02C4" w:rsidRPr="001509F2" w:rsidRDefault="00CF02C4" w:rsidP="00CF02C4">
            <w:pPr>
              <w:spacing w:after="0" w:line="240" w:lineRule="auto"/>
              <w:rPr>
                <w:sz w:val="21"/>
                <w:szCs w:val="21"/>
              </w:rPr>
            </w:pPr>
            <w:r w:rsidRPr="001509F2">
              <w:rPr>
                <w:sz w:val="21"/>
                <w:szCs w:val="21"/>
              </w:rPr>
              <w:t>De strooier instellingen dienen bij aflevering op locatie te worden gecontroleerd en afgesteld door inschrijver (door middel van calibratie). Er dient een calibratie-rapport te worden opgemaakt bij elke aflevering en ter goedkeuring aan de opdrachtgever te worden aangeboden.</w:t>
            </w: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5</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Garantie</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5.1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Opdrachtgever wenst dat in het </w:t>
            </w:r>
            <w:r w:rsidR="001509BD">
              <w:rPr>
                <w:rFonts w:eastAsia="Calibri" w:cs="Calibri"/>
                <w:color w:val="000000"/>
                <w:sz w:val="21"/>
                <w:szCs w:val="21"/>
              </w:rPr>
              <w:t xml:space="preserve">ontzorgingscontract </w:t>
            </w:r>
            <w:r w:rsidRPr="001509F2">
              <w:rPr>
                <w:rFonts w:eastAsia="Calibri" w:cs="Calibri"/>
                <w:color w:val="000000"/>
                <w:sz w:val="21"/>
                <w:szCs w:val="21"/>
              </w:rPr>
              <w:t>is opgenomen dat er volledige garantie is op al het te leveren materieel zoals genoemd in deze aanbesteding, met uitzondering van de onderdelen die als gevolg van normale slijtage door het gebruik binnen de garantie periode vervangen moeten worden (zgn. slijtdelen). De garantietermijn voor het te leveren materieel zoals genoemd in deze aanbesteding geldt voor de gehele contractsperiode.</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5.2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Gedurende de garantieperiode worden voor het verrichten van werkzaamheden, het leveren of verzenden van onderdelen, geen kosten in rekening gebracht als een en ander het gevolg is van een situatie die als garantie wordt aangemerkt.</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5.3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Inschrijver is verplicht om gedurende de contractsperiode een dusdanige onderdelen voorraad aan te houden dat op ieder moment aangevangen kan worden met de reparatie en dat deze voltooid kan worden.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5.4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Alle kosten als gevolg van het uitvoeren van garantie en/of garantiewerkzaamheden komen voor rekening van opdrachtnemer. Hieronder worden inbegrepen de kosten die gemaakt moeten worden voor- of door derden om herstel mogelijk te maken.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5.5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Terugroepacties ten behoeve van modificaties worden door opdrachtnemer kosteloos uitgevoerd, hierbij worden ook de kosten voor de aanbestedende dienst zoals inzet vrachtwagens en personeel vergoed door de opdrachtnemer. Modificaties ten behoeve van productverbeteringen worden door opdrachtnemer in overleg met de gemeente uitgevoerd. Modificaties uitgevoerd door opdrachtnemer, worden voldoende gedocumenteerd. Voor zover nodig worden monteurs van de gemeente door opdrachtnemer kosteloos adequaat getraind en begeleid. </w:t>
            </w: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6</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Conservering (eisen verfsysteem)</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u w:val="single"/>
              </w:rPr>
            </w:pPr>
            <w:r w:rsidRPr="001509F2">
              <w:rPr>
                <w:rFonts w:eastAsia="Calibri" w:cs="Calibri"/>
                <w:color w:val="000000"/>
                <w:sz w:val="21"/>
                <w:szCs w:val="21"/>
                <w:u w:val="single"/>
              </w:rPr>
              <w:t>Conserveringslagen verfsysteem:</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6.1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conservering dient aangebracht te worden overeenkomstig NEN-EN-ISO 12944:2007-5 C4.</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6.2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lakbestendigheid dient te voldoen aan de 1000 uren zoutsproeitest conform NEN-EN-ISO 9227:2012 (Corrosiebeproeving in kunstmatige omgevingen – zoutsproeibeproeving).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6.3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totale laagdikte minimaal 140 micrometer en maximaal 180 micrometer te bedragen.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6.4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volledige garantie op het verfsysteem dient minimaal vijf (5) jaar te bedragen. </w:t>
            </w: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Automatische systemen (algemeen)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toepassing van geautomatiseerde systemen maken onderdeel uit van de levering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besturing van de strooimachine dient strooidata te generen, op te slaan en te verzenden naar een door de opdrachtgever op te geven IP-adres(sen).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strooidata dient online (binnen enkele minuten) te worden verstuurd naar dit IP-adres.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centrale server (non-dedicated) waar deze strooidata wordt ontvangen, beheerd en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opgeslagen, wordt beheerd door de opdrachtnemer (Cloud - Computing).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strooidata dient minimaal 3 jaar op de centrale server van de opdrachtnemer te worden opgeslagen. Aan het eind van de contractlooptijd dient de opdrachtnemer per route de volgende data aan te leveren in een nader te specificeren formaat:</w:t>
            </w:r>
          </w:p>
          <w:p w:rsidR="00CF02C4" w:rsidRPr="001509F2" w:rsidRDefault="00CF02C4" w:rsidP="00CF02C4">
            <w:pPr>
              <w:numPr>
                <w:ilvl w:val="0"/>
                <w:numId w:val="28"/>
              </w:numPr>
              <w:spacing w:after="0" w:line="240" w:lineRule="auto"/>
              <w:ind w:right="66"/>
              <w:rPr>
                <w:rFonts w:eastAsia="Calibri" w:cs="Calibri"/>
                <w:color w:val="000000"/>
                <w:sz w:val="21"/>
                <w:szCs w:val="21"/>
              </w:rPr>
            </w:pPr>
            <w:r w:rsidRPr="001509F2">
              <w:rPr>
                <w:rFonts w:eastAsia="Calibri" w:cs="Calibri"/>
                <w:color w:val="000000"/>
                <w:sz w:val="21"/>
                <w:szCs w:val="21"/>
              </w:rPr>
              <w:t>tijd en datum;</w:t>
            </w:r>
          </w:p>
          <w:p w:rsidR="00CF02C4" w:rsidRPr="001509F2" w:rsidRDefault="00CF02C4" w:rsidP="00CF02C4">
            <w:pPr>
              <w:numPr>
                <w:ilvl w:val="0"/>
                <w:numId w:val="28"/>
              </w:numPr>
              <w:spacing w:after="0" w:line="240" w:lineRule="auto"/>
              <w:ind w:right="66"/>
              <w:rPr>
                <w:rFonts w:eastAsia="Calibri" w:cs="Calibri"/>
                <w:color w:val="000000"/>
                <w:sz w:val="21"/>
                <w:szCs w:val="21"/>
              </w:rPr>
            </w:pPr>
            <w:r w:rsidRPr="001509F2">
              <w:rPr>
                <w:rFonts w:eastAsia="Calibri" w:cs="Calibri"/>
                <w:color w:val="000000"/>
                <w:sz w:val="21"/>
                <w:szCs w:val="21"/>
              </w:rPr>
              <w:t>tijd per actie (strooien, stilstand, snelheid, totaal);</w:t>
            </w:r>
          </w:p>
          <w:p w:rsidR="00CF02C4" w:rsidRPr="001509F2" w:rsidRDefault="00CF02C4" w:rsidP="00CF02C4">
            <w:pPr>
              <w:numPr>
                <w:ilvl w:val="0"/>
                <w:numId w:val="28"/>
              </w:numPr>
              <w:spacing w:after="0" w:line="240" w:lineRule="auto"/>
              <w:ind w:right="66"/>
              <w:rPr>
                <w:rFonts w:eastAsia="Calibri" w:cs="Calibri"/>
                <w:color w:val="000000"/>
                <w:sz w:val="21"/>
                <w:szCs w:val="21"/>
              </w:rPr>
            </w:pPr>
            <w:r w:rsidRPr="001509F2">
              <w:rPr>
                <w:rFonts w:eastAsia="Calibri" w:cs="Calibri"/>
                <w:color w:val="000000"/>
                <w:sz w:val="21"/>
                <w:szCs w:val="21"/>
              </w:rPr>
              <w:t>afgelegde afstand per strooibeurt (waar wel of niet gestrooid);</w:t>
            </w:r>
          </w:p>
          <w:p w:rsidR="00CF02C4" w:rsidRPr="001509F2" w:rsidRDefault="00CF02C4" w:rsidP="00CF02C4">
            <w:pPr>
              <w:numPr>
                <w:ilvl w:val="0"/>
                <w:numId w:val="28"/>
              </w:numPr>
              <w:spacing w:after="0" w:line="240" w:lineRule="auto"/>
              <w:ind w:right="66"/>
              <w:rPr>
                <w:rFonts w:eastAsia="Calibri" w:cs="Calibri"/>
                <w:color w:val="000000"/>
                <w:sz w:val="21"/>
                <w:szCs w:val="21"/>
              </w:rPr>
            </w:pPr>
            <w:r w:rsidRPr="001509F2">
              <w:rPr>
                <w:rFonts w:eastAsia="Calibri" w:cs="Calibri"/>
                <w:color w:val="000000"/>
                <w:sz w:val="21"/>
                <w:szCs w:val="21"/>
              </w:rPr>
              <w:t>strooibreedte en strooipatroon;</w:t>
            </w:r>
          </w:p>
          <w:p w:rsidR="00CF02C4" w:rsidRPr="001509F2" w:rsidRDefault="00CF02C4" w:rsidP="00CF02C4">
            <w:pPr>
              <w:numPr>
                <w:ilvl w:val="0"/>
                <w:numId w:val="28"/>
              </w:numPr>
              <w:spacing w:after="0" w:line="240" w:lineRule="auto"/>
              <w:ind w:right="66"/>
              <w:rPr>
                <w:rFonts w:eastAsia="Calibri" w:cs="Calibri"/>
                <w:color w:val="000000"/>
                <w:sz w:val="21"/>
                <w:szCs w:val="21"/>
              </w:rPr>
            </w:pPr>
            <w:r w:rsidRPr="001509F2">
              <w:rPr>
                <w:rFonts w:eastAsia="Calibri" w:cs="Calibri"/>
                <w:color w:val="000000"/>
                <w:sz w:val="21"/>
                <w:szCs w:val="21"/>
              </w:rPr>
              <w:t>gebruikte hoeveelheid dooimiddel (gram/m</w:t>
            </w:r>
            <w:r w:rsidRPr="001509F2">
              <w:rPr>
                <w:rFonts w:eastAsia="Calibri" w:cs="Calibri"/>
                <w:color w:val="000000"/>
                <w:sz w:val="21"/>
                <w:szCs w:val="21"/>
                <w:vertAlign w:val="superscript"/>
              </w:rPr>
              <w:t>2</w:t>
            </w:r>
            <w:r w:rsidRPr="001509F2">
              <w:rPr>
                <w:rFonts w:eastAsia="Calibri" w:cs="Calibri"/>
                <w:color w:val="000000"/>
                <w:sz w:val="21"/>
                <w:szCs w:val="21"/>
              </w:rPr>
              <w:t>);</w:t>
            </w:r>
          </w:p>
          <w:p w:rsidR="00CF02C4" w:rsidRPr="001509F2" w:rsidRDefault="00CF02C4" w:rsidP="00CF02C4">
            <w:pPr>
              <w:numPr>
                <w:ilvl w:val="0"/>
                <w:numId w:val="28"/>
              </w:numPr>
              <w:spacing w:after="0" w:line="240" w:lineRule="auto"/>
              <w:ind w:right="66"/>
              <w:rPr>
                <w:rFonts w:eastAsia="Calibri" w:cs="Calibri"/>
                <w:color w:val="000000"/>
                <w:sz w:val="21"/>
                <w:szCs w:val="21"/>
              </w:rPr>
            </w:pPr>
            <w:r w:rsidRPr="001509F2">
              <w:rPr>
                <w:rFonts w:eastAsia="Calibri" w:cs="Calibri"/>
                <w:color w:val="000000"/>
                <w:sz w:val="21"/>
                <w:szCs w:val="21"/>
              </w:rPr>
              <w:t>positiegegevens.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Strooidata dienen inhoudelijk te voldoen aan het Europese dataprotocol EN 15430-1.</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opdrachtgever wordt/is eigenaar van alle ingewonnen data.</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Alle dataopslag faciliteiten dienen te werken volgens het zogenaamde “FIFO”- principe (first in-first out) om dataverlies door een vol geheugen te voorkomen en dat altijd de meest recente strooidata als back-up beschikbaar is.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strooimachine dient standaard uitgevoerd te worden met een GPRS modem voor het verzenden van data en dient te beschikken over een eigen geheugen voor tijdelijke opslag indien geen contact met een GSM netwerk wordt verkregen.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GPRS modem moet over voldoende geheugencapaciteit beschikken om de hoeveelheid data van strooiacties die gegenereerd wordt gedurende ten minste 72 uur,  op te slaan indien geen verbinding met het GSM netwerk mogelijk is.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overdracht van data moet het gehele jaar mogelijk en gegarandeerd zijn.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abonnementskosten voor de data communicatie zijn voor rekening van de opdrachtgever.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GPRS modem moet geschikt zijn voor de verwerking van strooiautomaat data.</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modem moet een geïntegreerde GPS ontvanger hebben en geschikt zijn voor de verzending van data via het GSM netwerk met gebruikmaking van het GPRS systeem.</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SIM kaart voor de data transmissie (&lt;15 Mb/maand) behoort tot de levering van de opdrachtnemer.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modem wordt door de opdrachtnemer geleverd en ingebouwd.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aansluiting voor de modem dient op onderstaande wijze te zijn uitgevoerd:</w:t>
            </w:r>
          </w:p>
          <w:p w:rsidR="00CF02C4" w:rsidRPr="001509F2" w:rsidRDefault="00CF02C4" w:rsidP="00CF02C4">
            <w:pPr>
              <w:numPr>
                <w:ilvl w:val="0"/>
                <w:numId w:val="27"/>
              </w:numPr>
              <w:spacing w:after="0" w:line="240" w:lineRule="auto"/>
              <w:ind w:right="66"/>
              <w:rPr>
                <w:rFonts w:eastAsia="Calibri" w:cs="Calibri"/>
                <w:color w:val="000000"/>
                <w:sz w:val="21"/>
                <w:szCs w:val="21"/>
              </w:rPr>
            </w:pPr>
            <w:r w:rsidRPr="001509F2">
              <w:rPr>
                <w:rFonts w:eastAsia="Calibri" w:cs="Calibri"/>
                <w:color w:val="000000"/>
                <w:sz w:val="21"/>
                <w:szCs w:val="21"/>
              </w:rPr>
              <w:t>uitgevoerd met overspanningsbeveiliging en spanningsstabilisatie;</w:t>
            </w:r>
          </w:p>
          <w:p w:rsidR="00CF02C4" w:rsidRPr="001509F2" w:rsidRDefault="00CF02C4" w:rsidP="00CF02C4">
            <w:pPr>
              <w:numPr>
                <w:ilvl w:val="0"/>
                <w:numId w:val="27"/>
              </w:numPr>
              <w:spacing w:after="0" w:line="240" w:lineRule="auto"/>
              <w:ind w:right="66"/>
              <w:rPr>
                <w:rFonts w:eastAsia="Calibri" w:cs="Calibri"/>
                <w:color w:val="000000"/>
                <w:sz w:val="21"/>
                <w:szCs w:val="21"/>
              </w:rPr>
            </w:pPr>
            <w:r w:rsidRPr="001509F2">
              <w:rPr>
                <w:rFonts w:eastAsia="Calibri" w:cs="Calibri"/>
                <w:color w:val="000000"/>
                <w:sz w:val="21"/>
                <w:szCs w:val="21"/>
              </w:rPr>
              <w:t xml:space="preserve">indien de strooier niet op het voertuig is gemonteerd, hoeft de strooier niet </w:t>
            </w:r>
          </w:p>
          <w:p w:rsidR="00CF02C4" w:rsidRPr="001509F2" w:rsidRDefault="00CF02C4" w:rsidP="00CF02C4">
            <w:pPr>
              <w:spacing w:after="0" w:line="240" w:lineRule="auto"/>
              <w:ind w:left="720" w:right="66" w:hanging="10"/>
              <w:contextualSpacing/>
              <w:rPr>
                <w:rFonts w:eastAsia="Calibri" w:cs="Calibri"/>
                <w:color w:val="000000"/>
                <w:sz w:val="21"/>
                <w:szCs w:val="21"/>
              </w:rPr>
            </w:pPr>
            <w:r w:rsidRPr="001509F2">
              <w:rPr>
                <w:rFonts w:eastAsia="Calibri" w:cs="Calibri"/>
                <w:color w:val="000000"/>
                <w:sz w:val="21"/>
                <w:szCs w:val="21"/>
              </w:rPr>
              <w:t>te communiceren.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inschrijver levert en monteert een GPS antenne op de strooier (alle kosten voor rekening van de inschrijver).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draadloze verzending moet minimaal geschikt zijn voor draadloze 3G/4G netwerken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of hoger.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7.19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inschrijver is verantwoordelijk voor het volledig functionerend en werkend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opleveren van de combinatie van zoutstrooier, GPS antenne en modem.</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7.20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Eventuele licentiekosten zijn voor rekening van de inschrijver.</w:t>
            </w: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Routebegeleidingssysteem</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Een routebegeleidingssysteem maakt onderdeel uit van de levering.  Op basis van GPS begeleidt dit systeem de chauffeur langs de strooiroute en verzorgt automatisch de instellingen van de strooier.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besturing van de strooimachine dient automatisch plaats te vinden m.b.t. de functies:</w:t>
            </w:r>
          </w:p>
          <w:p w:rsidR="00CF02C4" w:rsidRPr="001509F2" w:rsidRDefault="00CF02C4" w:rsidP="00CF02C4">
            <w:pPr>
              <w:numPr>
                <w:ilvl w:val="0"/>
                <w:numId w:val="29"/>
              </w:numPr>
              <w:spacing w:after="0" w:line="240" w:lineRule="auto"/>
              <w:ind w:right="66"/>
              <w:rPr>
                <w:rFonts w:eastAsia="Calibri" w:cs="Calibri"/>
                <w:color w:val="000000"/>
                <w:sz w:val="21"/>
                <w:szCs w:val="21"/>
              </w:rPr>
            </w:pPr>
            <w:r w:rsidRPr="001509F2">
              <w:rPr>
                <w:rFonts w:eastAsia="Calibri" w:cs="Calibri"/>
                <w:color w:val="000000"/>
                <w:sz w:val="21"/>
                <w:szCs w:val="21"/>
              </w:rPr>
              <w:t>aan/uit strooien;</w:t>
            </w:r>
          </w:p>
          <w:p w:rsidR="00CF02C4" w:rsidRPr="001509F2" w:rsidRDefault="00CF02C4" w:rsidP="00CF02C4">
            <w:pPr>
              <w:numPr>
                <w:ilvl w:val="0"/>
                <w:numId w:val="29"/>
              </w:numPr>
              <w:spacing w:after="0" w:line="240" w:lineRule="auto"/>
              <w:ind w:right="66"/>
              <w:rPr>
                <w:rFonts w:eastAsia="Calibri" w:cs="Calibri"/>
                <w:color w:val="000000"/>
                <w:sz w:val="21"/>
                <w:szCs w:val="21"/>
              </w:rPr>
            </w:pPr>
            <w:r w:rsidRPr="001509F2">
              <w:rPr>
                <w:rFonts w:eastAsia="Calibri" w:cs="Calibri"/>
                <w:color w:val="000000"/>
                <w:sz w:val="21"/>
                <w:szCs w:val="21"/>
              </w:rPr>
              <w:t>dosering;</w:t>
            </w:r>
          </w:p>
          <w:p w:rsidR="00CF02C4" w:rsidRPr="001509F2" w:rsidRDefault="00CF02C4" w:rsidP="00CF02C4">
            <w:pPr>
              <w:numPr>
                <w:ilvl w:val="0"/>
                <w:numId w:val="29"/>
              </w:numPr>
              <w:spacing w:after="0" w:line="240" w:lineRule="auto"/>
              <w:ind w:right="66"/>
              <w:rPr>
                <w:rFonts w:eastAsia="Calibri" w:cs="Calibri"/>
                <w:color w:val="000000"/>
                <w:sz w:val="21"/>
                <w:szCs w:val="21"/>
              </w:rPr>
            </w:pPr>
            <w:r w:rsidRPr="001509F2">
              <w:rPr>
                <w:rFonts w:eastAsia="Calibri" w:cs="Calibri"/>
                <w:color w:val="000000"/>
                <w:sz w:val="21"/>
                <w:szCs w:val="21"/>
              </w:rPr>
              <w:t>strooipatroon links – rechts;</w:t>
            </w:r>
          </w:p>
          <w:p w:rsidR="00CF02C4" w:rsidRPr="001509F2" w:rsidRDefault="00CF02C4" w:rsidP="00CF02C4">
            <w:pPr>
              <w:numPr>
                <w:ilvl w:val="0"/>
                <w:numId w:val="29"/>
              </w:numPr>
              <w:spacing w:after="0" w:line="240" w:lineRule="auto"/>
              <w:ind w:right="66"/>
              <w:rPr>
                <w:rFonts w:eastAsia="Calibri" w:cs="Calibri"/>
                <w:color w:val="000000"/>
                <w:sz w:val="21"/>
                <w:szCs w:val="21"/>
              </w:rPr>
            </w:pPr>
            <w:r w:rsidRPr="001509F2">
              <w:rPr>
                <w:rFonts w:eastAsia="Calibri" w:cs="Calibri"/>
                <w:color w:val="000000"/>
                <w:sz w:val="21"/>
                <w:szCs w:val="21"/>
              </w:rPr>
              <w:t>strooibreedte.</w:t>
            </w:r>
            <w:r w:rsidRPr="001509F2">
              <w:rPr>
                <w:rFonts w:eastAsia="Calibri" w:cs="Calibri"/>
                <w:color w:val="000000"/>
                <w:sz w:val="21"/>
                <w:szCs w:val="21"/>
              </w:rPr>
              <w:tab/>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Bij verstoring van de GPS-ontvangst dient het systeem over te kunnen schakelen op een andere wijze van locatieherkenning en hiermee de automatische strooiactie te vervolgen.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navigatie van het systeem begeleidt de chauffeur met duidelijk kaartmateriaal via een display en spraakcommando’s (Nederlands) langs de route, waarbij ook eigen commando’s m.b.t. de te volgen route kunnen worden toegevoegd.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Biedt een mogelijkheid om nieuwe routes zelf aan te maken of bestaande – reeds ingevoerde - routes te wijzigen.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Het systeem moet zodanig ingericht zijn dat de chauffeur het systeem kan overrulen middels (tijdelijke) handmatige bediening.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Het routebegeleidingssysteem dient er voor te zorgen dat de instellingen van de strooier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tijdens het rijden van de route volledig automatisch worden uitgevoerd. Dit wil zeggen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dat de bestuurder hiervoor geen extra handelingen hoeft te verrichten. Tijdens het rijden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van de route moet de chauffeur echter op eenvoudige wijze handmatige aanpassingen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kunnen verrichten.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Indien als gevolg van voorkomende GPS afwijking de strooimachine verhoging of verlaging van de dosering behoeft, geschiedt dit respectievelijk vóór het verstelpunt en na het verstelpunt.</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systeem moet zijn voorzien van een alarmeringssignaal indien van de vooraf ingestelde route wordt afgeweken, de strooier moet in dat geval wel blijven strooien (op de afgeweken route) of middels handbediening (tijdelijk) te bedienen zijn.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nauwkeurigheid t.b.v. de plaatsbepaling, bij 4 of meer satellieten in beeld, moet ten minste </w:t>
            </w:r>
            <w:smartTag w:uri="urn:schemas-microsoft-com:office:smarttags" w:element="metricconverter">
              <w:smartTagPr>
                <w:attr w:name="ProductID" w:val="5 meter"/>
              </w:smartTagPr>
              <w:r w:rsidRPr="001509F2">
                <w:rPr>
                  <w:rFonts w:eastAsia="Calibri" w:cs="Calibri"/>
                  <w:color w:val="000000"/>
                  <w:sz w:val="21"/>
                  <w:szCs w:val="21"/>
                </w:rPr>
                <w:t>5 meter</w:t>
              </w:r>
            </w:smartTag>
            <w:r w:rsidRPr="001509F2">
              <w:rPr>
                <w:rFonts w:eastAsia="Calibri" w:cs="Calibri"/>
                <w:color w:val="000000"/>
                <w:sz w:val="21"/>
                <w:szCs w:val="21"/>
              </w:rPr>
              <w:t xml:space="preserve"> t.o.v. de werkelijke positie zijn.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Per strooier dienen meerdere routes ingevoerd kunnen worden. Dit omdat bij b.v. (hevige) sneeuwval een andere route wordt gereden dan bij preventief strooien.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8.10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Van alle (gereden) routes en instellingen moet een back-up op een centrale server gemaakt kunnen worden.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8.11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Het systeem dient compatible te zijn met de systemen van opdrachtgever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8.12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systeem (de bedieningskast)  moet zonder gereedschap los te koppelen zijn van de strooier en het voertuig.</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8.13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module (display) moet bestaan uit slagvast en spatwaterdicht materiaal (IP 54).</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8.14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Opdrachtnemer heeft, gedurende het winterseizoen, een 24 uurs servicedienst die 7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dagen per week (maandag t/m zondag) bereikbaar is. Daarnaast beschikt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opdrachtnemer over een telefonische helpdesk, gedurende het winterseizoen 24 uur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per dag 7 dagen per week, die telefonisch advies kan geven.</w:t>
            </w:r>
          </w:p>
        </w:tc>
      </w:tr>
    </w:tbl>
    <w:p w:rsidR="00CF02C4" w:rsidRDefault="00CF02C4" w:rsidP="00CF02C4">
      <w:pPr>
        <w:tabs>
          <w:tab w:val="left" w:pos="419"/>
        </w:tabs>
        <w:spacing w:after="240" w:line="240" w:lineRule="auto"/>
        <w:jc w:val="both"/>
        <w:rPr>
          <w:sz w:val="21"/>
          <w:szCs w:val="21"/>
        </w:rPr>
      </w:pPr>
    </w:p>
    <w:tbl>
      <w:tblPr>
        <w:tblStyle w:val="Tabelraster"/>
        <w:tblW w:w="0" w:type="auto"/>
        <w:tblLook w:val="04A0" w:firstRow="1" w:lastRow="0" w:firstColumn="1" w:lastColumn="0" w:noHBand="0" w:noVBand="1"/>
      </w:tblPr>
      <w:tblGrid>
        <w:gridCol w:w="959"/>
        <w:gridCol w:w="8221"/>
      </w:tblGrid>
      <w:tr w:rsidR="000041AA" w:rsidTr="000041AA">
        <w:trPr>
          <w:trHeight w:val="355"/>
        </w:trPr>
        <w:tc>
          <w:tcPr>
            <w:tcW w:w="959" w:type="dxa"/>
            <w:shd w:val="clear" w:color="auto" w:fill="D9D9D9" w:themeFill="background1" w:themeFillShade="D9"/>
          </w:tcPr>
          <w:p w:rsidR="000041AA" w:rsidRPr="000041AA" w:rsidRDefault="000041AA" w:rsidP="000041AA">
            <w:pPr>
              <w:tabs>
                <w:tab w:val="left" w:pos="419"/>
              </w:tabs>
              <w:spacing w:after="240"/>
              <w:jc w:val="center"/>
              <w:rPr>
                <w:rFonts w:asciiTheme="minorHAnsi" w:hAnsiTheme="minorHAnsi"/>
                <w:sz w:val="21"/>
                <w:szCs w:val="21"/>
              </w:rPr>
            </w:pPr>
            <w:r w:rsidRPr="000041AA">
              <w:rPr>
                <w:rFonts w:asciiTheme="minorHAnsi" w:hAnsiTheme="minorHAnsi"/>
                <w:sz w:val="21"/>
                <w:szCs w:val="21"/>
              </w:rPr>
              <w:t>9</w:t>
            </w:r>
          </w:p>
        </w:tc>
        <w:tc>
          <w:tcPr>
            <w:tcW w:w="8221" w:type="dxa"/>
            <w:shd w:val="clear" w:color="auto" w:fill="D9D9D9" w:themeFill="background1" w:themeFillShade="D9"/>
          </w:tcPr>
          <w:p w:rsidR="000041AA" w:rsidRPr="000041AA" w:rsidRDefault="000041AA" w:rsidP="00CF02C4">
            <w:pPr>
              <w:tabs>
                <w:tab w:val="left" w:pos="419"/>
              </w:tabs>
              <w:spacing w:after="240"/>
              <w:jc w:val="both"/>
              <w:rPr>
                <w:rFonts w:asciiTheme="minorHAnsi" w:hAnsiTheme="minorHAnsi"/>
                <w:sz w:val="21"/>
                <w:szCs w:val="21"/>
              </w:rPr>
            </w:pPr>
            <w:r>
              <w:rPr>
                <w:rFonts w:asciiTheme="minorHAnsi" w:hAnsiTheme="minorHAnsi"/>
                <w:sz w:val="21"/>
                <w:szCs w:val="21"/>
              </w:rPr>
              <w:t>Strooimanagementsysteem (SMS)</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9.1</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Strooimanagement (hardware en software) maakt  onderdeel uit van deze overeenkomst en biedt de opdrachtgever een online overzicht over de actieve strooiactie en analysemogelijkheden over de uitgevoerde strooiacties</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9.2</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Werkwijze en programmatuur dienen eenvoudig en zonder intensieve trainingen toe te passen te zijn.</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9.3</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De werkwijze dient de chauffeurs en coördinatoren te ontlasten inzake o.a. administratieve handelingen.</w:t>
            </w:r>
          </w:p>
        </w:tc>
      </w:tr>
      <w:tr w:rsidR="000041AA" w:rsidTr="000041AA">
        <w:trPr>
          <w:trHeight w:val="992"/>
        </w:trPr>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9.4</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Het systeem dient voor de coördinatoren te beschikken over een eenvoudig te bedienen oproepmodule voor meerdere oproepscenario’s, waarbij automatisch gegevens van de oproep vastgelegd worden en achteraf zonder complexe handelingen vergeleken kunnen worden met afspraken.</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9.5</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Direct aansluitend op de strooiactie moeten de verrichtingen door de opdrachtgever op afstand (bijv. vanuit de steunpunten) snel en eenvoudig te controleren zijn op correcte uitvoering, bij voorkeur door middel van e-mail met een overzicht per strooiroute.</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9.6</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Het systeem dient afwijkingen in de strooiactie automatisch te signaleren en de gebruiker van het systeem hierover te informeren.</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9.7</w:t>
            </w:r>
          </w:p>
        </w:tc>
        <w:tc>
          <w:tcPr>
            <w:tcW w:w="8221" w:type="dxa"/>
          </w:tcPr>
          <w:p w:rsidR="000041AA" w:rsidRPr="000041AA" w:rsidRDefault="000041AA" w:rsidP="000041AA">
            <w:pPr>
              <w:ind w:left="10" w:right="66" w:hanging="10"/>
              <w:rPr>
                <w:rFonts w:asciiTheme="minorHAnsi" w:eastAsia="Calibri" w:hAnsiTheme="minorHAnsi" w:cs="Calibri"/>
                <w:color w:val="000000"/>
                <w:sz w:val="21"/>
                <w:szCs w:val="21"/>
              </w:rPr>
            </w:pPr>
            <w:r w:rsidRPr="000041AA">
              <w:rPr>
                <w:rFonts w:asciiTheme="minorHAnsi" w:eastAsia="Calibri" w:hAnsiTheme="minorHAnsi" w:cs="Calibri"/>
                <w:color w:val="000000"/>
                <w:sz w:val="21"/>
                <w:szCs w:val="21"/>
              </w:rPr>
              <w:t>De programmatuur moet via een internet aansluiting met een centrale server beschikbaar gesteld kunnen worden.</w:t>
            </w:r>
          </w:p>
          <w:p w:rsidR="000041AA" w:rsidRPr="000041AA" w:rsidRDefault="000041AA" w:rsidP="000041AA">
            <w:pPr>
              <w:ind w:left="10" w:right="66" w:hanging="10"/>
              <w:rPr>
                <w:rFonts w:asciiTheme="minorHAnsi" w:eastAsia="Calibri" w:hAnsiTheme="minorHAnsi" w:cs="Calibri"/>
                <w:color w:val="000000"/>
                <w:sz w:val="21"/>
                <w:szCs w:val="21"/>
              </w:rPr>
            </w:pPr>
            <w:r w:rsidRPr="000041AA">
              <w:rPr>
                <w:rFonts w:asciiTheme="minorHAnsi" w:eastAsia="Calibri" w:hAnsiTheme="minorHAnsi" w:cs="Calibri"/>
                <w:color w:val="000000"/>
                <w:sz w:val="21"/>
                <w:szCs w:val="21"/>
              </w:rPr>
              <w:t>Het systeem omvat de volgende onderdelen:</w:t>
            </w:r>
          </w:p>
          <w:p w:rsidR="000041AA" w:rsidRPr="000041AA" w:rsidRDefault="000041AA" w:rsidP="000041AA">
            <w:pPr>
              <w:numPr>
                <w:ilvl w:val="0"/>
                <w:numId w:val="30"/>
              </w:numPr>
              <w:ind w:right="66"/>
              <w:rPr>
                <w:rFonts w:asciiTheme="minorHAnsi" w:eastAsia="Calibri" w:hAnsiTheme="minorHAnsi" w:cs="Calibri"/>
                <w:color w:val="000000"/>
                <w:sz w:val="21"/>
                <w:szCs w:val="21"/>
              </w:rPr>
            </w:pPr>
            <w:r w:rsidRPr="000041AA">
              <w:rPr>
                <w:rFonts w:asciiTheme="minorHAnsi" w:eastAsia="Calibri" w:hAnsiTheme="minorHAnsi" w:cs="Calibri"/>
                <w:color w:val="000000"/>
                <w:sz w:val="21"/>
                <w:szCs w:val="21"/>
              </w:rPr>
              <w:t>interactieve functies voor het vullen van de database strooiautomaten, routes, gegevens aannemer (bedrijf dat het strooien verzorgt);</w:t>
            </w:r>
          </w:p>
          <w:p w:rsidR="000041AA" w:rsidRPr="000041AA" w:rsidRDefault="000041AA" w:rsidP="000041AA">
            <w:pPr>
              <w:numPr>
                <w:ilvl w:val="0"/>
                <w:numId w:val="30"/>
              </w:numPr>
              <w:ind w:right="66"/>
              <w:rPr>
                <w:rFonts w:asciiTheme="minorHAnsi" w:eastAsia="Calibri" w:hAnsiTheme="minorHAnsi" w:cs="Calibri"/>
                <w:color w:val="000000"/>
                <w:sz w:val="21"/>
                <w:szCs w:val="21"/>
              </w:rPr>
            </w:pPr>
            <w:r w:rsidRPr="000041AA">
              <w:rPr>
                <w:rFonts w:asciiTheme="minorHAnsi" w:eastAsia="Calibri" w:hAnsiTheme="minorHAnsi" w:cs="Calibri"/>
                <w:color w:val="000000"/>
                <w:sz w:val="21"/>
                <w:szCs w:val="21"/>
              </w:rPr>
              <w:t>automatisch inlezen op de server ontvangen ritdata;</w:t>
            </w:r>
          </w:p>
          <w:p w:rsidR="000041AA" w:rsidRPr="000041AA" w:rsidRDefault="000041AA" w:rsidP="000041AA">
            <w:pPr>
              <w:numPr>
                <w:ilvl w:val="0"/>
                <w:numId w:val="30"/>
              </w:numPr>
              <w:ind w:right="66"/>
              <w:rPr>
                <w:rFonts w:asciiTheme="minorHAnsi" w:eastAsia="Calibri" w:hAnsiTheme="minorHAnsi" w:cs="Calibri"/>
                <w:color w:val="000000"/>
                <w:sz w:val="21"/>
                <w:szCs w:val="21"/>
              </w:rPr>
            </w:pPr>
            <w:r w:rsidRPr="000041AA">
              <w:rPr>
                <w:rFonts w:asciiTheme="minorHAnsi" w:eastAsia="Calibri" w:hAnsiTheme="minorHAnsi" w:cs="Calibri"/>
                <w:color w:val="000000"/>
                <w:sz w:val="21"/>
                <w:szCs w:val="21"/>
              </w:rPr>
              <w:t>weergave van ritgegevens, t.w.: datum, strooi/rijafstanden, strooi/rijtijden, voertuig, strooier, locatiegegevens, positiegegevens, strooibreedte, dosering, snelheid, hoeveelheid droog strooimiddel, hoeveelheid nat dooimiddel;</w:t>
            </w:r>
          </w:p>
          <w:p w:rsidR="000041AA" w:rsidRPr="000041AA" w:rsidRDefault="000041AA" w:rsidP="000041AA">
            <w:pPr>
              <w:tabs>
                <w:tab w:val="left" w:pos="419"/>
              </w:tabs>
              <w:spacing w:after="240"/>
              <w:jc w:val="both"/>
              <w:rPr>
                <w:rFonts w:asciiTheme="minorHAnsi" w:hAnsiTheme="minorHAnsi"/>
                <w:sz w:val="21"/>
                <w:szCs w:val="21"/>
              </w:rPr>
            </w:pPr>
            <w:r w:rsidRPr="000041AA">
              <w:rPr>
                <w:rFonts w:asciiTheme="minorHAnsi" w:eastAsia="Calibri" w:hAnsiTheme="minorHAnsi" w:cs="Calibri"/>
                <w:color w:val="000000"/>
                <w:sz w:val="21"/>
                <w:szCs w:val="21"/>
              </w:rPr>
              <w:t>uitgebreide selectiemogelijkheden ritgegevens op basis van: datum, voertuig, strooier, gereden route. Hieraan gekoppeld moet een totaaloverzicht gegenereerd  worden van de geselecteerde ritten.</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sidRPr="000041AA">
              <w:rPr>
                <w:rFonts w:asciiTheme="minorHAnsi" w:hAnsiTheme="minorHAnsi"/>
                <w:sz w:val="21"/>
                <w:szCs w:val="21"/>
              </w:rPr>
              <w:t>9.8</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De gereden route moet getoond worden als datalaag over een geografische kaartlaag van het werkgebied, waarbij d.m.v. gekleurde lijnstukken de activiteiten (rijden, strooien), de dosering of de ingestelde werkbreedte wordt getoond</w:t>
            </w:r>
            <w:r>
              <w:rPr>
                <w:rFonts w:asciiTheme="minorHAnsi" w:hAnsiTheme="minorHAnsi"/>
                <w:sz w:val="21"/>
                <w:szCs w:val="21"/>
              </w:rPr>
              <w:t>.</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9.9</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Er moet in het systeem een mogelijkheid zijn om op eenvoudige wijze het verschil te tonen tussen de geplande strooiactie en de gerealiseerde strooiactie.</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9.10</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Er moet een mogelijkheid geboden worden om detail informatie over punten in de route op te vragen op scherm.</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Pr>
                <w:rFonts w:asciiTheme="minorHAnsi" w:hAnsiTheme="minorHAnsi"/>
                <w:sz w:val="21"/>
                <w:szCs w:val="21"/>
              </w:rPr>
              <w:t>9.11</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Er moet een mogelijkheid zijn tot de export van data in Office Open XML (OOXML) bestandsformaat.</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sidRPr="000041AA">
              <w:rPr>
                <w:rFonts w:asciiTheme="minorHAnsi" w:hAnsiTheme="minorHAnsi"/>
                <w:sz w:val="21"/>
                <w:szCs w:val="21"/>
              </w:rPr>
              <w:t>9.12</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Een mogelijkheid tot contract controle met de aannemer moet aanwezig zijn (oproeptijd, aanvangstijd, strooitijd, eindtijd).</w:t>
            </w:r>
          </w:p>
        </w:tc>
      </w:tr>
      <w:tr w:rsidR="000041AA" w:rsidTr="000041AA">
        <w:tc>
          <w:tcPr>
            <w:tcW w:w="959" w:type="dxa"/>
          </w:tcPr>
          <w:p w:rsidR="000041AA" w:rsidRPr="000041AA" w:rsidRDefault="000041AA" w:rsidP="000041AA">
            <w:pPr>
              <w:tabs>
                <w:tab w:val="left" w:pos="419"/>
              </w:tabs>
              <w:spacing w:after="240"/>
              <w:jc w:val="center"/>
              <w:rPr>
                <w:rFonts w:asciiTheme="minorHAnsi" w:hAnsiTheme="minorHAnsi"/>
                <w:sz w:val="21"/>
                <w:szCs w:val="21"/>
              </w:rPr>
            </w:pPr>
            <w:r w:rsidRPr="000041AA">
              <w:rPr>
                <w:rFonts w:asciiTheme="minorHAnsi" w:hAnsiTheme="minorHAnsi"/>
                <w:sz w:val="21"/>
                <w:szCs w:val="21"/>
              </w:rPr>
              <w:t>9.13</w:t>
            </w:r>
          </w:p>
        </w:tc>
        <w:tc>
          <w:tcPr>
            <w:tcW w:w="8221" w:type="dxa"/>
          </w:tcPr>
          <w:p w:rsidR="000041AA" w:rsidRPr="000041AA" w:rsidRDefault="000041AA" w:rsidP="00CF02C4">
            <w:pPr>
              <w:tabs>
                <w:tab w:val="left" w:pos="419"/>
              </w:tabs>
              <w:spacing w:after="240"/>
              <w:jc w:val="both"/>
              <w:rPr>
                <w:rFonts w:asciiTheme="minorHAnsi" w:hAnsiTheme="minorHAnsi"/>
                <w:sz w:val="21"/>
                <w:szCs w:val="21"/>
              </w:rPr>
            </w:pPr>
            <w:r w:rsidRPr="000041AA">
              <w:rPr>
                <w:rFonts w:asciiTheme="minorHAnsi" w:hAnsiTheme="minorHAnsi"/>
                <w:sz w:val="21"/>
                <w:szCs w:val="21"/>
              </w:rPr>
              <w:t>Het systeem biedt de mogelijkheid om data ‘live’ op te roepen via PC, tablet of smartphone.</w:t>
            </w: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10</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Defecten meldingensysteem</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10.1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defecten meldingensysteem (software) maakt onderdeel uit van deze overeenkomst en biedt de opdrachtgever de mogelijkheid tot het digitaal melden van storingen en schades, waarbij de machinekenmerken direct zichtbaar zijn.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10.2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Het systeem dient in geval van het optreden van een storing via een 24-uur per dag bereikbare webapplicatie door zowel de opdrachtgever als de aannemer die de gladheidbestrijding in opdracht van de opdrachtgever uitvoert, gemeld te kunnen worden bij de leverancier.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10.3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Zowel opdrachtgever als de aannemer dienen door middel van een unieke code de storing te kunnen melden en de status van de storingen te kunnen volgen.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10.4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Opdrachtnemer verplicht zich storingen en de actuele status daarvan duidelijk per aangemeld stuk winterdienstmaterieel zichtbaar te maken.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10.5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Na het verhelpen dient de opdrachtgever automatisch via een sms bericht en een e-mail een gereedmelding van de storing te ontvangen op nader door de opdrachtnemer aan te geven telefoonnummer(s) en e-mailadres(sen).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10.6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Van elk stuk winterdienstmaterieel (bestaand en nieuw) welke in het systeem wordt aangemeld met een storing of een schade wordt door de software een schade- en storingenhistorie bijgehouden gedurende de looptijd van deze raamovereenkomst.</w:t>
            </w: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Onderhoud geleverd gladheidbestrijdingsmaterieel.</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Gedurende de winterperiode moet het materieel functioneel inzetbaar zijn voor het doel, te weten de gladheidbestrijding, waarvoor het gladheidsbestrijdingsmaterieel is aangeschaft.</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aard en de frequentie waarmee de onderhoudswerkzaamheden ten aanzien van het  geleverde winterdienstmaterieel moeten worden uitgevoerd om te voldoen aan de sub 13.1 vermelde prestatie-eis m.b.t. de inzetbaarheid van het gladheidsbestrijdingsmaterieel worden door de opdrachtnemer bepaald.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Bij de inschrijving dient gevoegd te worden een door </w:t>
            </w:r>
            <w:r w:rsidRPr="001509BD">
              <w:rPr>
                <w:rFonts w:eastAsia="Calibri" w:cs="Calibri"/>
                <w:color w:val="000000"/>
                <w:sz w:val="21"/>
                <w:szCs w:val="21"/>
              </w:rPr>
              <w:t>de inschrijver gedateerd en ondertekend Plan van Aanpak (PvA) voor het uit te voeren All-in onderhoud conform CROW 270-2008</w:t>
            </w:r>
            <w:r w:rsidR="00DA5A22" w:rsidRPr="001509BD">
              <w:rPr>
                <w:rFonts w:eastAsia="Calibri" w:cs="Calibri"/>
                <w:color w:val="000000"/>
                <w:sz w:val="21"/>
                <w:szCs w:val="21"/>
              </w:rPr>
              <w:t xml:space="preserve"> (Dit betreft het plan van aanpak zoals beschreven in onderdeel V3 G2 Kwaliteit)</w:t>
            </w:r>
            <w:r w:rsidR="00DA5A22" w:rsidRPr="001509F2">
              <w:rPr>
                <w:rFonts w:eastAsia="Calibri" w:cs="Calibri"/>
                <w:color w:val="000000"/>
                <w:sz w:val="21"/>
                <w:szCs w:val="21"/>
              </w:rPr>
              <w:t xml:space="preserve">  </w:t>
            </w:r>
            <w:r w:rsidRPr="001509F2">
              <w:rPr>
                <w:rFonts w:eastAsia="Calibri" w:cs="Calibri"/>
                <w:color w:val="000000"/>
                <w:sz w:val="21"/>
                <w:szCs w:val="21"/>
              </w:rPr>
              <w:t xml:space="preserve">. Het betreft een </w:t>
            </w:r>
            <w:r w:rsidR="00081168">
              <w:rPr>
                <w:rFonts w:eastAsia="Calibri" w:cs="Calibri"/>
                <w:color w:val="000000"/>
                <w:sz w:val="21"/>
                <w:szCs w:val="21"/>
              </w:rPr>
              <w:t>ontzorgingscontract</w:t>
            </w:r>
            <w:r w:rsidRPr="001509F2">
              <w:rPr>
                <w:rFonts w:eastAsia="Calibri" w:cs="Calibri"/>
                <w:color w:val="000000"/>
                <w:sz w:val="21"/>
                <w:szCs w:val="21"/>
              </w:rPr>
              <w:t xml:space="preserve"> inclusief zomer-winteronderhoud, het verhelpen van storingen c.q. verrichten van reparaties tijdens het strooiseizoen, jaarlijks reinigen en het schilderen na de winter, het jaarlijksonderhoud en wettelijk verplichte veiligheidskeuringen van het door de inschrijver geleverde gladheidbestrijdingsmaterieel.</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 dit Plan van Aanpak dient aangegeven te zijn op welke wijze de opdrachtnemer aan zijn contractverplichtingen ten aanzien van bovenvermelde onderdelen gaat voldoen, zowel procesgerelateerd  als productgerelateerd.</w:t>
            </w:r>
          </w:p>
          <w:p w:rsidR="00CF02C4" w:rsidRPr="001509F2" w:rsidRDefault="00CF02C4" w:rsidP="00CF02C4">
            <w:pPr>
              <w:spacing w:after="0" w:line="240" w:lineRule="auto"/>
              <w:ind w:left="10" w:right="66" w:hanging="10"/>
              <w:rPr>
                <w:rFonts w:eastAsia="Calibri" w:cs="Calibri"/>
                <w:color w:val="000000"/>
                <w:sz w:val="21"/>
                <w:szCs w:val="21"/>
              </w:rPr>
            </w:pP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In het Plan van Aanpak moeten ook de volgende punten zijn opgenomen: </w:t>
            </w:r>
          </w:p>
          <w:p w:rsidR="00CF02C4" w:rsidRPr="001509F2" w:rsidRDefault="00CF02C4" w:rsidP="00CF02C4">
            <w:pPr>
              <w:numPr>
                <w:ilvl w:val="0"/>
                <w:numId w:val="32"/>
              </w:numPr>
              <w:spacing w:after="0" w:line="240" w:lineRule="auto"/>
              <w:ind w:right="66"/>
              <w:rPr>
                <w:rFonts w:eastAsia="Calibri" w:cs="Calibri"/>
                <w:color w:val="000000"/>
                <w:sz w:val="21"/>
                <w:szCs w:val="21"/>
              </w:rPr>
            </w:pPr>
            <w:r w:rsidRPr="001509F2">
              <w:rPr>
                <w:rFonts w:eastAsia="Calibri" w:cs="Calibri"/>
                <w:color w:val="000000"/>
                <w:sz w:val="21"/>
                <w:szCs w:val="21"/>
              </w:rPr>
              <w:t>het tijdens de vlootschouw voorafgaand aan enige winterperiode testen, afstellen en zo nodig repareren zodanig dat het gladheidbestrijdingsmaterieel voldoet aan de technische specificaties zoals bedoeld in dit Programma van Eisen. Het materieel (eventueel) afstellen op de voor de gladheidbestrijding in te zetten motorvoertuigen en het geven van instructie aan (nieuwe) chauffeurs van deze motorvoertuigen;</w:t>
            </w:r>
          </w:p>
          <w:p w:rsidR="00CF02C4" w:rsidRPr="00081168" w:rsidRDefault="00CF02C4" w:rsidP="00CF02C4">
            <w:pPr>
              <w:numPr>
                <w:ilvl w:val="0"/>
                <w:numId w:val="32"/>
              </w:numPr>
              <w:spacing w:after="0" w:line="240" w:lineRule="auto"/>
              <w:ind w:right="66" w:hanging="10"/>
              <w:contextualSpacing/>
              <w:rPr>
                <w:rFonts w:eastAsia="Calibri" w:cs="Calibri"/>
                <w:color w:val="000000"/>
                <w:sz w:val="21"/>
                <w:szCs w:val="21"/>
              </w:rPr>
            </w:pPr>
            <w:r w:rsidRPr="00081168">
              <w:rPr>
                <w:rFonts w:eastAsia="Calibri" w:cs="Calibri"/>
                <w:color w:val="000000"/>
                <w:sz w:val="21"/>
                <w:szCs w:val="21"/>
              </w:rPr>
              <w:t>het direct na de winterperiode bijwerken van lakbeschadigingen, zodat het oppervlak voldoet aan de voorschriften uit sub 8 van dit P</w:t>
            </w:r>
            <w:r w:rsidR="00081168">
              <w:rPr>
                <w:rFonts w:eastAsia="Calibri" w:cs="Calibri"/>
                <w:color w:val="000000"/>
                <w:sz w:val="21"/>
                <w:szCs w:val="21"/>
              </w:rPr>
              <w:t>V</w:t>
            </w:r>
            <w:r w:rsidRPr="00081168">
              <w:rPr>
                <w:rFonts w:eastAsia="Calibri" w:cs="Calibri"/>
                <w:color w:val="000000"/>
                <w:sz w:val="21"/>
                <w:szCs w:val="21"/>
              </w:rPr>
              <w:t>E.</w:t>
            </w:r>
          </w:p>
          <w:p w:rsidR="00CF02C4" w:rsidRPr="001509F2" w:rsidRDefault="00CF02C4" w:rsidP="00CF02C4">
            <w:pPr>
              <w:spacing w:after="0" w:line="240" w:lineRule="auto"/>
              <w:ind w:left="29" w:right="66" w:hanging="10"/>
              <w:contextualSpacing/>
              <w:rPr>
                <w:rFonts w:eastAsia="Calibri" w:cs="Calibri"/>
                <w:color w:val="000000"/>
                <w:sz w:val="21"/>
                <w:szCs w:val="21"/>
              </w:rPr>
            </w:pPr>
            <w:r w:rsidRPr="001509F2">
              <w:rPr>
                <w:rFonts w:eastAsia="Calibri" w:cs="Calibri"/>
                <w:color w:val="000000"/>
                <w:sz w:val="21"/>
                <w:szCs w:val="21"/>
              </w:rPr>
              <w:t>Het reinigen van het ingezette winterdienstmaterieel (excl. de tractie) valt onder de verantwoordelijkheid van de opdrachtgever. Deze zal na elke strooiactie de strooiers  reinigen.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Ten behoeve van eventuele machineschade is in de prijs een schadeverzekering opgenomen tot € 2.500,00 per gebeurtenis. Hierin zijn o.a. onderstaande kosten gedekt:           </w:t>
            </w:r>
          </w:p>
          <w:p w:rsidR="00CF02C4" w:rsidRPr="001509F2" w:rsidRDefault="00CF02C4" w:rsidP="00CF02C4">
            <w:pPr>
              <w:numPr>
                <w:ilvl w:val="0"/>
                <w:numId w:val="33"/>
              </w:numPr>
              <w:spacing w:after="0" w:line="240" w:lineRule="auto"/>
              <w:ind w:left="737" w:right="66" w:hanging="272"/>
              <w:rPr>
                <w:rFonts w:eastAsia="Calibri" w:cs="Calibri"/>
                <w:color w:val="000000"/>
                <w:sz w:val="21"/>
                <w:szCs w:val="21"/>
              </w:rPr>
            </w:pPr>
            <w:r w:rsidRPr="001509F2">
              <w:rPr>
                <w:rFonts w:eastAsia="Calibri" w:cs="Calibri"/>
                <w:color w:val="000000"/>
                <w:sz w:val="21"/>
                <w:szCs w:val="21"/>
              </w:rPr>
              <w:t xml:space="preserve">de voorrijkosten, de werkuren, materialen en  onderdelen welke noodzakelijk zijn voor het opheffen van storingen of gebreken die ontstaan zijn door onoordeelkundig gebruik door of vanwege de opdrachtgever of door van buiten komende oorzaken en/of het door de opdrachtgever niet (laten) naleven van bedieningsinstructies, nalatigheid, brand, verkeersrisico’s, etc. ;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Direct na uitvoering van één of meer van de hierboven genoemde activiteiten, moet door de leverancier een servicerapport in tweevoud  worden opgesteld en ter goedkeuring worden ondertekend door de afnemer, waarna één exemplaar verblijft bij de afnemer.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Voor kosten die het gevolg zijn van onoordeelkundig gebruik ligt de bewijslast bij de opdrachtnemer.</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opdrachtnemer moet in de winterperiode zo spoedig mogelijk, doch uiterlijk binnen 6 uur, ongeacht weekeinden of algemeen erkende feestdagen, na melding van een storing of schade van de zijde van de afnemer een monteur beschikbaar stellen om aan te vangen met het opheffen van de gemelde storing of schade. Wanneer een storing of schade niet binnen 24 uur na melding opgeheven kan worden moet, kosteloos voor de gemeente, door de leverancier een gelijkwaardige machine ter beschikking worden gesteld op het steunpunt.</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Deze gelijkwaardige reservemachine dient op kosten van opdrachtnemer op locatie bedrijfsklaar geïnstalleerd te worden op de tractie.</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Nadat de opdrachtnemer een gemelde tekortkoming heeft verholpen, stelt hij de </w:t>
            </w:r>
          </w:p>
          <w:p w:rsidR="00CF02C4" w:rsidRPr="001509F2" w:rsidRDefault="00CF02C4" w:rsidP="00CF02C4">
            <w:pPr>
              <w:spacing w:after="0" w:line="240" w:lineRule="auto"/>
              <w:ind w:left="10" w:right="66" w:hanging="10"/>
              <w:rPr>
                <w:rFonts w:eastAsia="Calibri" w:cs="Calibri"/>
                <w:color w:val="000000"/>
                <w:sz w:val="21"/>
                <w:szCs w:val="21"/>
                <w:highlight w:val="yellow"/>
              </w:rPr>
            </w:pPr>
            <w:r w:rsidRPr="001509F2">
              <w:rPr>
                <w:rFonts w:eastAsia="Calibri" w:cs="Calibri"/>
                <w:color w:val="000000"/>
                <w:sz w:val="21"/>
                <w:szCs w:val="21"/>
              </w:rPr>
              <w:t>Opdrachtgever direct daarvan in kennis.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11.8</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Indien genoemde termijnen uit sub 13.8 van 6 resp. 24 uur worden overschreden, wordt per geval en per dag een korting toegepast van € 1.000,-.</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Deze korting wordt verbeurd zonder dat ter zake een ingebrekestelling nodig is.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Indien opdrachtnemer geen gelijkwaardige materieel kan leveren, is opdrachtgever gerechtigd de marktconforme kosten voor het vervangende materieel bij de opdrachtnemer in rekening te brengen.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11.9</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Indien voor transport op het steunpunt en/of ter beproeving van het gerepareerde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gladheidbestrijdingsmaterieel , een transportvoertuig nodig is moet, kosteloos voor de gemeente,  de opdrachtnemer hiervoor zorg dragen.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11.10</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bij het onderhoud vrijkomende onderdelen en materialen worden geacht voor de afnemer geen waarde te hebben en moeten door de leverancier naar een door het bevoegd gezag erkende be-of verwerkingsinrichting worden afgevoerd.</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Acceptatiekosten worden geacht in de prijs per eenheid te zijn begrepen.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11.11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Gepland onderhoud dient overdag uitgevoerd te worden.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11.12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kosten van de voor het onderhoud benodigde onderdelen en materialen, reiskosten en arbeidsloon zijn begrepen in de jaarlijkse onderhoudsprijs.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11.13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Voor het gladheidbestrijdingsmaterieel, dat total-loss is verklaard, vindt verrekening van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jaarlijkse onderhoudsprijs plaats naar rato van de tijdsduur gerekend tot het moment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van uitvallen.</w:t>
            </w: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12</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Opleidingen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12.1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gemeente Stadskanaal wil de gebruikers van het materieel jaarlijks zo goed mogelijk voorbereiden op hun taak en verantwoordelijkheden binnen de gladheidsbestrijding.</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Van de inschrijver wordt gevraagd een jaarlijks opleidingsbudget per strooier in de leas-/huurprijs op te nemen. Jaarlijks zal overlegd worden waar het opleidingsbudget voor gebruikt gaat worden, dit is o.a. afhankelijk van de behoefte.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Gedacht kan worden aan een cursus ‘Specifieke Deskundigheid Winterdienst’ die voldoet aan de richtlijnen zoals door de CROW zijn opgesteld in publicatie 283 en is gecertificeerd door het CCV, maar ook andere trainingen/cursussen zijn denkbaar.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Trainingen/cursussen worden bij voorkeur in-company gegeven op een nader door de opdrachtgever ter beschikking gestelde locatie. Benodigd materieel en voertuigen zijn voor rekening van de opdrachtgever.</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Opdrachtnemer verzorgt de administratie t.b.v. de CCV registratie en draagt zorg voor een certificaat van elke deelnemer. Alle kosten worden geacht te worden gedekt uit het beschikbare opleidingsbudget.</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opdrachtnemer  draagt zelf zorg voor de aanwezigheid van middelen die benodigd zijn om de cursus te kunnen geven. Een naslagwerk ten behoeve van de cursisten moet na afloop van de cursus aan iedere cursist ter beschikking worden gesteld.</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Reis- en verblijfkosten van de cursusleiders worden geacht inbegrepen te zijn in de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cursuskosten.</w:t>
            </w:r>
          </w:p>
          <w:p w:rsidR="00CF02C4" w:rsidRPr="001509F2" w:rsidRDefault="00CF02C4" w:rsidP="00CF02C4">
            <w:pPr>
              <w:spacing w:after="0" w:line="240" w:lineRule="auto"/>
              <w:ind w:left="10" w:right="66" w:hanging="10"/>
              <w:rPr>
                <w:rFonts w:eastAsia="Calibri" w:cs="Calibri"/>
                <w:color w:val="000000"/>
                <w:sz w:val="21"/>
                <w:szCs w:val="21"/>
              </w:rPr>
            </w:pPr>
          </w:p>
        </w:tc>
      </w:tr>
    </w:tbl>
    <w:p w:rsidR="00CF02C4" w:rsidRPr="001509F2" w:rsidRDefault="00CF02C4" w:rsidP="00CF02C4">
      <w:pPr>
        <w:tabs>
          <w:tab w:val="left" w:pos="419"/>
        </w:tabs>
        <w:spacing w:after="240" w:line="240" w:lineRule="auto"/>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222"/>
      </w:tblGrid>
      <w:tr w:rsidR="00CF02C4" w:rsidRPr="001509F2" w:rsidTr="007026CF">
        <w:trPr>
          <w:trHeight w:val="397"/>
        </w:trPr>
        <w:tc>
          <w:tcPr>
            <w:tcW w:w="964" w:type="dxa"/>
            <w:shd w:val="clear" w:color="auto" w:fill="D9D9D9"/>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13</w:t>
            </w:r>
          </w:p>
        </w:tc>
        <w:tc>
          <w:tcPr>
            <w:tcW w:w="8222" w:type="dxa"/>
            <w:shd w:val="clear" w:color="auto" w:fill="D9D9D9"/>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Periodieke bespreking en managementrapportages</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13.1</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Na aanvang van de werkzaamheden vindt er jaarlijks een voortgangsoverleg plaats waarin de voortgang en alle overige en openstaande zaken worden besproken.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overleg frequentie bedraagt 1x per 12 maanden. Het overleg vindt plaats in de maand april.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Inschrijver maakt van deze overleggen een verslag met actielijst en legt deze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aan opdrachtgever ter goedkeuring voor. De opdrachtgever keurt deze notulen door ondertekening, al dan niet na het laten aanbrengen van wijzigingen en/of aanvullingen goed. Deze notulen worden gearchiveerd.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13.2</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Jaarlijks wordt er een schriftelijke rapportage voor opdrachtgever opgesteld inzake de stand van zaken van het materieel. Per strooier wordt de technische status gerapporteerd met eventuele aandachtspunten.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13.3</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Inschrijver dient een onderhoudshistorie bij te houden per strooier gedurende de looptijd van de overeenkomst.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Een overzicht van deze historie dient op verzoek digitaal door inschrijver aan opdrachtgever verstrekt te kunnen worden. De onderhoudshistorie dient tenminste de volgende componenten te omvatten: datum, materieelnummer omschrijving onderhoud /reparatie, gebruikte onderdelen, arbeid, kosten.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13.4</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Van alle uitgevoerde werkzaamheden dient de kopie van de werkbon binnen 7 werkdagen na uitvoering van de werkzaamheden aan opdrachtgever te worden overhandigd.</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Op deze werkbon dient minimaal de onderstaande informatie te zijn vermeld:</w:t>
            </w:r>
          </w:p>
          <w:p w:rsidR="00CF02C4" w:rsidRPr="001509F2" w:rsidRDefault="00CF02C4" w:rsidP="00CF02C4">
            <w:pPr>
              <w:numPr>
                <w:ilvl w:val="0"/>
                <w:numId w:val="34"/>
              </w:numPr>
              <w:spacing w:after="0" w:line="240" w:lineRule="auto"/>
              <w:ind w:right="66"/>
              <w:rPr>
                <w:rFonts w:eastAsia="Calibri" w:cs="Calibri"/>
                <w:color w:val="000000"/>
                <w:sz w:val="21"/>
                <w:szCs w:val="21"/>
              </w:rPr>
            </w:pPr>
            <w:r w:rsidRPr="001509F2">
              <w:rPr>
                <w:rFonts w:eastAsia="Calibri" w:cs="Calibri"/>
                <w:color w:val="000000"/>
                <w:sz w:val="21"/>
                <w:szCs w:val="21"/>
              </w:rPr>
              <w:t>nummer van het desbetreffende winterdienstmaterieel;</w:t>
            </w:r>
          </w:p>
          <w:p w:rsidR="00CF02C4" w:rsidRPr="001509F2" w:rsidRDefault="00CF02C4" w:rsidP="00CF02C4">
            <w:pPr>
              <w:numPr>
                <w:ilvl w:val="0"/>
                <w:numId w:val="34"/>
              </w:numPr>
              <w:spacing w:after="0" w:line="240" w:lineRule="auto"/>
              <w:ind w:right="66"/>
              <w:rPr>
                <w:rFonts w:eastAsia="Calibri" w:cs="Calibri"/>
                <w:color w:val="000000"/>
                <w:sz w:val="21"/>
                <w:szCs w:val="21"/>
              </w:rPr>
            </w:pPr>
            <w:r w:rsidRPr="001509F2">
              <w:rPr>
                <w:rFonts w:eastAsia="Calibri" w:cs="Calibri"/>
                <w:color w:val="000000"/>
                <w:sz w:val="21"/>
                <w:szCs w:val="21"/>
              </w:rPr>
              <w:t>locatie van uitvoering van de werkzaamheden;</w:t>
            </w:r>
          </w:p>
          <w:p w:rsidR="00CF02C4" w:rsidRPr="001509F2" w:rsidRDefault="00CF02C4" w:rsidP="00CF02C4">
            <w:pPr>
              <w:numPr>
                <w:ilvl w:val="0"/>
                <w:numId w:val="34"/>
              </w:numPr>
              <w:spacing w:after="0" w:line="240" w:lineRule="auto"/>
              <w:ind w:right="66"/>
              <w:rPr>
                <w:rFonts w:eastAsia="Calibri" w:cs="Calibri"/>
                <w:color w:val="000000"/>
                <w:sz w:val="21"/>
                <w:szCs w:val="21"/>
              </w:rPr>
            </w:pPr>
            <w:r w:rsidRPr="001509F2">
              <w:rPr>
                <w:rFonts w:eastAsia="Calibri" w:cs="Calibri"/>
                <w:color w:val="000000"/>
                <w:sz w:val="21"/>
                <w:szCs w:val="21"/>
              </w:rPr>
              <w:t>datum van uitvoering;</w:t>
            </w:r>
          </w:p>
          <w:p w:rsidR="00CF02C4" w:rsidRPr="001509F2" w:rsidRDefault="00CF02C4" w:rsidP="00CF02C4">
            <w:pPr>
              <w:numPr>
                <w:ilvl w:val="0"/>
                <w:numId w:val="34"/>
              </w:numPr>
              <w:spacing w:after="0" w:line="240" w:lineRule="auto"/>
              <w:ind w:right="66"/>
              <w:rPr>
                <w:rFonts w:eastAsia="Calibri" w:cs="Calibri"/>
                <w:color w:val="000000"/>
                <w:sz w:val="21"/>
                <w:szCs w:val="21"/>
              </w:rPr>
            </w:pPr>
            <w:r w:rsidRPr="001509F2">
              <w:rPr>
                <w:rFonts w:eastAsia="Calibri" w:cs="Calibri"/>
                <w:color w:val="000000"/>
                <w:sz w:val="21"/>
                <w:szCs w:val="21"/>
              </w:rPr>
              <w:t>tijdstip aanvang;</w:t>
            </w:r>
          </w:p>
          <w:p w:rsidR="00CF02C4" w:rsidRPr="001509F2" w:rsidRDefault="00CF02C4" w:rsidP="00CF02C4">
            <w:pPr>
              <w:numPr>
                <w:ilvl w:val="0"/>
                <w:numId w:val="34"/>
              </w:numPr>
              <w:spacing w:after="0" w:line="240" w:lineRule="auto"/>
              <w:ind w:right="66"/>
              <w:rPr>
                <w:rFonts w:eastAsia="Calibri" w:cs="Calibri"/>
                <w:color w:val="000000"/>
                <w:sz w:val="21"/>
                <w:szCs w:val="21"/>
              </w:rPr>
            </w:pPr>
            <w:r w:rsidRPr="001509F2">
              <w:rPr>
                <w:rFonts w:eastAsia="Calibri" w:cs="Calibri"/>
                <w:color w:val="000000"/>
                <w:sz w:val="21"/>
                <w:szCs w:val="21"/>
              </w:rPr>
              <w:t>tijdstip einde werkzaamheden;</w:t>
            </w:r>
          </w:p>
          <w:p w:rsidR="00CF02C4" w:rsidRPr="001509F2" w:rsidRDefault="00CF02C4" w:rsidP="00CF02C4">
            <w:pPr>
              <w:numPr>
                <w:ilvl w:val="0"/>
                <w:numId w:val="34"/>
              </w:numPr>
              <w:spacing w:after="0" w:line="240" w:lineRule="auto"/>
              <w:ind w:right="66"/>
              <w:rPr>
                <w:rFonts w:eastAsia="Calibri" w:cs="Calibri"/>
                <w:color w:val="000000"/>
                <w:sz w:val="21"/>
                <w:szCs w:val="21"/>
              </w:rPr>
            </w:pPr>
            <w:r w:rsidRPr="001509F2">
              <w:rPr>
                <w:rFonts w:eastAsia="Calibri" w:cs="Calibri"/>
                <w:color w:val="000000"/>
                <w:sz w:val="21"/>
                <w:szCs w:val="21"/>
              </w:rPr>
              <w:t>aanleiding/oorzaak van de reparatie;</w:t>
            </w:r>
          </w:p>
          <w:p w:rsidR="00CF02C4" w:rsidRPr="001509F2" w:rsidRDefault="00CF02C4" w:rsidP="00CF02C4">
            <w:pPr>
              <w:numPr>
                <w:ilvl w:val="0"/>
                <w:numId w:val="34"/>
              </w:numPr>
              <w:spacing w:after="0" w:line="240" w:lineRule="auto"/>
              <w:ind w:right="66"/>
              <w:rPr>
                <w:rFonts w:eastAsia="Calibri" w:cs="Calibri"/>
                <w:color w:val="000000"/>
                <w:sz w:val="21"/>
                <w:szCs w:val="21"/>
              </w:rPr>
            </w:pPr>
            <w:r w:rsidRPr="001509F2">
              <w:rPr>
                <w:rFonts w:eastAsia="Calibri" w:cs="Calibri"/>
                <w:color w:val="000000"/>
                <w:sz w:val="21"/>
                <w:szCs w:val="21"/>
              </w:rPr>
              <w:t>aantal gewerkte uren;</w:t>
            </w:r>
          </w:p>
          <w:p w:rsidR="00CF02C4" w:rsidRPr="001509F2" w:rsidRDefault="00CF02C4" w:rsidP="00CF02C4">
            <w:pPr>
              <w:numPr>
                <w:ilvl w:val="0"/>
                <w:numId w:val="34"/>
              </w:numPr>
              <w:spacing w:after="0" w:line="240" w:lineRule="auto"/>
              <w:ind w:right="66"/>
              <w:rPr>
                <w:rFonts w:eastAsia="Calibri" w:cs="Calibri"/>
                <w:color w:val="000000"/>
                <w:sz w:val="21"/>
                <w:szCs w:val="21"/>
              </w:rPr>
            </w:pPr>
            <w:r w:rsidRPr="001509F2">
              <w:rPr>
                <w:rFonts w:eastAsia="Calibri" w:cs="Calibri"/>
                <w:color w:val="000000"/>
                <w:sz w:val="21"/>
                <w:szCs w:val="21"/>
              </w:rPr>
              <w:t xml:space="preserve">onderdelen (aantal plus omschrijving). </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13.5</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De opdrachtgever houdt zich het recht voor om aanvullende besprekingen te laten </w:t>
            </w:r>
          </w:p>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organiseren. De notulen van deze besprekingen moeten door de opdrachtnemer binnen drie (3) weken ter beschikking worden gesteld aan de opdrachtgever. De opdrachtgever keurt deze notulen door ondertekening, al dan niet na het laten aanbrengen van wijzigingen en/of aanvullingen goed. Deze notulen worden gearchiveerd.</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13.6</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De opdrachtgever houdt zich het recht voor aanvullende managementrapportages te laten leveren door opdrachtnemer. Deze managementrapportages  dienen in ieder geval gegevens te bevatten over de vorderingen van de planning en een financieel overzicht bevatten waarin onderscheidenlijke leveranties, onderhoud, slijtages en schades staan aangegeven. De opdrachtgever kan in deze managementrapportages aanvullende informatie verlangen.</w:t>
            </w:r>
          </w:p>
        </w:tc>
      </w:tr>
      <w:tr w:rsidR="00CF02C4" w:rsidRPr="001509F2" w:rsidTr="007026CF">
        <w:tc>
          <w:tcPr>
            <w:tcW w:w="964" w:type="dxa"/>
            <w:vAlign w:val="center"/>
          </w:tcPr>
          <w:p w:rsidR="00CF02C4" w:rsidRPr="001509F2" w:rsidRDefault="00CF02C4" w:rsidP="00CF02C4">
            <w:pPr>
              <w:spacing w:after="0" w:line="240" w:lineRule="auto"/>
              <w:ind w:left="10" w:right="66" w:hanging="10"/>
              <w:jc w:val="center"/>
              <w:rPr>
                <w:rFonts w:eastAsia="Calibri" w:cs="Calibri"/>
                <w:color w:val="000000"/>
                <w:sz w:val="21"/>
                <w:szCs w:val="21"/>
              </w:rPr>
            </w:pPr>
            <w:r w:rsidRPr="001509F2">
              <w:rPr>
                <w:rFonts w:eastAsia="Calibri" w:cs="Calibri"/>
                <w:color w:val="000000"/>
                <w:sz w:val="21"/>
                <w:szCs w:val="21"/>
              </w:rPr>
              <w:t>13.7</w:t>
            </w:r>
          </w:p>
        </w:tc>
        <w:tc>
          <w:tcPr>
            <w:tcW w:w="8222" w:type="dxa"/>
            <w:vAlign w:val="center"/>
          </w:tcPr>
          <w:p w:rsidR="00CF02C4" w:rsidRPr="001509F2" w:rsidRDefault="00CF02C4" w:rsidP="00CF02C4">
            <w:pPr>
              <w:spacing w:after="0" w:line="240" w:lineRule="auto"/>
              <w:ind w:left="10" w:right="66" w:hanging="10"/>
              <w:rPr>
                <w:rFonts w:eastAsia="Calibri" w:cs="Calibri"/>
                <w:color w:val="000000"/>
                <w:sz w:val="21"/>
                <w:szCs w:val="21"/>
              </w:rPr>
            </w:pPr>
            <w:r w:rsidRPr="001509F2">
              <w:rPr>
                <w:rFonts w:eastAsia="Calibri" w:cs="Calibri"/>
                <w:color w:val="000000"/>
                <w:sz w:val="21"/>
                <w:szCs w:val="21"/>
              </w:rPr>
              <w:t xml:space="preserve">Voor de onder sub 13.1 en 13.6 genoemde diensten vindt geen verrekening plaats. De kosten worden geacht te zijn verdisconteerd in de </w:t>
            </w:r>
            <w:r w:rsidR="009C4A72">
              <w:rPr>
                <w:rFonts w:eastAsia="Calibri" w:cs="Calibri"/>
                <w:color w:val="000000"/>
                <w:sz w:val="21"/>
                <w:szCs w:val="21"/>
              </w:rPr>
              <w:t>geoffreerde jaarlijkse prijs</w:t>
            </w:r>
            <w:r w:rsidRPr="001509F2">
              <w:rPr>
                <w:rFonts w:eastAsia="Calibri" w:cs="Calibri"/>
                <w:color w:val="000000"/>
                <w:sz w:val="21"/>
                <w:szCs w:val="21"/>
              </w:rPr>
              <w:t>.</w:t>
            </w:r>
          </w:p>
        </w:tc>
      </w:tr>
    </w:tbl>
    <w:p w:rsidR="00EC7AA0" w:rsidRPr="001509F2" w:rsidRDefault="00EC7AA0" w:rsidP="00EC7AA0">
      <w:pPr>
        <w:pStyle w:val="CBPalinea"/>
        <w:rPr>
          <w:rFonts w:asciiTheme="minorHAnsi" w:hAnsiTheme="minorHAnsi"/>
          <w:sz w:val="21"/>
          <w:szCs w:val="21"/>
        </w:rPr>
      </w:pPr>
    </w:p>
    <w:p w:rsidR="00CE0498" w:rsidRPr="001509F2" w:rsidRDefault="00CE0498" w:rsidP="00CE0498">
      <w:pPr>
        <w:pStyle w:val="CBPsubparagraaf"/>
        <w:rPr>
          <w:rFonts w:asciiTheme="minorHAnsi" w:hAnsiTheme="minorHAnsi"/>
          <w:sz w:val="21"/>
          <w:szCs w:val="21"/>
        </w:rPr>
      </w:pPr>
      <w:r w:rsidRPr="001509F2">
        <w:rPr>
          <w:rFonts w:asciiTheme="minorHAnsi" w:hAnsiTheme="minorHAnsi"/>
          <w:sz w:val="21"/>
          <w:szCs w:val="21"/>
        </w:rPr>
        <w:t>BEPALINGEN INZAKE BELASTINGEN, MILIEUBESCHERMING, ARBEIDSBESCHERMING, ARBEIDSVOORWAARDEN</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Door inschrijving op deze opdracht geeft de inschrijver aan respectievelijk verklaart hij, dat hij bij het opstellen van zijn inschrijving rekening heeft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rsidR="00EC7AA0" w:rsidRPr="001509F2" w:rsidRDefault="00EC7AA0" w:rsidP="00B338DE">
      <w:pPr>
        <w:pStyle w:val="CBPalinea"/>
        <w:spacing w:after="0"/>
        <w:rPr>
          <w:rFonts w:asciiTheme="minorHAnsi" w:hAnsiTheme="minorHAnsi"/>
          <w:sz w:val="21"/>
          <w:szCs w:val="21"/>
        </w:rPr>
      </w:pPr>
      <w:r w:rsidRPr="001509F2">
        <w:rPr>
          <w:rFonts w:asciiTheme="minorHAnsi" w:hAnsiTheme="minorHAnsi"/>
          <w:sz w:val="21"/>
          <w:szCs w:val="21"/>
        </w:rPr>
        <w:t>Inschrijvers kunnen informatie over verplichtingen ten aanzien van de bepalingen inzake belastingen, milieubescherming, arbeidsbescherming en arbeidsvoorwaarden, als bedoeld in artikel 2.81 Aw 2012, die gelden in Nederland, verkrijgen via de navolgende organen:</w:t>
      </w:r>
    </w:p>
    <w:p w:rsidR="00EC7AA0" w:rsidRPr="001509F2" w:rsidRDefault="00EC7AA0" w:rsidP="00CF02C4">
      <w:pPr>
        <w:pStyle w:val="CBPalinea"/>
        <w:numPr>
          <w:ilvl w:val="0"/>
          <w:numId w:val="9"/>
        </w:numPr>
        <w:spacing w:after="0"/>
        <w:rPr>
          <w:rFonts w:asciiTheme="minorHAnsi" w:hAnsiTheme="minorHAnsi"/>
          <w:sz w:val="21"/>
          <w:szCs w:val="21"/>
        </w:rPr>
      </w:pPr>
      <w:r w:rsidRPr="001509F2">
        <w:rPr>
          <w:rFonts w:asciiTheme="minorHAnsi" w:hAnsiTheme="minorHAnsi"/>
          <w:sz w:val="21"/>
          <w:szCs w:val="21"/>
        </w:rPr>
        <w:t>Met betrekking tot belastingen: Ministerie van Financiën, Den Haag (</w:t>
      </w:r>
      <w:hyperlink r:id="rId13" w:history="1">
        <w:r w:rsidRPr="001509F2">
          <w:rPr>
            <w:rStyle w:val="Hyperlink"/>
            <w:rFonts w:asciiTheme="minorHAnsi" w:hAnsiTheme="minorHAnsi"/>
            <w:sz w:val="21"/>
            <w:szCs w:val="21"/>
          </w:rPr>
          <w:t>www.minfin.nl</w:t>
        </w:r>
      </w:hyperlink>
      <w:r w:rsidRPr="001509F2">
        <w:rPr>
          <w:rFonts w:asciiTheme="minorHAnsi" w:hAnsiTheme="minorHAnsi"/>
          <w:sz w:val="21"/>
          <w:szCs w:val="21"/>
        </w:rPr>
        <w:t xml:space="preserve"> en/of </w:t>
      </w:r>
      <w:hyperlink r:id="rId14" w:history="1">
        <w:r w:rsidRPr="001509F2">
          <w:rPr>
            <w:rStyle w:val="Hyperlink"/>
            <w:rFonts w:asciiTheme="minorHAnsi" w:hAnsiTheme="minorHAnsi"/>
            <w:sz w:val="21"/>
            <w:szCs w:val="21"/>
          </w:rPr>
          <w:t>www.belastingdienst.nl</w:t>
        </w:r>
      </w:hyperlink>
      <w:r w:rsidRPr="001509F2">
        <w:rPr>
          <w:rFonts w:asciiTheme="minorHAnsi" w:hAnsiTheme="minorHAnsi"/>
          <w:sz w:val="21"/>
          <w:szCs w:val="21"/>
        </w:rPr>
        <w:t>);</w:t>
      </w:r>
    </w:p>
    <w:p w:rsidR="00EC7AA0" w:rsidRPr="001509F2" w:rsidRDefault="00EC7AA0" w:rsidP="00CF02C4">
      <w:pPr>
        <w:pStyle w:val="CBPalinea"/>
        <w:numPr>
          <w:ilvl w:val="0"/>
          <w:numId w:val="9"/>
        </w:numPr>
        <w:spacing w:after="0"/>
        <w:rPr>
          <w:rFonts w:asciiTheme="minorHAnsi" w:hAnsiTheme="minorHAnsi"/>
          <w:sz w:val="21"/>
          <w:szCs w:val="21"/>
        </w:rPr>
      </w:pPr>
      <w:r w:rsidRPr="001509F2">
        <w:rPr>
          <w:rFonts w:asciiTheme="minorHAnsi" w:hAnsiTheme="minorHAnsi"/>
          <w:sz w:val="21"/>
          <w:szCs w:val="21"/>
        </w:rPr>
        <w:t>Met betrekking tot milieubescherming: Ministerie van Infrastructuur en Milieu, Den Haag (</w:t>
      </w:r>
      <w:hyperlink r:id="rId15" w:history="1">
        <w:r w:rsidRPr="001509F2">
          <w:rPr>
            <w:rStyle w:val="Hyperlink"/>
            <w:rFonts w:asciiTheme="minorHAnsi" w:hAnsiTheme="minorHAnsi"/>
            <w:sz w:val="21"/>
            <w:szCs w:val="21"/>
          </w:rPr>
          <w:t>http://www.minienm.nl</w:t>
        </w:r>
      </w:hyperlink>
      <w:r w:rsidRPr="001509F2">
        <w:rPr>
          <w:rFonts w:asciiTheme="minorHAnsi" w:hAnsiTheme="minorHAnsi"/>
          <w:sz w:val="21"/>
          <w:szCs w:val="21"/>
        </w:rPr>
        <w:t>);</w:t>
      </w:r>
    </w:p>
    <w:p w:rsidR="00EC7AA0" w:rsidRPr="001509F2" w:rsidRDefault="00EC7AA0" w:rsidP="00CF02C4">
      <w:pPr>
        <w:pStyle w:val="CBPalinea"/>
        <w:numPr>
          <w:ilvl w:val="0"/>
          <w:numId w:val="9"/>
        </w:numPr>
        <w:rPr>
          <w:rFonts w:asciiTheme="minorHAnsi" w:hAnsiTheme="minorHAnsi"/>
          <w:sz w:val="21"/>
          <w:szCs w:val="21"/>
        </w:rPr>
      </w:pPr>
      <w:r w:rsidRPr="001509F2">
        <w:rPr>
          <w:rFonts w:asciiTheme="minorHAnsi" w:hAnsiTheme="minorHAnsi"/>
          <w:sz w:val="21"/>
          <w:szCs w:val="21"/>
        </w:rPr>
        <w:t>Met betrekking tot arbeidsbescherming en arbeidsvoorwaarden: Ministerie van Sociale Zaken en Werkgelegenheid, Den Haag (</w:t>
      </w:r>
      <w:hyperlink r:id="rId16" w:history="1">
        <w:r w:rsidRPr="001509F2">
          <w:rPr>
            <w:rStyle w:val="Hyperlink"/>
            <w:rFonts w:asciiTheme="minorHAnsi" w:hAnsiTheme="minorHAnsi"/>
            <w:sz w:val="21"/>
            <w:szCs w:val="21"/>
          </w:rPr>
          <w:t>www.minszw.nl</w:t>
        </w:r>
      </w:hyperlink>
      <w:r w:rsidRPr="001509F2">
        <w:rPr>
          <w:rFonts w:asciiTheme="minorHAnsi" w:hAnsiTheme="minorHAnsi"/>
          <w:sz w:val="21"/>
          <w:szCs w:val="21"/>
        </w:rPr>
        <w:t>) en/of UWV (</w:t>
      </w:r>
      <w:hyperlink r:id="rId17" w:history="1">
        <w:r w:rsidRPr="001509F2">
          <w:rPr>
            <w:rStyle w:val="Hyperlink"/>
            <w:rFonts w:asciiTheme="minorHAnsi" w:hAnsiTheme="minorHAnsi"/>
            <w:sz w:val="21"/>
            <w:szCs w:val="21"/>
          </w:rPr>
          <w:t>www.uwv.nl</w:t>
        </w:r>
      </w:hyperlink>
      <w:r w:rsidRPr="001509F2">
        <w:rPr>
          <w:rFonts w:asciiTheme="minorHAnsi" w:hAnsiTheme="minorHAnsi"/>
          <w:sz w:val="21"/>
          <w:szCs w:val="21"/>
        </w:rPr>
        <w:t>).</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De aanbestedende dienst zal in geval van niet-naleving van de toepasselijke verplichtingen op het gebied van arbeidsbescherming en arbeidsvoorwaarden bij de uitvoering van een overheidsopdracht een melding verrichten bij de Inspectie SZW van het Ministerie van Sociale Zaken en Werkgelegenheid.</w:t>
      </w:r>
    </w:p>
    <w:p w:rsidR="00CE0498" w:rsidRPr="001509F2" w:rsidRDefault="00CE0498" w:rsidP="00CE0498">
      <w:pPr>
        <w:pStyle w:val="CBPsubparagraaf"/>
        <w:rPr>
          <w:rFonts w:asciiTheme="minorHAnsi" w:hAnsiTheme="minorHAnsi"/>
          <w:sz w:val="21"/>
          <w:szCs w:val="21"/>
        </w:rPr>
      </w:pPr>
      <w:r w:rsidRPr="001509F2">
        <w:rPr>
          <w:rFonts w:asciiTheme="minorHAnsi" w:hAnsiTheme="minorHAnsi"/>
          <w:sz w:val="21"/>
          <w:szCs w:val="21"/>
        </w:rPr>
        <w:t>CONCEPTOVEREENKOMST (BIJLAGE F)</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In de conceptovereenkomst, welke als Bijlage F is bijgevoegd, zijn de randvoorwaarden en –bepalingen voor deze opdracht neergelegd. Voor bepalingen in de conceptovereenkomst welke strijdig zijn met de van toepassing verklaarde algemene voorwaarden geldt dat de bepalingen uit de conceptovereenkomst leidend zijn. Middels indiening van de inschrijving gaat de inschrijver uitdrukkelijk akkoord met de inhoud van de conceptovereenkomst.</w:t>
      </w:r>
    </w:p>
    <w:p w:rsidR="00CE0498" w:rsidRPr="001509F2" w:rsidRDefault="00CE0498" w:rsidP="00CE0498">
      <w:pPr>
        <w:pStyle w:val="CBPsubparagraaf"/>
        <w:rPr>
          <w:rFonts w:asciiTheme="minorHAnsi" w:hAnsiTheme="minorHAnsi"/>
          <w:sz w:val="21"/>
          <w:szCs w:val="21"/>
        </w:rPr>
      </w:pPr>
      <w:r w:rsidRPr="001509F2">
        <w:rPr>
          <w:rFonts w:asciiTheme="minorHAnsi" w:hAnsiTheme="minorHAnsi"/>
          <w:sz w:val="21"/>
          <w:szCs w:val="21"/>
        </w:rPr>
        <w:t>ALGEMENE INKOOPVOORWAARDEN (BIJLAGE G)</w:t>
      </w:r>
    </w:p>
    <w:p w:rsidR="00EC7AA0" w:rsidRDefault="00EC7AA0" w:rsidP="00B338DE">
      <w:pPr>
        <w:pStyle w:val="CBPalinea"/>
      </w:pPr>
      <w:r w:rsidRPr="001509F2">
        <w:rPr>
          <w:rFonts w:asciiTheme="minorHAnsi" w:hAnsiTheme="minorHAnsi"/>
          <w:sz w:val="21"/>
          <w:szCs w:val="21"/>
        </w:rPr>
        <w:t xml:space="preserve">Aanbestedende dienst wijst de algemene voorwaarden van inschrijver nadrukkelijk van de hand. De inschrijver gaat ermee akkoord dat de normaal door zijn onderneming te hanteren voorwaarden niet van toepassing zijn. Uitsluitend de </w:t>
      </w:r>
      <w:r w:rsidR="00CF02C4" w:rsidRPr="001509F2">
        <w:rPr>
          <w:rFonts w:asciiTheme="minorHAnsi" w:hAnsiTheme="minorHAnsi"/>
          <w:sz w:val="21"/>
          <w:szCs w:val="21"/>
        </w:rPr>
        <w:t xml:space="preserve">Algemene inkoopvoorwaarden voor leveringen en diensten gemeente Stadskanaal 2012, versie 22-12-2016, </w:t>
      </w:r>
      <w:r w:rsidRPr="001509F2">
        <w:rPr>
          <w:rFonts w:asciiTheme="minorHAnsi" w:hAnsiTheme="minorHAnsi"/>
          <w:sz w:val="21"/>
          <w:szCs w:val="21"/>
        </w:rPr>
        <w:t>welke als Bijlage G zijn bijgevoegd, zullen van toepassing zijn. Middels indiening van de inschrijving gaat de inschrijver uitdrukkelijk akkoord met deze voorwaarden.</w:t>
      </w:r>
      <w:r>
        <w:br w:type="page"/>
      </w:r>
    </w:p>
    <w:p w:rsidR="00CE0498" w:rsidRPr="001509F2" w:rsidRDefault="00CE0498" w:rsidP="00CE0498">
      <w:pPr>
        <w:pStyle w:val="CBPkop"/>
        <w:rPr>
          <w:rFonts w:asciiTheme="minorHAnsi" w:hAnsiTheme="minorHAnsi"/>
          <w:sz w:val="21"/>
          <w:szCs w:val="21"/>
        </w:rPr>
      </w:pPr>
      <w:bookmarkStart w:id="38" w:name="_Toc467849645"/>
      <w:bookmarkStart w:id="39" w:name="_Toc485109624"/>
      <w:r w:rsidRPr="001509F2">
        <w:rPr>
          <w:rFonts w:asciiTheme="minorHAnsi" w:hAnsiTheme="minorHAnsi"/>
          <w:sz w:val="21"/>
          <w:szCs w:val="21"/>
        </w:rPr>
        <w:t>GUNNINGSCRITERIUM EN BEOORDELING</w:t>
      </w:r>
      <w:bookmarkEnd w:id="38"/>
      <w:bookmarkEnd w:id="39"/>
    </w:p>
    <w:p w:rsidR="00CE0498" w:rsidRPr="001509F2" w:rsidRDefault="00CE0498" w:rsidP="00CE0498">
      <w:pPr>
        <w:pStyle w:val="CBPparagraaf"/>
        <w:spacing w:before="240"/>
        <w:rPr>
          <w:rFonts w:asciiTheme="minorHAnsi" w:hAnsiTheme="minorHAnsi"/>
          <w:sz w:val="21"/>
          <w:szCs w:val="21"/>
        </w:rPr>
      </w:pPr>
      <w:bookmarkStart w:id="40" w:name="_Toc485109625"/>
      <w:r w:rsidRPr="001509F2">
        <w:rPr>
          <w:rFonts w:asciiTheme="minorHAnsi" w:hAnsiTheme="minorHAnsi"/>
          <w:sz w:val="21"/>
          <w:szCs w:val="21"/>
        </w:rPr>
        <w:t>GUNNINGSCRITERIUM</w:t>
      </w:r>
      <w:bookmarkEnd w:id="40"/>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De inschrijvingen worden beoordeeld en gerangschikt op basis van het gunningscriterium ‘beste prijs-kwaliteitverhouding’, hierna aangeduid als: ‘Beste PKV’.</w:t>
      </w:r>
    </w:p>
    <w:p w:rsidR="00EC7AA0" w:rsidRPr="001509F2" w:rsidRDefault="00EC7AA0" w:rsidP="00EC7AA0">
      <w:pPr>
        <w:pStyle w:val="CBPalinea"/>
        <w:rPr>
          <w:rFonts w:asciiTheme="minorHAnsi" w:hAnsiTheme="minorHAnsi"/>
          <w:sz w:val="21"/>
          <w:szCs w:val="21"/>
        </w:rPr>
      </w:pPr>
      <w:r w:rsidRPr="001509F2">
        <w:rPr>
          <w:rFonts w:asciiTheme="minorHAnsi" w:hAnsiTheme="minorHAnsi"/>
          <w:sz w:val="21"/>
          <w:szCs w:val="21"/>
        </w:rPr>
        <w:t>Het gunningscriterium ‘Beste PKV’ bestaat uit de volgende subgunningscriteria en het te behalen aantal punten: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323"/>
        <w:gridCol w:w="3071"/>
      </w:tblGrid>
      <w:tr w:rsidR="00EC7AA0" w:rsidRPr="001509F2" w:rsidTr="00EC7AA0">
        <w:tc>
          <w:tcPr>
            <w:tcW w:w="709" w:type="dxa"/>
            <w:tcBorders>
              <w:top w:val="double" w:sz="4" w:space="0" w:color="auto"/>
              <w:left w:val="double" w:sz="4" w:space="0" w:color="auto"/>
              <w:bottom w:val="single" w:sz="4" w:space="0" w:color="auto"/>
              <w:right w:val="single" w:sz="4" w:space="0" w:color="C0C0C0"/>
            </w:tcBorders>
            <w:tcMar>
              <w:top w:w="28" w:type="dxa"/>
              <w:bottom w:w="28" w:type="dxa"/>
            </w:tcMar>
          </w:tcPr>
          <w:p w:rsidR="00EC7AA0" w:rsidRPr="001509F2" w:rsidRDefault="00EC7AA0" w:rsidP="00B338DE">
            <w:pPr>
              <w:pStyle w:val="CBPalinea"/>
              <w:spacing w:after="0"/>
              <w:rPr>
                <w:rFonts w:asciiTheme="minorHAnsi" w:hAnsiTheme="minorHAnsi"/>
                <w:sz w:val="21"/>
                <w:szCs w:val="21"/>
              </w:rPr>
            </w:pPr>
          </w:p>
        </w:tc>
        <w:tc>
          <w:tcPr>
            <w:tcW w:w="5323" w:type="dxa"/>
            <w:tcBorders>
              <w:top w:val="double" w:sz="4" w:space="0" w:color="auto"/>
              <w:left w:val="single" w:sz="4" w:space="0" w:color="C0C0C0"/>
              <w:bottom w:val="single" w:sz="4" w:space="0" w:color="auto"/>
              <w:right w:val="single" w:sz="4" w:space="0" w:color="C0C0C0"/>
            </w:tcBorders>
            <w:tcMar>
              <w:top w:w="28" w:type="dxa"/>
              <w:bottom w:w="28" w:type="dxa"/>
            </w:tcMar>
          </w:tcPr>
          <w:p w:rsidR="00EC7AA0" w:rsidRPr="001509F2" w:rsidRDefault="00EC7AA0" w:rsidP="00B338DE">
            <w:pPr>
              <w:pStyle w:val="CBPalinea"/>
              <w:spacing w:after="0"/>
              <w:rPr>
                <w:rFonts w:asciiTheme="minorHAnsi" w:hAnsiTheme="minorHAnsi"/>
                <w:b/>
                <w:sz w:val="21"/>
                <w:szCs w:val="21"/>
              </w:rPr>
            </w:pPr>
            <w:r w:rsidRPr="001509F2">
              <w:rPr>
                <w:rFonts w:asciiTheme="minorHAnsi" w:hAnsiTheme="minorHAnsi"/>
                <w:b/>
                <w:sz w:val="21"/>
                <w:szCs w:val="21"/>
              </w:rPr>
              <w:t>Subgunningscriteria</w:t>
            </w:r>
          </w:p>
        </w:tc>
        <w:tc>
          <w:tcPr>
            <w:tcW w:w="3071" w:type="dxa"/>
            <w:tcBorders>
              <w:top w:val="double" w:sz="4" w:space="0" w:color="auto"/>
              <w:left w:val="single" w:sz="4" w:space="0" w:color="C0C0C0"/>
              <w:bottom w:val="single" w:sz="4" w:space="0" w:color="auto"/>
              <w:right w:val="double" w:sz="4" w:space="0" w:color="auto"/>
            </w:tcBorders>
            <w:tcMar>
              <w:top w:w="28" w:type="dxa"/>
              <w:bottom w:w="28" w:type="dxa"/>
            </w:tcMar>
          </w:tcPr>
          <w:p w:rsidR="00EC7AA0" w:rsidRPr="001509F2" w:rsidRDefault="00EC7AA0" w:rsidP="00B338DE">
            <w:pPr>
              <w:pStyle w:val="CBPalinea"/>
              <w:spacing w:after="0"/>
              <w:rPr>
                <w:rFonts w:asciiTheme="minorHAnsi" w:hAnsiTheme="minorHAnsi"/>
                <w:sz w:val="21"/>
                <w:szCs w:val="21"/>
              </w:rPr>
            </w:pPr>
            <w:r w:rsidRPr="001509F2">
              <w:rPr>
                <w:rFonts w:asciiTheme="minorHAnsi" w:hAnsiTheme="minorHAnsi"/>
                <w:b/>
                <w:sz w:val="21"/>
                <w:szCs w:val="21"/>
              </w:rPr>
              <w:t>Te behalen punten</w:t>
            </w:r>
          </w:p>
        </w:tc>
      </w:tr>
      <w:tr w:rsidR="00EC7AA0" w:rsidRPr="001509F2" w:rsidTr="00EC7AA0">
        <w:tc>
          <w:tcPr>
            <w:tcW w:w="709" w:type="dxa"/>
            <w:tcBorders>
              <w:left w:val="double" w:sz="4" w:space="0" w:color="auto"/>
              <w:bottom w:val="single" w:sz="4" w:space="0" w:color="C0C0C0"/>
              <w:right w:val="single" w:sz="4" w:space="0" w:color="C0C0C0"/>
            </w:tcBorders>
            <w:tcMar>
              <w:top w:w="28" w:type="dxa"/>
              <w:bottom w:w="28" w:type="dxa"/>
            </w:tcMar>
          </w:tcPr>
          <w:p w:rsidR="00EC7AA0" w:rsidRPr="00081168" w:rsidRDefault="00EC7AA0" w:rsidP="00B338DE">
            <w:pPr>
              <w:pStyle w:val="CBPalinea"/>
              <w:spacing w:after="0"/>
              <w:rPr>
                <w:rFonts w:asciiTheme="minorHAnsi" w:hAnsiTheme="minorHAnsi"/>
                <w:b/>
                <w:sz w:val="21"/>
                <w:szCs w:val="21"/>
              </w:rPr>
            </w:pPr>
            <w:r w:rsidRPr="00081168">
              <w:rPr>
                <w:rFonts w:asciiTheme="minorHAnsi" w:hAnsiTheme="minorHAnsi"/>
                <w:b/>
                <w:sz w:val="21"/>
                <w:szCs w:val="21"/>
              </w:rPr>
              <w:t>G1</w:t>
            </w:r>
          </w:p>
        </w:tc>
        <w:tc>
          <w:tcPr>
            <w:tcW w:w="5323" w:type="dxa"/>
            <w:tcBorders>
              <w:left w:val="single" w:sz="4" w:space="0" w:color="C0C0C0"/>
              <w:bottom w:val="single" w:sz="4" w:space="0" w:color="C0C0C0"/>
              <w:right w:val="single" w:sz="4" w:space="0" w:color="C0C0C0"/>
            </w:tcBorders>
            <w:tcMar>
              <w:top w:w="28" w:type="dxa"/>
              <w:bottom w:w="28" w:type="dxa"/>
            </w:tcMar>
          </w:tcPr>
          <w:p w:rsidR="00EC7AA0" w:rsidRPr="00081168" w:rsidRDefault="00EC7AA0" w:rsidP="00B338DE">
            <w:pPr>
              <w:pStyle w:val="CBPalinea"/>
              <w:spacing w:after="0"/>
              <w:rPr>
                <w:rFonts w:asciiTheme="minorHAnsi" w:hAnsiTheme="minorHAnsi"/>
                <w:b/>
                <w:bCs/>
                <w:sz w:val="21"/>
                <w:szCs w:val="21"/>
              </w:rPr>
            </w:pPr>
            <w:r w:rsidRPr="00081168">
              <w:rPr>
                <w:rFonts w:asciiTheme="minorHAnsi" w:hAnsiTheme="minorHAnsi"/>
                <w:b/>
                <w:bCs/>
                <w:sz w:val="21"/>
                <w:szCs w:val="21"/>
              </w:rPr>
              <w:t>Prijs</w:t>
            </w:r>
          </w:p>
        </w:tc>
        <w:tc>
          <w:tcPr>
            <w:tcW w:w="3071" w:type="dxa"/>
            <w:tcBorders>
              <w:left w:val="single" w:sz="4" w:space="0" w:color="C0C0C0"/>
              <w:bottom w:val="single" w:sz="4" w:space="0" w:color="C0C0C0"/>
              <w:right w:val="double" w:sz="4" w:space="0" w:color="auto"/>
            </w:tcBorders>
            <w:tcMar>
              <w:top w:w="28" w:type="dxa"/>
              <w:bottom w:w="28" w:type="dxa"/>
            </w:tcMar>
          </w:tcPr>
          <w:p w:rsidR="00EC7AA0" w:rsidRPr="00081168" w:rsidRDefault="00595C39" w:rsidP="00B338DE">
            <w:pPr>
              <w:pStyle w:val="CBPalinea"/>
              <w:spacing w:after="0"/>
              <w:rPr>
                <w:rFonts w:asciiTheme="minorHAnsi" w:hAnsiTheme="minorHAnsi"/>
                <w:b/>
                <w:bCs/>
                <w:sz w:val="21"/>
                <w:szCs w:val="21"/>
              </w:rPr>
            </w:pPr>
            <w:r w:rsidRPr="00081168">
              <w:rPr>
                <w:rFonts w:asciiTheme="minorHAnsi" w:hAnsiTheme="minorHAnsi"/>
                <w:b/>
                <w:bCs/>
                <w:sz w:val="21"/>
                <w:szCs w:val="21"/>
              </w:rPr>
              <w:t>60</w:t>
            </w:r>
          </w:p>
        </w:tc>
      </w:tr>
      <w:tr w:rsidR="00EC7AA0" w:rsidRPr="001509F2" w:rsidTr="00B338DE">
        <w:trPr>
          <w:trHeight w:val="1392"/>
        </w:trPr>
        <w:tc>
          <w:tcPr>
            <w:tcW w:w="709" w:type="dxa"/>
            <w:tcBorders>
              <w:top w:val="single" w:sz="4" w:space="0" w:color="C0C0C0"/>
              <w:left w:val="double" w:sz="4" w:space="0" w:color="auto"/>
              <w:bottom w:val="single" w:sz="4" w:space="0" w:color="C0C0C0"/>
              <w:right w:val="single" w:sz="4" w:space="0" w:color="C0C0C0"/>
            </w:tcBorders>
            <w:tcMar>
              <w:top w:w="28" w:type="dxa"/>
              <w:bottom w:w="28" w:type="dxa"/>
            </w:tcMar>
          </w:tcPr>
          <w:p w:rsidR="00EC7AA0" w:rsidRPr="00081168" w:rsidRDefault="00EC7AA0" w:rsidP="00B338DE">
            <w:pPr>
              <w:pStyle w:val="CBPalinea"/>
              <w:spacing w:after="0"/>
              <w:rPr>
                <w:rFonts w:asciiTheme="minorHAnsi" w:hAnsiTheme="minorHAnsi"/>
                <w:b/>
                <w:sz w:val="21"/>
                <w:szCs w:val="21"/>
              </w:rPr>
            </w:pPr>
            <w:r w:rsidRPr="00081168">
              <w:rPr>
                <w:rFonts w:asciiTheme="minorHAnsi" w:hAnsiTheme="minorHAnsi"/>
                <w:b/>
                <w:sz w:val="21"/>
                <w:szCs w:val="21"/>
              </w:rPr>
              <w:t>G2</w:t>
            </w:r>
          </w:p>
        </w:tc>
        <w:tc>
          <w:tcPr>
            <w:tcW w:w="5323" w:type="dxa"/>
            <w:tcBorders>
              <w:top w:val="single" w:sz="4" w:space="0" w:color="C0C0C0"/>
              <w:left w:val="single" w:sz="4" w:space="0" w:color="C0C0C0"/>
              <w:bottom w:val="single" w:sz="4" w:space="0" w:color="C0C0C0"/>
              <w:right w:val="single" w:sz="4" w:space="0" w:color="C0C0C0"/>
            </w:tcBorders>
            <w:tcMar>
              <w:top w:w="28" w:type="dxa"/>
              <w:bottom w:w="28" w:type="dxa"/>
            </w:tcMar>
          </w:tcPr>
          <w:p w:rsidR="00EC7AA0" w:rsidRPr="00081168" w:rsidRDefault="00EC7AA0" w:rsidP="00B338DE">
            <w:pPr>
              <w:pStyle w:val="CBPalinea"/>
              <w:spacing w:after="0"/>
              <w:rPr>
                <w:rFonts w:asciiTheme="minorHAnsi" w:hAnsiTheme="minorHAnsi"/>
                <w:b/>
                <w:bCs/>
                <w:sz w:val="21"/>
                <w:szCs w:val="21"/>
              </w:rPr>
            </w:pPr>
            <w:r w:rsidRPr="00081168">
              <w:rPr>
                <w:rFonts w:asciiTheme="minorHAnsi" w:hAnsiTheme="minorHAnsi"/>
                <w:b/>
                <w:bCs/>
                <w:sz w:val="21"/>
                <w:szCs w:val="21"/>
              </w:rPr>
              <w:t>Kwaliteit</w:t>
            </w:r>
          </w:p>
          <w:p w:rsidR="00B338DE" w:rsidRPr="00081168" w:rsidRDefault="00B338DE" w:rsidP="00B338DE">
            <w:pPr>
              <w:pStyle w:val="CBPalinea"/>
              <w:spacing w:after="0"/>
              <w:rPr>
                <w:rFonts w:asciiTheme="minorHAnsi" w:hAnsiTheme="minorHAnsi"/>
                <w:b/>
                <w:bCs/>
                <w:sz w:val="21"/>
                <w:szCs w:val="21"/>
              </w:rPr>
            </w:pPr>
          </w:p>
          <w:p w:rsidR="00EC7AA0" w:rsidRPr="00081168" w:rsidRDefault="00D5361F" w:rsidP="00B338DE">
            <w:pPr>
              <w:pStyle w:val="CBPalinea"/>
              <w:spacing w:after="0"/>
              <w:rPr>
                <w:rFonts w:asciiTheme="minorHAnsi" w:hAnsiTheme="minorHAnsi"/>
                <w:i/>
                <w:iCs/>
                <w:sz w:val="21"/>
                <w:szCs w:val="21"/>
              </w:rPr>
            </w:pPr>
            <w:r w:rsidRPr="00081168">
              <w:rPr>
                <w:rFonts w:asciiTheme="minorHAnsi" w:hAnsiTheme="minorHAnsi"/>
                <w:i/>
                <w:iCs/>
                <w:sz w:val="21"/>
                <w:szCs w:val="21"/>
              </w:rPr>
              <w:t xml:space="preserve">2.1 </w:t>
            </w:r>
            <w:r w:rsidR="00595C39" w:rsidRPr="00081168">
              <w:rPr>
                <w:rFonts w:asciiTheme="minorHAnsi" w:hAnsiTheme="minorHAnsi"/>
                <w:i/>
                <w:iCs/>
                <w:sz w:val="21"/>
                <w:szCs w:val="21"/>
              </w:rPr>
              <w:t>Plan van aanpak</w:t>
            </w:r>
          </w:p>
          <w:p w:rsidR="00EC7AA0" w:rsidRPr="00081168" w:rsidRDefault="00D5361F" w:rsidP="00B338DE">
            <w:pPr>
              <w:pStyle w:val="CBPalinea"/>
              <w:spacing w:after="0"/>
              <w:rPr>
                <w:rFonts w:asciiTheme="minorHAnsi" w:hAnsiTheme="minorHAnsi"/>
                <w:i/>
                <w:iCs/>
                <w:sz w:val="21"/>
                <w:szCs w:val="21"/>
              </w:rPr>
            </w:pPr>
            <w:r w:rsidRPr="00081168">
              <w:rPr>
                <w:rFonts w:asciiTheme="minorHAnsi" w:hAnsiTheme="minorHAnsi"/>
                <w:i/>
                <w:iCs/>
                <w:sz w:val="21"/>
                <w:szCs w:val="21"/>
              </w:rPr>
              <w:t xml:space="preserve">2.2 </w:t>
            </w:r>
            <w:r w:rsidR="001B01D3" w:rsidRPr="00081168">
              <w:rPr>
                <w:rFonts w:asciiTheme="minorHAnsi" w:hAnsiTheme="minorHAnsi"/>
                <w:i/>
                <w:iCs/>
                <w:sz w:val="21"/>
                <w:szCs w:val="21"/>
              </w:rPr>
              <w:t xml:space="preserve">Wensen met betrekking tot conservering </w:t>
            </w:r>
          </w:p>
          <w:p w:rsidR="00EC7AA0" w:rsidRPr="00081168" w:rsidRDefault="00D5361F" w:rsidP="00B338DE">
            <w:pPr>
              <w:pStyle w:val="CBPalinea"/>
              <w:spacing w:after="0"/>
              <w:rPr>
                <w:rFonts w:asciiTheme="minorHAnsi" w:hAnsiTheme="minorHAnsi"/>
                <w:i/>
                <w:iCs/>
                <w:sz w:val="21"/>
                <w:szCs w:val="21"/>
              </w:rPr>
            </w:pPr>
            <w:r w:rsidRPr="00081168">
              <w:rPr>
                <w:rFonts w:asciiTheme="minorHAnsi" w:hAnsiTheme="minorHAnsi"/>
                <w:i/>
                <w:iCs/>
                <w:sz w:val="21"/>
                <w:szCs w:val="21"/>
              </w:rPr>
              <w:t xml:space="preserve">2.3 </w:t>
            </w:r>
            <w:r w:rsidR="004F4185" w:rsidRPr="00081168">
              <w:rPr>
                <w:rFonts w:asciiTheme="minorHAnsi" w:hAnsiTheme="minorHAnsi"/>
                <w:i/>
                <w:iCs/>
                <w:sz w:val="21"/>
                <w:szCs w:val="21"/>
              </w:rPr>
              <w:t>Recyclingspercentage</w:t>
            </w:r>
          </w:p>
        </w:tc>
        <w:tc>
          <w:tcPr>
            <w:tcW w:w="3071" w:type="dxa"/>
            <w:tcBorders>
              <w:top w:val="single" w:sz="4" w:space="0" w:color="C0C0C0"/>
              <w:left w:val="single" w:sz="4" w:space="0" w:color="C0C0C0"/>
              <w:bottom w:val="single" w:sz="4" w:space="0" w:color="C0C0C0"/>
              <w:right w:val="double" w:sz="4" w:space="0" w:color="auto"/>
            </w:tcBorders>
            <w:tcMar>
              <w:top w:w="28" w:type="dxa"/>
              <w:bottom w:w="28" w:type="dxa"/>
            </w:tcMar>
          </w:tcPr>
          <w:p w:rsidR="00EC7AA0" w:rsidRPr="00081168" w:rsidRDefault="00595C39" w:rsidP="00B338DE">
            <w:pPr>
              <w:pStyle w:val="CBPalinea"/>
              <w:spacing w:after="0"/>
              <w:rPr>
                <w:rFonts w:asciiTheme="minorHAnsi" w:hAnsiTheme="minorHAnsi"/>
                <w:b/>
                <w:bCs/>
                <w:sz w:val="21"/>
                <w:szCs w:val="21"/>
              </w:rPr>
            </w:pPr>
            <w:r w:rsidRPr="00081168">
              <w:rPr>
                <w:rFonts w:asciiTheme="minorHAnsi" w:hAnsiTheme="minorHAnsi"/>
                <w:b/>
                <w:bCs/>
                <w:sz w:val="21"/>
                <w:szCs w:val="21"/>
              </w:rPr>
              <w:t>40</w:t>
            </w:r>
          </w:p>
          <w:p w:rsidR="00B338DE" w:rsidRPr="00081168" w:rsidRDefault="00B338DE" w:rsidP="00B338DE">
            <w:pPr>
              <w:pStyle w:val="CBPalinea"/>
              <w:spacing w:after="0"/>
              <w:rPr>
                <w:rFonts w:asciiTheme="minorHAnsi" w:hAnsiTheme="minorHAnsi"/>
                <w:b/>
                <w:bCs/>
                <w:sz w:val="21"/>
                <w:szCs w:val="21"/>
              </w:rPr>
            </w:pPr>
          </w:p>
          <w:p w:rsidR="00EC7AA0" w:rsidRPr="00081168" w:rsidRDefault="001B01D3" w:rsidP="00B338DE">
            <w:pPr>
              <w:pStyle w:val="CBPalinea"/>
              <w:spacing w:after="0"/>
              <w:rPr>
                <w:rFonts w:asciiTheme="minorHAnsi" w:hAnsiTheme="minorHAnsi"/>
                <w:b/>
                <w:bCs/>
                <w:i/>
                <w:sz w:val="21"/>
                <w:szCs w:val="21"/>
              </w:rPr>
            </w:pPr>
            <w:r w:rsidRPr="00081168">
              <w:rPr>
                <w:rFonts w:asciiTheme="minorHAnsi" w:hAnsiTheme="minorHAnsi"/>
                <w:b/>
                <w:bCs/>
                <w:i/>
                <w:sz w:val="21"/>
                <w:szCs w:val="21"/>
              </w:rPr>
              <w:t>20</w:t>
            </w:r>
          </w:p>
          <w:p w:rsidR="00EC7AA0" w:rsidRPr="00081168" w:rsidRDefault="004F4185" w:rsidP="00B338DE">
            <w:pPr>
              <w:pStyle w:val="CBPalinea"/>
              <w:spacing w:after="0"/>
              <w:rPr>
                <w:rFonts w:asciiTheme="minorHAnsi" w:hAnsiTheme="minorHAnsi"/>
                <w:b/>
                <w:bCs/>
                <w:i/>
                <w:sz w:val="21"/>
                <w:szCs w:val="21"/>
              </w:rPr>
            </w:pPr>
            <w:r w:rsidRPr="00081168">
              <w:rPr>
                <w:rFonts w:asciiTheme="minorHAnsi" w:hAnsiTheme="minorHAnsi"/>
                <w:b/>
                <w:bCs/>
                <w:i/>
                <w:sz w:val="21"/>
                <w:szCs w:val="21"/>
              </w:rPr>
              <w:t>10</w:t>
            </w:r>
          </w:p>
          <w:p w:rsidR="00EC7AA0" w:rsidRPr="00081168" w:rsidRDefault="004F4185" w:rsidP="00B338DE">
            <w:pPr>
              <w:pStyle w:val="CBPalinea"/>
              <w:spacing w:after="0"/>
              <w:rPr>
                <w:rFonts w:asciiTheme="minorHAnsi" w:hAnsiTheme="minorHAnsi"/>
                <w:b/>
                <w:bCs/>
                <w:i/>
                <w:sz w:val="21"/>
                <w:szCs w:val="21"/>
              </w:rPr>
            </w:pPr>
            <w:r w:rsidRPr="00081168">
              <w:rPr>
                <w:rFonts w:asciiTheme="minorHAnsi" w:hAnsiTheme="minorHAnsi"/>
                <w:b/>
                <w:bCs/>
                <w:i/>
                <w:sz w:val="21"/>
                <w:szCs w:val="21"/>
              </w:rPr>
              <w:t>1</w:t>
            </w:r>
            <w:r w:rsidR="001B01D3" w:rsidRPr="00081168">
              <w:rPr>
                <w:rFonts w:asciiTheme="minorHAnsi" w:hAnsiTheme="minorHAnsi"/>
                <w:b/>
                <w:bCs/>
                <w:i/>
                <w:sz w:val="21"/>
                <w:szCs w:val="21"/>
              </w:rPr>
              <w:t>0</w:t>
            </w:r>
          </w:p>
        </w:tc>
      </w:tr>
      <w:tr w:rsidR="00EC7AA0" w:rsidRPr="001509F2" w:rsidTr="00EC7AA0">
        <w:tc>
          <w:tcPr>
            <w:tcW w:w="6032" w:type="dxa"/>
            <w:gridSpan w:val="2"/>
            <w:tcBorders>
              <w:top w:val="single" w:sz="4" w:space="0" w:color="C0C0C0"/>
              <w:left w:val="double" w:sz="4" w:space="0" w:color="auto"/>
              <w:bottom w:val="double" w:sz="4" w:space="0" w:color="auto"/>
              <w:right w:val="single" w:sz="4" w:space="0" w:color="C0C0C0"/>
            </w:tcBorders>
            <w:tcMar>
              <w:top w:w="28" w:type="dxa"/>
              <w:bottom w:w="28" w:type="dxa"/>
            </w:tcMar>
          </w:tcPr>
          <w:p w:rsidR="00EC7AA0" w:rsidRPr="00081168" w:rsidRDefault="00EC7AA0" w:rsidP="00B338DE">
            <w:pPr>
              <w:pStyle w:val="CBPalinea"/>
              <w:spacing w:after="0"/>
              <w:rPr>
                <w:rFonts w:asciiTheme="minorHAnsi" w:hAnsiTheme="minorHAnsi"/>
                <w:b/>
                <w:bCs/>
                <w:sz w:val="21"/>
                <w:szCs w:val="21"/>
              </w:rPr>
            </w:pPr>
            <w:r w:rsidRPr="00081168">
              <w:rPr>
                <w:rFonts w:asciiTheme="minorHAnsi" w:hAnsiTheme="minorHAnsi"/>
                <w:b/>
                <w:bCs/>
                <w:sz w:val="21"/>
                <w:szCs w:val="21"/>
              </w:rPr>
              <w:t>Totaal</w:t>
            </w:r>
          </w:p>
        </w:tc>
        <w:tc>
          <w:tcPr>
            <w:tcW w:w="3071" w:type="dxa"/>
            <w:tcBorders>
              <w:top w:val="single" w:sz="4" w:space="0" w:color="C0C0C0"/>
              <w:left w:val="single" w:sz="4" w:space="0" w:color="C0C0C0"/>
              <w:bottom w:val="double" w:sz="4" w:space="0" w:color="auto"/>
              <w:right w:val="double" w:sz="4" w:space="0" w:color="auto"/>
            </w:tcBorders>
            <w:tcMar>
              <w:top w:w="28" w:type="dxa"/>
              <w:bottom w:w="28" w:type="dxa"/>
            </w:tcMar>
          </w:tcPr>
          <w:p w:rsidR="00EC7AA0" w:rsidRPr="00081168" w:rsidRDefault="00EC7AA0" w:rsidP="00B338DE">
            <w:pPr>
              <w:pStyle w:val="CBPalinea"/>
              <w:spacing w:after="0"/>
              <w:rPr>
                <w:rFonts w:asciiTheme="minorHAnsi" w:hAnsiTheme="minorHAnsi"/>
                <w:b/>
                <w:bCs/>
                <w:sz w:val="21"/>
                <w:szCs w:val="21"/>
              </w:rPr>
            </w:pPr>
            <w:r w:rsidRPr="00081168">
              <w:rPr>
                <w:rFonts w:asciiTheme="minorHAnsi" w:hAnsiTheme="minorHAnsi"/>
                <w:b/>
                <w:bCs/>
                <w:sz w:val="21"/>
                <w:szCs w:val="21"/>
              </w:rPr>
              <w:t>100</w:t>
            </w:r>
          </w:p>
        </w:tc>
      </w:tr>
    </w:tbl>
    <w:p w:rsidR="00EC7AA0" w:rsidRPr="001509F2" w:rsidRDefault="00EC7AA0" w:rsidP="00EC7AA0">
      <w:pPr>
        <w:pStyle w:val="CBPalinea"/>
        <w:rPr>
          <w:rFonts w:asciiTheme="minorHAnsi" w:hAnsiTheme="minorHAnsi"/>
          <w:sz w:val="21"/>
          <w:szCs w:val="21"/>
        </w:rPr>
      </w:pPr>
    </w:p>
    <w:p w:rsidR="00CE0498" w:rsidRPr="001509F2" w:rsidRDefault="00CE0498" w:rsidP="00CE0498">
      <w:pPr>
        <w:pStyle w:val="CBPparagraaf"/>
        <w:spacing w:before="240"/>
        <w:rPr>
          <w:rFonts w:asciiTheme="minorHAnsi" w:hAnsiTheme="minorHAnsi"/>
          <w:sz w:val="21"/>
          <w:szCs w:val="21"/>
        </w:rPr>
      </w:pPr>
      <w:bookmarkStart w:id="41" w:name="_Toc485109626"/>
      <w:r w:rsidRPr="001509F2">
        <w:rPr>
          <w:rFonts w:asciiTheme="minorHAnsi" w:hAnsiTheme="minorHAnsi"/>
          <w:sz w:val="21"/>
          <w:szCs w:val="21"/>
        </w:rPr>
        <w:t>G1 PRIJS</w:t>
      </w:r>
      <w:bookmarkEnd w:id="41"/>
    </w:p>
    <w:p w:rsidR="00990F55" w:rsidRPr="001509F2" w:rsidRDefault="00990F55" w:rsidP="00990F55">
      <w:pPr>
        <w:pStyle w:val="CBPalinea"/>
        <w:rPr>
          <w:rFonts w:asciiTheme="minorHAnsi" w:hAnsiTheme="minorHAnsi"/>
          <w:sz w:val="21"/>
          <w:szCs w:val="21"/>
        </w:rPr>
      </w:pPr>
      <w:r w:rsidRPr="001509F2">
        <w:rPr>
          <w:rFonts w:asciiTheme="minorHAnsi" w:hAnsiTheme="minorHAnsi"/>
          <w:sz w:val="21"/>
          <w:szCs w:val="21"/>
        </w:rPr>
        <w:t xml:space="preserve">U dient uw prijs aan te bieden conform het aangeleverde prijsinvulformulier </w:t>
      </w:r>
      <w:r w:rsidRPr="00081168">
        <w:rPr>
          <w:rFonts w:asciiTheme="minorHAnsi" w:hAnsiTheme="minorHAnsi"/>
          <w:sz w:val="21"/>
          <w:szCs w:val="21"/>
        </w:rPr>
        <w:t>(Bijlage D).</w:t>
      </w:r>
      <w:r w:rsidRPr="001509F2">
        <w:rPr>
          <w:rFonts w:asciiTheme="minorHAnsi" w:hAnsiTheme="minorHAnsi"/>
          <w:sz w:val="21"/>
          <w:szCs w:val="21"/>
        </w:rPr>
        <w:t xml:space="preserve"> Inschrijver verklaart middels inschrijving dat alle eisen zoals vermeld in het programma van eisen, en zoals aangepast in de nota(’s) van inlichtingen, alsmede alle wensen zoals door inschrijver geoffreerd zijn in de geoffreerde prijzen verwerkt zijn. </w:t>
      </w:r>
    </w:p>
    <w:p w:rsidR="00990F55" w:rsidRPr="001509F2" w:rsidRDefault="00990F55" w:rsidP="00990F55">
      <w:pPr>
        <w:pStyle w:val="CBPalinea"/>
        <w:rPr>
          <w:rFonts w:asciiTheme="minorHAnsi" w:hAnsiTheme="minorHAnsi"/>
          <w:sz w:val="21"/>
          <w:szCs w:val="21"/>
        </w:rPr>
      </w:pPr>
      <w:r w:rsidRPr="001509F2">
        <w:rPr>
          <w:rFonts w:asciiTheme="minorHAnsi" w:hAnsiTheme="minorHAnsi"/>
          <w:sz w:val="21"/>
          <w:szCs w:val="21"/>
        </w:rPr>
        <w:t>Het is inschrijver niet toegestaan een nulprijs te offreren. Het is onder geen beding toegestaan negatieve prijzen te offreren. Het niet invullen van (onderdelen van) een prijswens leidt tot ongeldigheid van de inschrijving.</w:t>
      </w:r>
    </w:p>
    <w:p w:rsidR="00990F55" w:rsidRPr="001509F2" w:rsidRDefault="00E93FCD" w:rsidP="00990F55">
      <w:pPr>
        <w:pStyle w:val="CBPalinea"/>
        <w:rPr>
          <w:rFonts w:asciiTheme="minorHAnsi" w:hAnsiTheme="minorHAnsi"/>
          <w:sz w:val="21"/>
          <w:szCs w:val="21"/>
        </w:rPr>
      </w:pPr>
      <w:r w:rsidRPr="001509F2">
        <w:rPr>
          <w:rFonts w:asciiTheme="minorHAnsi" w:hAnsiTheme="minorHAnsi"/>
          <w:sz w:val="21"/>
          <w:szCs w:val="21"/>
        </w:rPr>
        <w:t>Abnormaal lage</w:t>
      </w:r>
      <w:r w:rsidR="00990F55" w:rsidRPr="001509F2">
        <w:rPr>
          <w:rFonts w:asciiTheme="minorHAnsi" w:hAnsiTheme="minorHAnsi"/>
          <w:sz w:val="21"/>
          <w:szCs w:val="21"/>
        </w:rPr>
        <w:t xml:space="preserve"> prijzen </w:t>
      </w:r>
      <w:r w:rsidRPr="001509F2">
        <w:rPr>
          <w:rFonts w:asciiTheme="minorHAnsi" w:hAnsiTheme="minorHAnsi"/>
          <w:sz w:val="21"/>
          <w:szCs w:val="21"/>
        </w:rPr>
        <w:t xml:space="preserve">worden </w:t>
      </w:r>
      <w:r w:rsidR="00990F55" w:rsidRPr="001509F2">
        <w:rPr>
          <w:rFonts w:asciiTheme="minorHAnsi" w:hAnsiTheme="minorHAnsi"/>
          <w:sz w:val="21"/>
          <w:szCs w:val="21"/>
        </w:rPr>
        <w:t xml:space="preserve">door de aanbestedende dienst gecontroleerd/nagevraagd en conform artikel 2.116 Aw 2012 kan de inschrijving ongeldig worden verklaard. </w:t>
      </w:r>
    </w:p>
    <w:p w:rsidR="00CE0498" w:rsidRPr="001509F2" w:rsidRDefault="00CE0498" w:rsidP="00CE0498">
      <w:pPr>
        <w:pStyle w:val="CBPsubparagraaf"/>
        <w:rPr>
          <w:rFonts w:asciiTheme="minorHAnsi" w:hAnsiTheme="minorHAnsi"/>
          <w:sz w:val="21"/>
          <w:szCs w:val="21"/>
        </w:rPr>
      </w:pPr>
      <w:r w:rsidRPr="001509F2">
        <w:rPr>
          <w:rFonts w:asciiTheme="minorHAnsi" w:hAnsiTheme="minorHAnsi"/>
          <w:sz w:val="21"/>
          <w:szCs w:val="21"/>
        </w:rPr>
        <w:t>BEOORDELING G1 PRIJS</w:t>
      </w:r>
    </w:p>
    <w:p w:rsidR="00990F55" w:rsidRPr="001509F2" w:rsidRDefault="00990F55" w:rsidP="00990F55">
      <w:pPr>
        <w:pStyle w:val="CBPalinea"/>
        <w:rPr>
          <w:rFonts w:asciiTheme="minorHAnsi" w:hAnsiTheme="minorHAnsi"/>
          <w:sz w:val="21"/>
          <w:szCs w:val="21"/>
        </w:rPr>
      </w:pPr>
      <w:r w:rsidRPr="001509F2">
        <w:rPr>
          <w:rFonts w:asciiTheme="minorHAnsi" w:hAnsiTheme="minorHAnsi"/>
          <w:sz w:val="21"/>
          <w:szCs w:val="21"/>
        </w:rPr>
        <w:t xml:space="preserve">De prijs wordt beoordeeld op basis van de “totale </w:t>
      </w:r>
      <w:r w:rsidR="00257CD2" w:rsidRPr="001509F2">
        <w:rPr>
          <w:rFonts w:asciiTheme="minorHAnsi" w:hAnsiTheme="minorHAnsi"/>
          <w:sz w:val="21"/>
          <w:szCs w:val="21"/>
        </w:rPr>
        <w:t>k</w:t>
      </w:r>
      <w:r w:rsidRPr="001509F2">
        <w:rPr>
          <w:rFonts w:asciiTheme="minorHAnsi" w:hAnsiTheme="minorHAnsi"/>
          <w:sz w:val="21"/>
          <w:szCs w:val="21"/>
        </w:rPr>
        <w:t>osten”. De “totale kosten” worden bepaald door de som van de aantallen vermenigvuldigd met de geoffreerde tarieven. De punten worden bepaald op basis van de volgende formule:</w:t>
      </w:r>
    </w:p>
    <w:p w:rsidR="00990F55" w:rsidRPr="001509F2" w:rsidRDefault="005C699E" w:rsidP="00990F55">
      <w:pPr>
        <w:pStyle w:val="CBPalinea"/>
        <w:rPr>
          <w:rFonts w:asciiTheme="minorHAnsi" w:hAnsiTheme="minorHAnsi"/>
          <w:sz w:val="21"/>
          <w:szCs w:val="21"/>
        </w:rPr>
      </w:pPr>
      <w:r>
        <w:rPr>
          <w:rFonts w:asciiTheme="minorHAnsi" w:hAnsiTheme="minorHAnsi"/>
          <w:noProof/>
          <w:sz w:val="21"/>
          <w:szCs w:val="21"/>
        </w:rPr>
        <w:pict>
          <v:rect id="Rectangle 3" o:spid="_x0000_s1028" style="position:absolute;left:0;text-align:left;margin-left:-8.55pt;margin-top:28.15pt;width:481.4pt;height: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eXIgIAADw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"/>
        </w:pict>
      </w:r>
      <w:r w:rsidR="00990F55" w:rsidRPr="001509F2">
        <w:rPr>
          <w:rFonts w:asciiTheme="minorHAnsi" w:hAnsiTheme="minorHAnsi"/>
          <w:sz w:val="21"/>
          <w:szCs w:val="21"/>
        </w:rPr>
        <w:t>De inschrijver met de laagste “totale kosten” verkrijgt het maximum aantal punten. Het te behalen aantal punten van de overige inschrijvers wordt vastgesteld op grond van de volgende formule:</w:t>
      </w:r>
    </w:p>
    <w:p w:rsidR="00990F55" w:rsidRPr="001509F2" w:rsidRDefault="00990F55" w:rsidP="00990F55">
      <w:pPr>
        <w:pStyle w:val="CBPalinea"/>
        <w:rPr>
          <w:rFonts w:asciiTheme="minorHAnsi" w:hAnsiTheme="minorHAnsi"/>
          <w:sz w:val="21"/>
          <w:szCs w:val="21"/>
        </w:rPr>
      </w:pPr>
      <w:r w:rsidRPr="001509F2">
        <w:rPr>
          <w:rFonts w:asciiTheme="minorHAnsi" w:hAnsiTheme="minorHAnsi"/>
          <w:sz w:val="21"/>
          <w:szCs w:val="21"/>
        </w:rPr>
        <w:t>(laagste “totale kosten”  / eigen “totale ” inschrijver) x maximaal te behalen punten = behaalde aantal punten</w:t>
      </w:r>
    </w:p>
    <w:p w:rsidR="00B470CC" w:rsidRDefault="00B470CC" w:rsidP="00990F55">
      <w:pPr>
        <w:pStyle w:val="CBPalinea"/>
        <w:rPr>
          <w:rFonts w:asciiTheme="minorHAnsi" w:hAnsiTheme="minorHAnsi"/>
          <w:sz w:val="21"/>
          <w:szCs w:val="21"/>
        </w:rPr>
      </w:pPr>
    </w:p>
    <w:p w:rsidR="00990F55" w:rsidRDefault="00990F55" w:rsidP="00990F55">
      <w:pPr>
        <w:pStyle w:val="CBPalinea"/>
        <w:rPr>
          <w:rFonts w:asciiTheme="minorHAnsi" w:hAnsiTheme="minorHAnsi"/>
          <w:sz w:val="21"/>
          <w:szCs w:val="21"/>
        </w:rPr>
      </w:pPr>
      <w:r w:rsidRPr="001509F2">
        <w:rPr>
          <w:rFonts w:asciiTheme="minorHAnsi" w:hAnsiTheme="minorHAnsi"/>
          <w:sz w:val="21"/>
          <w:szCs w:val="21"/>
        </w:rPr>
        <w:t>Het behaalde aantal punten wordt afgerond op maximaal twee decimalen.</w:t>
      </w:r>
    </w:p>
    <w:p w:rsidR="003A33A8" w:rsidRDefault="003A33A8" w:rsidP="00990F55">
      <w:pPr>
        <w:pStyle w:val="CBPalinea"/>
        <w:rPr>
          <w:rFonts w:asciiTheme="minorHAnsi" w:hAnsiTheme="minorHAnsi"/>
          <w:sz w:val="21"/>
          <w:szCs w:val="21"/>
        </w:rPr>
      </w:pPr>
    </w:p>
    <w:p w:rsidR="003A33A8" w:rsidRDefault="003A33A8" w:rsidP="00990F55">
      <w:pPr>
        <w:pStyle w:val="CBPalinea"/>
        <w:rPr>
          <w:rFonts w:asciiTheme="minorHAnsi" w:hAnsiTheme="minorHAnsi"/>
          <w:sz w:val="21"/>
          <w:szCs w:val="21"/>
        </w:rPr>
      </w:pPr>
    </w:p>
    <w:p w:rsidR="003A33A8" w:rsidRPr="001509F2" w:rsidRDefault="003A33A8" w:rsidP="00990F55">
      <w:pPr>
        <w:pStyle w:val="CBPalinea"/>
        <w:rPr>
          <w:rFonts w:asciiTheme="minorHAnsi" w:hAnsiTheme="minorHAnsi"/>
          <w:sz w:val="21"/>
          <w:szCs w:val="21"/>
        </w:rPr>
      </w:pPr>
    </w:p>
    <w:p w:rsidR="00CE0498" w:rsidRPr="001509F2" w:rsidRDefault="00CE0498" w:rsidP="00CE0498">
      <w:pPr>
        <w:pStyle w:val="CBPparagraaf"/>
        <w:spacing w:before="240"/>
        <w:rPr>
          <w:rFonts w:asciiTheme="minorHAnsi" w:hAnsiTheme="minorHAnsi"/>
          <w:sz w:val="21"/>
          <w:szCs w:val="21"/>
        </w:rPr>
      </w:pPr>
      <w:bookmarkStart w:id="42" w:name="_Toc485109627"/>
      <w:r w:rsidRPr="001509F2">
        <w:rPr>
          <w:rFonts w:asciiTheme="minorHAnsi" w:hAnsiTheme="minorHAnsi"/>
          <w:sz w:val="21"/>
          <w:szCs w:val="21"/>
        </w:rPr>
        <w:t>G2 KWALITEIT</w:t>
      </w:r>
      <w:bookmarkEnd w:id="42"/>
    </w:p>
    <w:p w:rsidR="004F4185" w:rsidRPr="001509F2" w:rsidRDefault="004F4185" w:rsidP="00257CD2">
      <w:pPr>
        <w:pStyle w:val="CBPalinea"/>
        <w:rPr>
          <w:rFonts w:asciiTheme="minorHAnsi" w:hAnsiTheme="minorHAnsi"/>
          <w:i/>
          <w:sz w:val="21"/>
          <w:szCs w:val="21"/>
        </w:rPr>
      </w:pPr>
      <w:r w:rsidRPr="001509F2">
        <w:rPr>
          <w:rFonts w:asciiTheme="minorHAnsi" w:hAnsiTheme="minorHAnsi"/>
          <w:i/>
          <w:sz w:val="21"/>
          <w:szCs w:val="21"/>
        </w:rPr>
        <w:t>Plan van aanpak</w:t>
      </w:r>
    </w:p>
    <w:p w:rsidR="00257CD2" w:rsidRPr="001509F2" w:rsidRDefault="00257CD2" w:rsidP="00257CD2">
      <w:pPr>
        <w:pStyle w:val="CBPalinea"/>
        <w:rPr>
          <w:rFonts w:asciiTheme="minorHAnsi" w:hAnsiTheme="minorHAnsi"/>
          <w:sz w:val="21"/>
          <w:szCs w:val="21"/>
        </w:rPr>
      </w:pPr>
      <w:r w:rsidRPr="001509F2">
        <w:rPr>
          <w:rFonts w:asciiTheme="minorHAnsi" w:hAnsiTheme="minorHAnsi"/>
          <w:sz w:val="21"/>
          <w:szCs w:val="21"/>
        </w:rPr>
        <w:t xml:space="preserve">Aan uw inschrijving dient u een plan van aanpak toe te voegen. In dit plan van aanpak dient u aan te geven (aantal pagina’s maximaal </w:t>
      </w:r>
      <w:r w:rsidR="001B01D3" w:rsidRPr="001509F2">
        <w:rPr>
          <w:rFonts w:asciiTheme="minorHAnsi" w:hAnsiTheme="minorHAnsi"/>
          <w:sz w:val="21"/>
          <w:szCs w:val="21"/>
        </w:rPr>
        <w:t>4</w:t>
      </w:r>
      <w:r w:rsidRPr="001509F2">
        <w:rPr>
          <w:rFonts w:asciiTheme="minorHAnsi" w:hAnsiTheme="minorHAnsi"/>
          <w:sz w:val="21"/>
          <w:szCs w:val="21"/>
        </w:rPr>
        <w:t xml:space="preserve"> A4, lettertype Artial 10) hoe u invulling geeft aan de volgende onderdelen die onder andere in het programma van eisen zijn opgenomen. </w:t>
      </w:r>
    </w:p>
    <w:p w:rsidR="00257CD2" w:rsidRPr="001509F2" w:rsidRDefault="00257CD2" w:rsidP="00257CD2">
      <w:pPr>
        <w:pStyle w:val="CBPalinea"/>
        <w:rPr>
          <w:rFonts w:asciiTheme="minorHAnsi" w:hAnsiTheme="minorHAnsi"/>
          <w:sz w:val="21"/>
          <w:szCs w:val="21"/>
        </w:rPr>
      </w:pPr>
      <w:r w:rsidRPr="001509F2">
        <w:rPr>
          <w:rFonts w:asciiTheme="minorHAnsi" w:hAnsiTheme="minorHAnsi"/>
          <w:sz w:val="21"/>
          <w:szCs w:val="21"/>
        </w:rPr>
        <w:t>-</w:t>
      </w:r>
      <w:r w:rsidRPr="001509F2">
        <w:rPr>
          <w:rFonts w:asciiTheme="minorHAnsi" w:hAnsiTheme="minorHAnsi"/>
          <w:sz w:val="21"/>
          <w:szCs w:val="21"/>
        </w:rPr>
        <w:tab/>
        <w:t>Onderhoud</w:t>
      </w:r>
    </w:p>
    <w:p w:rsidR="00257CD2" w:rsidRPr="001509F2" w:rsidRDefault="00257CD2" w:rsidP="00257CD2">
      <w:pPr>
        <w:pStyle w:val="CBPalinea"/>
        <w:rPr>
          <w:rFonts w:asciiTheme="minorHAnsi" w:hAnsiTheme="minorHAnsi"/>
          <w:sz w:val="21"/>
          <w:szCs w:val="21"/>
        </w:rPr>
      </w:pPr>
      <w:r w:rsidRPr="001509F2">
        <w:rPr>
          <w:rFonts w:asciiTheme="minorHAnsi" w:hAnsiTheme="minorHAnsi"/>
          <w:sz w:val="21"/>
          <w:szCs w:val="21"/>
        </w:rPr>
        <w:t>-</w:t>
      </w:r>
      <w:r w:rsidRPr="001509F2">
        <w:rPr>
          <w:rFonts w:asciiTheme="minorHAnsi" w:hAnsiTheme="minorHAnsi"/>
          <w:sz w:val="21"/>
          <w:szCs w:val="21"/>
        </w:rPr>
        <w:tab/>
        <w:t>routebegeleidingssysteeem</w:t>
      </w:r>
    </w:p>
    <w:p w:rsidR="00257CD2" w:rsidRPr="001509F2" w:rsidRDefault="00257CD2" w:rsidP="00257CD2">
      <w:pPr>
        <w:pStyle w:val="CBPalinea"/>
        <w:rPr>
          <w:rFonts w:asciiTheme="minorHAnsi" w:hAnsiTheme="minorHAnsi"/>
          <w:sz w:val="21"/>
          <w:szCs w:val="21"/>
        </w:rPr>
      </w:pPr>
      <w:r w:rsidRPr="001509F2">
        <w:rPr>
          <w:rFonts w:asciiTheme="minorHAnsi" w:hAnsiTheme="minorHAnsi"/>
          <w:sz w:val="21"/>
          <w:szCs w:val="21"/>
        </w:rPr>
        <w:t>-</w:t>
      </w:r>
      <w:r w:rsidRPr="001509F2">
        <w:rPr>
          <w:rFonts w:asciiTheme="minorHAnsi" w:hAnsiTheme="minorHAnsi"/>
          <w:sz w:val="21"/>
          <w:szCs w:val="21"/>
        </w:rPr>
        <w:tab/>
        <w:t>Strooimanagementsysteem</w:t>
      </w:r>
    </w:p>
    <w:p w:rsidR="00257CD2" w:rsidRPr="001509F2" w:rsidRDefault="00257CD2" w:rsidP="00257CD2">
      <w:pPr>
        <w:pStyle w:val="CBPalinea"/>
        <w:rPr>
          <w:rFonts w:asciiTheme="minorHAnsi" w:hAnsiTheme="minorHAnsi"/>
          <w:sz w:val="21"/>
          <w:szCs w:val="21"/>
        </w:rPr>
      </w:pPr>
      <w:r w:rsidRPr="001509F2">
        <w:rPr>
          <w:rFonts w:asciiTheme="minorHAnsi" w:hAnsiTheme="minorHAnsi"/>
          <w:sz w:val="21"/>
          <w:szCs w:val="21"/>
        </w:rPr>
        <w:t>-</w:t>
      </w:r>
      <w:r w:rsidRPr="001509F2">
        <w:rPr>
          <w:rFonts w:asciiTheme="minorHAnsi" w:hAnsiTheme="minorHAnsi"/>
          <w:sz w:val="21"/>
          <w:szCs w:val="21"/>
        </w:rPr>
        <w:tab/>
        <w:t>Defecten meldingssysteem</w:t>
      </w:r>
    </w:p>
    <w:p w:rsidR="00595C39" w:rsidRPr="001509F2" w:rsidRDefault="001B01D3" w:rsidP="00257CD2">
      <w:pPr>
        <w:pStyle w:val="CBPalinea"/>
        <w:rPr>
          <w:rFonts w:asciiTheme="minorHAnsi" w:hAnsiTheme="minorHAnsi"/>
          <w:sz w:val="21"/>
          <w:szCs w:val="21"/>
        </w:rPr>
      </w:pPr>
      <w:r w:rsidRPr="001509F2">
        <w:rPr>
          <w:rFonts w:asciiTheme="minorHAnsi" w:hAnsiTheme="minorHAnsi"/>
          <w:sz w:val="21"/>
          <w:szCs w:val="21"/>
        </w:rPr>
        <w:t>Om in aanmerking te komen voor de beoordelingscriteria goed of uitmuntend zal iets “extra’s” in het plan van aanpak moeten worden opgenomen. Hierbij kunt u onder andere denken aan innovatieve werkwijze voor het inrijden van de strooiroutes en het optimaliseren van de strooiroutes. Het “extra</w:t>
      </w:r>
      <w:r w:rsidR="00F06C85">
        <w:rPr>
          <w:rFonts w:asciiTheme="minorHAnsi" w:hAnsiTheme="minorHAnsi"/>
          <w:sz w:val="21"/>
          <w:szCs w:val="21"/>
        </w:rPr>
        <w:t>’s</w:t>
      </w:r>
      <w:r w:rsidRPr="001509F2">
        <w:rPr>
          <w:rFonts w:asciiTheme="minorHAnsi" w:hAnsiTheme="minorHAnsi"/>
          <w:sz w:val="21"/>
          <w:szCs w:val="21"/>
        </w:rPr>
        <w:t>” moet al in de inschrijvingsprijzen zijn verwerkt.</w:t>
      </w:r>
    </w:p>
    <w:p w:rsidR="004F4185" w:rsidRPr="001509F2" w:rsidRDefault="004F4185" w:rsidP="00257CD2">
      <w:pPr>
        <w:pStyle w:val="CBPalinea"/>
        <w:rPr>
          <w:rFonts w:asciiTheme="minorHAnsi" w:hAnsiTheme="minorHAnsi"/>
          <w:i/>
          <w:sz w:val="21"/>
          <w:szCs w:val="21"/>
        </w:rPr>
      </w:pPr>
      <w:r w:rsidRPr="001509F2">
        <w:rPr>
          <w:rFonts w:asciiTheme="minorHAnsi" w:hAnsiTheme="minorHAnsi"/>
          <w:i/>
          <w:sz w:val="21"/>
          <w:szCs w:val="21"/>
        </w:rPr>
        <w:t>Wensen met betrekking tot conservering</w:t>
      </w:r>
    </w:p>
    <w:p w:rsidR="004F4185" w:rsidRPr="001509F2" w:rsidRDefault="004F4185" w:rsidP="00257CD2">
      <w:pPr>
        <w:pStyle w:val="CBPalinea"/>
        <w:rPr>
          <w:rFonts w:asciiTheme="minorHAnsi" w:hAnsiTheme="minorHAnsi"/>
          <w:sz w:val="21"/>
          <w:szCs w:val="21"/>
        </w:rPr>
      </w:pPr>
      <w:r w:rsidRPr="001509F2">
        <w:rPr>
          <w:rFonts w:asciiTheme="minorHAnsi" w:hAnsiTheme="minorHAnsi"/>
          <w:sz w:val="21"/>
          <w:szCs w:val="21"/>
        </w:rPr>
        <w:t>Onder sub 6 van deel IV.1 Uitvoerings- en contractsvoorwaarden zijn conserveringsvoorwaarden opgenomen teneinde een minimale levensduur van het in te zetten gladheidsbestrijdingsmaterieel te kunnen waarborgen. De inschrijver kan onder dit (sub)gunningscriterium innovatieve oplossingen/technieken aandragen waarmee het kan aantonen dat, door toepassing van het door de inschrijver</w:t>
      </w:r>
      <w:r w:rsidR="004F4644" w:rsidRPr="001509F2">
        <w:rPr>
          <w:rFonts w:asciiTheme="minorHAnsi" w:hAnsiTheme="minorHAnsi"/>
          <w:sz w:val="21"/>
          <w:szCs w:val="21"/>
        </w:rPr>
        <w:t xml:space="preserve"> voorgestelde conserveringstechniek, de levensduur van het nieuw te leveren gladheidsbestrijdingsmaterieel kan worden verlengd ten opzichte van de minimale conserveringsmiddelen uit het programma van eisen. </w:t>
      </w:r>
    </w:p>
    <w:p w:rsidR="00BF19D4" w:rsidRPr="001509F2" w:rsidRDefault="004F4644" w:rsidP="00257CD2">
      <w:pPr>
        <w:pStyle w:val="CBPalinea"/>
        <w:rPr>
          <w:rFonts w:asciiTheme="minorHAnsi" w:hAnsiTheme="minorHAnsi"/>
          <w:sz w:val="21"/>
          <w:szCs w:val="21"/>
        </w:rPr>
      </w:pPr>
      <w:r w:rsidRPr="001509F2">
        <w:rPr>
          <w:rFonts w:asciiTheme="minorHAnsi" w:hAnsiTheme="minorHAnsi"/>
          <w:sz w:val="21"/>
          <w:szCs w:val="21"/>
        </w:rPr>
        <w:t xml:space="preserve">De inschrijver mag dit aantonen </w:t>
      </w:r>
      <w:r w:rsidR="00081168">
        <w:rPr>
          <w:rFonts w:asciiTheme="minorHAnsi" w:hAnsiTheme="minorHAnsi"/>
          <w:sz w:val="21"/>
          <w:szCs w:val="21"/>
        </w:rPr>
        <w:t xml:space="preserve">door middel van het overleggen van </w:t>
      </w:r>
      <w:r w:rsidRPr="001509F2">
        <w:rPr>
          <w:rFonts w:asciiTheme="minorHAnsi" w:hAnsiTheme="minorHAnsi"/>
          <w:sz w:val="21"/>
          <w:szCs w:val="21"/>
        </w:rPr>
        <w:t xml:space="preserve"> document</w:t>
      </w:r>
      <w:r w:rsidR="00FA5E51" w:rsidRPr="001509F2">
        <w:rPr>
          <w:rFonts w:asciiTheme="minorHAnsi" w:hAnsiTheme="minorHAnsi"/>
          <w:sz w:val="21"/>
          <w:szCs w:val="21"/>
        </w:rPr>
        <w:t>e</w:t>
      </w:r>
      <w:r w:rsidR="00081168">
        <w:rPr>
          <w:rFonts w:asciiTheme="minorHAnsi" w:hAnsiTheme="minorHAnsi"/>
          <w:sz w:val="21"/>
          <w:szCs w:val="21"/>
        </w:rPr>
        <w:t>n en/of presentaties op</w:t>
      </w:r>
      <w:r w:rsidR="00FA5E51" w:rsidRPr="001509F2">
        <w:rPr>
          <w:rFonts w:asciiTheme="minorHAnsi" w:hAnsiTheme="minorHAnsi"/>
          <w:sz w:val="21"/>
          <w:szCs w:val="21"/>
        </w:rPr>
        <w:t xml:space="preserve"> pdf formaat.</w:t>
      </w:r>
      <w:r w:rsidR="00081168">
        <w:rPr>
          <w:rFonts w:asciiTheme="minorHAnsi" w:hAnsiTheme="minorHAnsi"/>
          <w:sz w:val="21"/>
          <w:szCs w:val="21"/>
        </w:rPr>
        <w:t xml:space="preserve"> </w:t>
      </w:r>
    </w:p>
    <w:p w:rsidR="00BF19D4" w:rsidRPr="001509F2" w:rsidRDefault="00BF19D4" w:rsidP="00257CD2">
      <w:pPr>
        <w:pStyle w:val="CBPalinea"/>
        <w:rPr>
          <w:rFonts w:asciiTheme="minorHAnsi" w:hAnsiTheme="minorHAnsi"/>
          <w:i/>
          <w:sz w:val="21"/>
          <w:szCs w:val="21"/>
        </w:rPr>
      </w:pPr>
      <w:r w:rsidRPr="001509F2">
        <w:rPr>
          <w:rFonts w:asciiTheme="minorHAnsi" w:hAnsiTheme="minorHAnsi"/>
          <w:i/>
          <w:sz w:val="21"/>
          <w:szCs w:val="21"/>
        </w:rPr>
        <w:t>Recyclingspercentage</w:t>
      </w:r>
    </w:p>
    <w:p w:rsidR="004F4185" w:rsidRPr="001509F2" w:rsidRDefault="00BF19D4" w:rsidP="00257CD2">
      <w:pPr>
        <w:pStyle w:val="CBPalinea"/>
        <w:rPr>
          <w:rFonts w:asciiTheme="minorHAnsi" w:hAnsiTheme="minorHAnsi"/>
          <w:sz w:val="21"/>
          <w:szCs w:val="21"/>
        </w:rPr>
      </w:pPr>
      <w:r w:rsidRPr="001509F2">
        <w:rPr>
          <w:rFonts w:asciiTheme="minorHAnsi" w:hAnsiTheme="minorHAnsi"/>
          <w:sz w:val="21"/>
          <w:szCs w:val="21"/>
        </w:rPr>
        <w:t>Als aanvulling op het gunningscriterium “wensen met betrekking tot conservering” verzoeken wij de inschrijver aan te geven wat het aantoonbare recyclingspercentage aan het einde van de looptijd is van de opzetstrooiers en aanhangstrooiers. Bij een recyclingspercentage van mimimaal 90% kan de inschrijvinger 10 punten verdienen. Bij een recyclingspercentage van minder dan 90% verkrijgt de inschrijver 0 punten.</w:t>
      </w:r>
    </w:p>
    <w:p w:rsidR="00990F55" w:rsidRPr="001509F2" w:rsidRDefault="007B094F" w:rsidP="007B094F">
      <w:pPr>
        <w:pStyle w:val="CBPsubparagraaf"/>
        <w:rPr>
          <w:rFonts w:asciiTheme="minorHAnsi" w:hAnsiTheme="minorHAnsi"/>
          <w:sz w:val="21"/>
          <w:szCs w:val="21"/>
        </w:rPr>
      </w:pPr>
      <w:r w:rsidRPr="001509F2">
        <w:rPr>
          <w:rFonts w:asciiTheme="minorHAnsi" w:hAnsiTheme="minorHAnsi"/>
          <w:sz w:val="21"/>
          <w:szCs w:val="21"/>
        </w:rPr>
        <w:t>BEOORDELING G2 KWALITEIT</w:t>
      </w:r>
    </w:p>
    <w:p w:rsidR="004F4185" w:rsidRPr="001509F2" w:rsidRDefault="004F4185" w:rsidP="00257CD2">
      <w:pPr>
        <w:pStyle w:val="CBPalinea"/>
        <w:rPr>
          <w:rFonts w:asciiTheme="minorHAnsi" w:hAnsiTheme="minorHAnsi"/>
          <w:i/>
          <w:sz w:val="21"/>
          <w:szCs w:val="21"/>
        </w:rPr>
      </w:pPr>
      <w:r w:rsidRPr="001509F2">
        <w:rPr>
          <w:rFonts w:asciiTheme="minorHAnsi" w:hAnsiTheme="minorHAnsi"/>
          <w:i/>
          <w:sz w:val="21"/>
          <w:szCs w:val="21"/>
        </w:rPr>
        <w:t>Plan van aanpak</w:t>
      </w:r>
      <w:r w:rsidR="00FA5E51" w:rsidRPr="001509F2">
        <w:rPr>
          <w:rFonts w:asciiTheme="minorHAnsi" w:hAnsiTheme="minorHAnsi"/>
          <w:i/>
          <w:sz w:val="21"/>
          <w:szCs w:val="21"/>
        </w:rPr>
        <w:t xml:space="preserve"> en Wensen met betrekking tot conservering</w:t>
      </w:r>
    </w:p>
    <w:p w:rsidR="00257CD2" w:rsidRPr="001509F2" w:rsidRDefault="00257CD2" w:rsidP="00257CD2">
      <w:pPr>
        <w:pStyle w:val="CBPalinea"/>
        <w:rPr>
          <w:rFonts w:asciiTheme="minorHAnsi" w:hAnsiTheme="minorHAnsi"/>
          <w:sz w:val="21"/>
          <w:szCs w:val="21"/>
        </w:rPr>
      </w:pPr>
      <w:r w:rsidRPr="001509F2">
        <w:rPr>
          <w:rFonts w:asciiTheme="minorHAnsi" w:hAnsiTheme="minorHAnsi"/>
          <w:sz w:val="21"/>
          <w:szCs w:val="21"/>
        </w:rPr>
        <w:t xml:space="preserve">De leden van de beoordelingscommissie beoordelen </w:t>
      </w:r>
      <w:r w:rsidR="00F065BC" w:rsidRPr="001509F2">
        <w:rPr>
          <w:rFonts w:asciiTheme="minorHAnsi" w:hAnsiTheme="minorHAnsi"/>
          <w:sz w:val="21"/>
          <w:szCs w:val="21"/>
        </w:rPr>
        <w:t xml:space="preserve">het plan van aanpak </w:t>
      </w:r>
      <w:r w:rsidRPr="001509F2">
        <w:rPr>
          <w:rFonts w:asciiTheme="minorHAnsi" w:hAnsiTheme="minorHAnsi"/>
          <w:sz w:val="21"/>
          <w:szCs w:val="21"/>
        </w:rPr>
        <w:t>afzonderlijk. Per onderdeel wordt door de beoordelaar een score van 0, 1, 2, 3, 4 of 5 gegeven. De inschrijvingen zullen absoluut worden beoordeeld. Dit houdt in dat op basis van de opgave van de inschrijver aan ieder individueel antwoord een score wordt toegekend. De beoordelingscommissie zal op basis van een unaniem eindoordeel per (sub-)sub-gunningscriterium de uiteindelijke score bepalen.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241"/>
      </w:tblGrid>
      <w:tr w:rsidR="00257CD2" w:rsidRPr="001509F2" w:rsidTr="009300EB">
        <w:tc>
          <w:tcPr>
            <w:tcW w:w="720" w:type="dxa"/>
            <w:shd w:val="clear" w:color="auto" w:fill="B3B3B3"/>
          </w:tcPr>
          <w:p w:rsidR="00257CD2" w:rsidRPr="001509F2" w:rsidRDefault="00257CD2" w:rsidP="00257CD2">
            <w:pPr>
              <w:tabs>
                <w:tab w:val="left" w:pos="419"/>
              </w:tabs>
              <w:spacing w:after="240" w:line="240" w:lineRule="auto"/>
              <w:jc w:val="both"/>
              <w:rPr>
                <w:b/>
                <w:sz w:val="21"/>
                <w:szCs w:val="21"/>
              </w:rPr>
            </w:pPr>
            <w:r w:rsidRPr="001509F2">
              <w:rPr>
                <w:b/>
                <w:sz w:val="21"/>
                <w:szCs w:val="21"/>
              </w:rPr>
              <w:t>5</w:t>
            </w:r>
          </w:p>
        </w:tc>
        <w:tc>
          <w:tcPr>
            <w:tcW w:w="8241" w:type="dxa"/>
            <w:shd w:val="clear" w:color="auto" w:fill="auto"/>
          </w:tcPr>
          <w:p w:rsidR="00257CD2" w:rsidRPr="001509F2" w:rsidRDefault="00257CD2" w:rsidP="00257CD2">
            <w:pPr>
              <w:tabs>
                <w:tab w:val="left" w:pos="419"/>
              </w:tabs>
              <w:spacing w:after="240" w:line="240" w:lineRule="auto"/>
              <w:jc w:val="both"/>
              <w:rPr>
                <w:sz w:val="21"/>
                <w:szCs w:val="21"/>
              </w:rPr>
            </w:pPr>
            <w:r w:rsidRPr="001509F2">
              <w:rPr>
                <w:sz w:val="21"/>
                <w:szCs w:val="21"/>
                <w:u w:val="single"/>
              </w:rPr>
              <w:t>uitmuntend</w:t>
            </w:r>
            <w:r w:rsidRPr="001509F2">
              <w:rPr>
                <w:sz w:val="21"/>
                <w:szCs w:val="21"/>
              </w:rPr>
              <w:t>:</w:t>
            </w:r>
          </w:p>
          <w:p w:rsidR="00257CD2" w:rsidRPr="001509F2" w:rsidRDefault="00257CD2" w:rsidP="00257CD2">
            <w:pPr>
              <w:tabs>
                <w:tab w:val="left" w:pos="419"/>
              </w:tabs>
              <w:spacing w:after="240" w:line="240" w:lineRule="auto"/>
              <w:jc w:val="both"/>
              <w:rPr>
                <w:sz w:val="21"/>
                <w:szCs w:val="21"/>
              </w:rPr>
            </w:pPr>
            <w:r w:rsidRPr="001509F2">
              <w:rPr>
                <w:sz w:val="21"/>
                <w:szCs w:val="21"/>
              </w:rPr>
              <w:t>Het antwoord voldoet volledig aan de vraag gesteld in de offerteaanvraag. De wijze van invulling is</w:t>
            </w:r>
            <w:r w:rsidRPr="001509F2">
              <w:rPr>
                <w:b/>
                <w:sz w:val="21"/>
                <w:szCs w:val="21"/>
              </w:rPr>
              <w:t xml:space="preserve"> </w:t>
            </w:r>
            <w:r w:rsidRPr="001509F2">
              <w:rPr>
                <w:sz w:val="21"/>
                <w:szCs w:val="21"/>
              </w:rPr>
              <w:t>uitstekend en inhoudelijk zeer relevant. De Inschrijver heeft rekening gehouden met alle uitgangspunten van deze aanbesteding zoals verwoord in de Aanbestedingsdocumenten en/of het antwoord overtreft de verwachtingen van Opdrachtgevers</w:t>
            </w:r>
          </w:p>
        </w:tc>
      </w:tr>
      <w:tr w:rsidR="00257CD2" w:rsidRPr="001509F2" w:rsidTr="009300EB">
        <w:tc>
          <w:tcPr>
            <w:tcW w:w="720" w:type="dxa"/>
            <w:shd w:val="clear" w:color="auto" w:fill="B3B3B3"/>
          </w:tcPr>
          <w:p w:rsidR="00257CD2" w:rsidRPr="001509F2" w:rsidRDefault="00257CD2" w:rsidP="00257CD2">
            <w:pPr>
              <w:tabs>
                <w:tab w:val="left" w:pos="419"/>
              </w:tabs>
              <w:spacing w:after="240" w:line="240" w:lineRule="auto"/>
              <w:jc w:val="both"/>
              <w:rPr>
                <w:b/>
                <w:sz w:val="21"/>
                <w:szCs w:val="21"/>
              </w:rPr>
            </w:pPr>
            <w:r w:rsidRPr="001509F2">
              <w:rPr>
                <w:b/>
                <w:sz w:val="21"/>
                <w:szCs w:val="21"/>
              </w:rPr>
              <w:t>4</w:t>
            </w:r>
          </w:p>
        </w:tc>
        <w:tc>
          <w:tcPr>
            <w:tcW w:w="8241" w:type="dxa"/>
            <w:shd w:val="clear" w:color="auto" w:fill="auto"/>
          </w:tcPr>
          <w:p w:rsidR="00257CD2" w:rsidRPr="001509F2" w:rsidRDefault="00257CD2" w:rsidP="00257CD2">
            <w:pPr>
              <w:tabs>
                <w:tab w:val="left" w:pos="419"/>
              </w:tabs>
              <w:spacing w:after="240" w:line="240" w:lineRule="auto"/>
              <w:jc w:val="both"/>
              <w:rPr>
                <w:sz w:val="21"/>
                <w:szCs w:val="21"/>
              </w:rPr>
            </w:pPr>
            <w:r w:rsidRPr="001509F2">
              <w:rPr>
                <w:sz w:val="21"/>
                <w:szCs w:val="21"/>
                <w:u w:val="single"/>
              </w:rPr>
              <w:t>goed</w:t>
            </w:r>
            <w:r w:rsidRPr="001509F2">
              <w:rPr>
                <w:sz w:val="21"/>
                <w:szCs w:val="21"/>
              </w:rPr>
              <w:t xml:space="preserve">: </w:t>
            </w:r>
          </w:p>
          <w:p w:rsidR="00257CD2" w:rsidRPr="001509F2" w:rsidRDefault="00257CD2" w:rsidP="00257CD2">
            <w:pPr>
              <w:tabs>
                <w:tab w:val="left" w:pos="419"/>
              </w:tabs>
              <w:spacing w:after="240" w:line="240" w:lineRule="auto"/>
              <w:jc w:val="both"/>
              <w:rPr>
                <w:sz w:val="21"/>
                <w:szCs w:val="21"/>
              </w:rPr>
            </w:pPr>
            <w:r w:rsidRPr="001509F2">
              <w:rPr>
                <w:sz w:val="21"/>
                <w:szCs w:val="21"/>
              </w:rPr>
              <w:t>Het antwoord voldoet aan de vraag gesteld in de offerteaanvraag. De wijze van invulling is goed en inhoudelijk relevant. De Inschrijver heeft rekening gehouden met (bijna) alle uitgangspunten van deze aanbesteding en/of het antwoord voldoet ruim aan de verwachtingen van Opdrachtgevers</w:t>
            </w:r>
          </w:p>
        </w:tc>
      </w:tr>
      <w:tr w:rsidR="00257CD2" w:rsidRPr="001509F2" w:rsidTr="009300EB">
        <w:tc>
          <w:tcPr>
            <w:tcW w:w="720" w:type="dxa"/>
            <w:shd w:val="clear" w:color="auto" w:fill="B3B3B3"/>
          </w:tcPr>
          <w:p w:rsidR="00257CD2" w:rsidRPr="001509F2" w:rsidRDefault="00257CD2" w:rsidP="00257CD2">
            <w:pPr>
              <w:tabs>
                <w:tab w:val="left" w:pos="419"/>
              </w:tabs>
              <w:spacing w:after="240" w:line="240" w:lineRule="auto"/>
              <w:jc w:val="both"/>
              <w:rPr>
                <w:b/>
                <w:sz w:val="21"/>
                <w:szCs w:val="21"/>
              </w:rPr>
            </w:pPr>
            <w:r w:rsidRPr="001509F2">
              <w:rPr>
                <w:b/>
                <w:sz w:val="21"/>
                <w:szCs w:val="21"/>
              </w:rPr>
              <w:t xml:space="preserve"> 3</w:t>
            </w:r>
          </w:p>
        </w:tc>
        <w:tc>
          <w:tcPr>
            <w:tcW w:w="8241" w:type="dxa"/>
            <w:shd w:val="clear" w:color="auto" w:fill="auto"/>
          </w:tcPr>
          <w:p w:rsidR="00257CD2" w:rsidRPr="001509F2" w:rsidRDefault="00257CD2" w:rsidP="00257CD2">
            <w:pPr>
              <w:tabs>
                <w:tab w:val="left" w:pos="419"/>
              </w:tabs>
              <w:spacing w:after="240" w:line="240" w:lineRule="auto"/>
              <w:jc w:val="both"/>
              <w:rPr>
                <w:sz w:val="21"/>
                <w:szCs w:val="21"/>
              </w:rPr>
            </w:pPr>
            <w:r w:rsidRPr="001509F2">
              <w:rPr>
                <w:sz w:val="21"/>
                <w:szCs w:val="21"/>
                <w:u w:val="single"/>
              </w:rPr>
              <w:t>voldoende</w:t>
            </w:r>
            <w:r w:rsidRPr="001509F2">
              <w:rPr>
                <w:sz w:val="21"/>
                <w:szCs w:val="21"/>
              </w:rPr>
              <w:t xml:space="preserve">: </w:t>
            </w:r>
          </w:p>
          <w:p w:rsidR="00257CD2" w:rsidRPr="001509F2" w:rsidRDefault="00257CD2" w:rsidP="00257CD2">
            <w:pPr>
              <w:tabs>
                <w:tab w:val="left" w:pos="419"/>
              </w:tabs>
              <w:spacing w:after="240" w:line="240" w:lineRule="auto"/>
              <w:jc w:val="both"/>
              <w:rPr>
                <w:sz w:val="21"/>
                <w:szCs w:val="21"/>
              </w:rPr>
            </w:pPr>
            <w:r w:rsidRPr="001509F2">
              <w:rPr>
                <w:sz w:val="21"/>
                <w:szCs w:val="21"/>
              </w:rPr>
              <w:t xml:space="preserve">Het antwoord voldoet aan de vraag gesteld in de offerteaanvraag. De wijze van invulling is voldoende. De Inschrijver heeft grotendeels rekening gehouden met de uitgangspunten van deze aanbestedingen en/of het antwoord voldoet aan de verwachtingen van Opdrachtgevers. </w:t>
            </w:r>
          </w:p>
        </w:tc>
      </w:tr>
      <w:tr w:rsidR="00257CD2" w:rsidRPr="001509F2" w:rsidTr="009300EB">
        <w:tc>
          <w:tcPr>
            <w:tcW w:w="720" w:type="dxa"/>
            <w:shd w:val="clear" w:color="auto" w:fill="B3B3B3"/>
          </w:tcPr>
          <w:p w:rsidR="00257CD2" w:rsidRPr="001509F2" w:rsidRDefault="00257CD2" w:rsidP="00257CD2">
            <w:pPr>
              <w:tabs>
                <w:tab w:val="left" w:pos="419"/>
              </w:tabs>
              <w:spacing w:after="240" w:line="240" w:lineRule="auto"/>
              <w:jc w:val="both"/>
              <w:rPr>
                <w:b/>
                <w:sz w:val="21"/>
                <w:szCs w:val="21"/>
              </w:rPr>
            </w:pPr>
            <w:r w:rsidRPr="001509F2">
              <w:rPr>
                <w:b/>
                <w:sz w:val="21"/>
                <w:szCs w:val="21"/>
              </w:rPr>
              <w:t xml:space="preserve"> 2</w:t>
            </w:r>
          </w:p>
        </w:tc>
        <w:tc>
          <w:tcPr>
            <w:tcW w:w="8241" w:type="dxa"/>
            <w:shd w:val="clear" w:color="auto" w:fill="auto"/>
          </w:tcPr>
          <w:p w:rsidR="00257CD2" w:rsidRPr="001509F2" w:rsidRDefault="00257CD2" w:rsidP="00257CD2">
            <w:pPr>
              <w:tabs>
                <w:tab w:val="left" w:pos="419"/>
              </w:tabs>
              <w:spacing w:after="240" w:line="240" w:lineRule="auto"/>
              <w:jc w:val="both"/>
              <w:rPr>
                <w:sz w:val="21"/>
                <w:szCs w:val="21"/>
              </w:rPr>
            </w:pPr>
            <w:r w:rsidRPr="001509F2">
              <w:rPr>
                <w:sz w:val="21"/>
                <w:szCs w:val="21"/>
                <w:u w:val="single"/>
              </w:rPr>
              <w:t>onvoldoende</w:t>
            </w:r>
            <w:r w:rsidRPr="001509F2">
              <w:rPr>
                <w:sz w:val="21"/>
                <w:szCs w:val="21"/>
              </w:rPr>
              <w:t xml:space="preserve">: </w:t>
            </w:r>
          </w:p>
          <w:p w:rsidR="00257CD2" w:rsidRPr="001509F2" w:rsidRDefault="00257CD2" w:rsidP="00257CD2">
            <w:pPr>
              <w:tabs>
                <w:tab w:val="left" w:pos="419"/>
              </w:tabs>
              <w:spacing w:after="240" w:line="240" w:lineRule="auto"/>
              <w:jc w:val="both"/>
              <w:rPr>
                <w:sz w:val="21"/>
                <w:szCs w:val="21"/>
                <w:u w:val="single"/>
              </w:rPr>
            </w:pPr>
            <w:r w:rsidRPr="001509F2">
              <w:rPr>
                <w:sz w:val="21"/>
                <w:szCs w:val="21"/>
              </w:rPr>
              <w:t xml:space="preserve">Het antwoord voldoet niet geheel aan de vraag gesteld in de offerteaanvraag. Enkele significante onderdelen </w:t>
            </w:r>
            <w:r w:rsidRPr="001509F2">
              <w:rPr>
                <w:sz w:val="21"/>
                <w:szCs w:val="21"/>
              </w:rPr>
              <w:tab/>
              <w:t>ontbreken en/of de Inschrijver heeft slechts ten dele rekening gehouden met de uitgangspunten van deze aanbesteding en/of het antwoord voldoet niet aan de verwachtingen van Opdrachtgevers.</w:t>
            </w:r>
          </w:p>
        </w:tc>
      </w:tr>
      <w:tr w:rsidR="00257CD2" w:rsidRPr="001509F2" w:rsidTr="009300EB">
        <w:tc>
          <w:tcPr>
            <w:tcW w:w="720" w:type="dxa"/>
            <w:shd w:val="clear" w:color="auto" w:fill="B3B3B3"/>
          </w:tcPr>
          <w:p w:rsidR="00257CD2" w:rsidRPr="001509F2" w:rsidRDefault="00257CD2" w:rsidP="00257CD2">
            <w:pPr>
              <w:tabs>
                <w:tab w:val="left" w:pos="419"/>
              </w:tabs>
              <w:spacing w:after="240" w:line="240" w:lineRule="auto"/>
              <w:jc w:val="both"/>
              <w:rPr>
                <w:b/>
                <w:sz w:val="21"/>
                <w:szCs w:val="21"/>
              </w:rPr>
            </w:pPr>
            <w:r w:rsidRPr="001509F2">
              <w:rPr>
                <w:b/>
                <w:sz w:val="21"/>
                <w:szCs w:val="21"/>
              </w:rPr>
              <w:t>1</w:t>
            </w:r>
          </w:p>
        </w:tc>
        <w:tc>
          <w:tcPr>
            <w:tcW w:w="8241" w:type="dxa"/>
            <w:shd w:val="clear" w:color="auto" w:fill="auto"/>
          </w:tcPr>
          <w:p w:rsidR="00257CD2" w:rsidRPr="001509F2" w:rsidRDefault="00257CD2" w:rsidP="00257CD2">
            <w:pPr>
              <w:tabs>
                <w:tab w:val="left" w:pos="419"/>
              </w:tabs>
              <w:spacing w:after="240" w:line="240" w:lineRule="auto"/>
              <w:jc w:val="both"/>
              <w:rPr>
                <w:sz w:val="21"/>
                <w:szCs w:val="21"/>
              </w:rPr>
            </w:pPr>
            <w:r w:rsidRPr="001509F2">
              <w:rPr>
                <w:sz w:val="21"/>
                <w:szCs w:val="21"/>
                <w:u w:val="single"/>
              </w:rPr>
              <w:t>zeer slecht</w:t>
            </w:r>
            <w:r w:rsidRPr="001509F2">
              <w:rPr>
                <w:sz w:val="21"/>
                <w:szCs w:val="21"/>
              </w:rPr>
              <w:t xml:space="preserve">: </w:t>
            </w:r>
          </w:p>
          <w:p w:rsidR="00257CD2" w:rsidRPr="001509F2" w:rsidRDefault="00257CD2" w:rsidP="00257CD2">
            <w:pPr>
              <w:tabs>
                <w:tab w:val="left" w:pos="419"/>
              </w:tabs>
              <w:spacing w:after="240" w:line="240" w:lineRule="auto"/>
              <w:jc w:val="both"/>
              <w:rPr>
                <w:sz w:val="21"/>
                <w:szCs w:val="21"/>
              </w:rPr>
            </w:pPr>
            <w:r w:rsidRPr="001509F2">
              <w:rPr>
                <w:sz w:val="21"/>
                <w:szCs w:val="21"/>
              </w:rPr>
              <w:t>Het antwoord voldoet niet aan de vraag gesteld in de offerteaanvraag. Meerdere significante onderdelen ontbreken en/of de Inschrijver heeft weinig of geen rekening gehouden met de uitgangspunten van deze aanbesteding en/of het antwoord voldoet geheel niet aan de verwachtingen van Opdrachtgevers.</w:t>
            </w:r>
          </w:p>
        </w:tc>
      </w:tr>
      <w:tr w:rsidR="00257CD2" w:rsidRPr="001509F2" w:rsidTr="009300EB">
        <w:tc>
          <w:tcPr>
            <w:tcW w:w="720" w:type="dxa"/>
            <w:shd w:val="clear" w:color="auto" w:fill="B3B3B3"/>
          </w:tcPr>
          <w:p w:rsidR="00257CD2" w:rsidRPr="001509F2" w:rsidRDefault="00257CD2" w:rsidP="00257CD2">
            <w:pPr>
              <w:tabs>
                <w:tab w:val="left" w:pos="419"/>
              </w:tabs>
              <w:spacing w:after="240" w:line="240" w:lineRule="auto"/>
              <w:jc w:val="both"/>
              <w:rPr>
                <w:b/>
                <w:sz w:val="21"/>
                <w:szCs w:val="21"/>
              </w:rPr>
            </w:pPr>
            <w:r w:rsidRPr="001509F2">
              <w:rPr>
                <w:b/>
                <w:sz w:val="21"/>
                <w:szCs w:val="21"/>
              </w:rPr>
              <w:t>0</w:t>
            </w:r>
          </w:p>
        </w:tc>
        <w:tc>
          <w:tcPr>
            <w:tcW w:w="8241" w:type="dxa"/>
            <w:shd w:val="clear" w:color="auto" w:fill="auto"/>
          </w:tcPr>
          <w:p w:rsidR="00257CD2" w:rsidRPr="001509F2" w:rsidRDefault="00257CD2" w:rsidP="00257CD2">
            <w:pPr>
              <w:tabs>
                <w:tab w:val="left" w:pos="419"/>
              </w:tabs>
              <w:spacing w:after="240" w:line="240" w:lineRule="auto"/>
              <w:jc w:val="both"/>
              <w:rPr>
                <w:sz w:val="21"/>
                <w:szCs w:val="21"/>
              </w:rPr>
            </w:pPr>
            <w:r w:rsidRPr="001509F2">
              <w:rPr>
                <w:sz w:val="21"/>
                <w:szCs w:val="21"/>
                <w:u w:val="single"/>
              </w:rPr>
              <w:t>geen beantwoording</w:t>
            </w:r>
            <w:r w:rsidRPr="001509F2">
              <w:rPr>
                <w:sz w:val="21"/>
                <w:szCs w:val="21"/>
              </w:rPr>
              <w:t xml:space="preserve">: </w:t>
            </w:r>
          </w:p>
          <w:p w:rsidR="00257CD2" w:rsidRPr="001509F2" w:rsidRDefault="00257CD2" w:rsidP="00257CD2">
            <w:pPr>
              <w:tabs>
                <w:tab w:val="left" w:pos="419"/>
              </w:tabs>
              <w:spacing w:after="240" w:line="240" w:lineRule="auto"/>
              <w:jc w:val="both"/>
              <w:rPr>
                <w:sz w:val="21"/>
                <w:szCs w:val="21"/>
              </w:rPr>
            </w:pPr>
            <w:r w:rsidRPr="001509F2">
              <w:rPr>
                <w:sz w:val="21"/>
                <w:szCs w:val="21"/>
              </w:rPr>
              <w:t>De Inschrijver heeft de vraag niet beantwoord of de beantwoording van de Inschrijver gaat op geen enkele wijze in op de vraag.</w:t>
            </w:r>
          </w:p>
        </w:tc>
      </w:tr>
    </w:tbl>
    <w:p w:rsidR="00F065BC" w:rsidRPr="001509F2" w:rsidRDefault="00F065BC" w:rsidP="00B83635">
      <w:pPr>
        <w:pStyle w:val="CBPalinea"/>
        <w:rPr>
          <w:rFonts w:asciiTheme="minorHAnsi" w:hAnsiTheme="minorHAnsi"/>
          <w:sz w:val="21"/>
          <w:szCs w:val="21"/>
        </w:rPr>
      </w:pPr>
    </w:p>
    <w:p w:rsidR="00B83635" w:rsidRPr="001509F2" w:rsidRDefault="005C699E" w:rsidP="00B83635">
      <w:pPr>
        <w:pStyle w:val="CBPalinea"/>
        <w:rPr>
          <w:rFonts w:asciiTheme="minorHAnsi" w:hAnsiTheme="minorHAnsi"/>
          <w:sz w:val="21"/>
          <w:szCs w:val="21"/>
        </w:rPr>
      </w:pPr>
      <w:r>
        <w:rPr>
          <w:rFonts w:asciiTheme="minorHAnsi" w:hAnsiTheme="minorHAnsi"/>
          <w:noProof/>
          <w:sz w:val="21"/>
          <w:szCs w:val="21"/>
        </w:rPr>
        <w:pict>
          <v:rect id="Rectangle 4" o:spid="_x0000_s1027" style="position:absolute;left:0;text-align:left;margin-left:-6.05pt;margin-top:18.3pt;width:448.75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"/>
        </w:pict>
      </w:r>
      <w:r w:rsidR="00B83635" w:rsidRPr="001509F2">
        <w:rPr>
          <w:rFonts w:asciiTheme="minorHAnsi" w:hAnsiTheme="minorHAnsi"/>
          <w:sz w:val="21"/>
          <w:szCs w:val="21"/>
        </w:rPr>
        <w:t>De volgende formule wordt gehanteerd om de punten te bepalen:</w:t>
      </w:r>
    </w:p>
    <w:p w:rsidR="00B83635" w:rsidRPr="001509F2" w:rsidRDefault="00B83635" w:rsidP="00B83635">
      <w:pPr>
        <w:pStyle w:val="CBPalinea"/>
        <w:rPr>
          <w:rFonts w:asciiTheme="minorHAnsi" w:hAnsiTheme="minorHAnsi"/>
          <w:sz w:val="21"/>
          <w:szCs w:val="21"/>
        </w:rPr>
      </w:pPr>
      <w:r w:rsidRPr="001509F2">
        <w:rPr>
          <w:rFonts w:asciiTheme="minorHAnsi" w:hAnsiTheme="minorHAnsi"/>
          <w:sz w:val="21"/>
          <w:szCs w:val="21"/>
        </w:rPr>
        <w:t>(toegekende score/</w:t>
      </w:r>
      <w:r w:rsidR="00595C39" w:rsidRPr="001509F2">
        <w:rPr>
          <w:rFonts w:asciiTheme="minorHAnsi" w:hAnsiTheme="minorHAnsi"/>
          <w:sz w:val="21"/>
          <w:szCs w:val="21"/>
        </w:rPr>
        <w:t>5</w:t>
      </w:r>
      <w:r w:rsidRPr="001509F2">
        <w:rPr>
          <w:rFonts w:asciiTheme="minorHAnsi" w:hAnsiTheme="minorHAnsi"/>
          <w:sz w:val="21"/>
          <w:szCs w:val="21"/>
        </w:rPr>
        <w:t>) x maximaal te behalen punten = behaalde aantal punten per onderdeel</w:t>
      </w:r>
    </w:p>
    <w:p w:rsidR="00B83635" w:rsidRPr="001509F2" w:rsidRDefault="00B83635" w:rsidP="00B83635">
      <w:pPr>
        <w:pStyle w:val="CBPalinea"/>
        <w:rPr>
          <w:rFonts w:asciiTheme="minorHAnsi" w:hAnsiTheme="minorHAnsi"/>
          <w:sz w:val="21"/>
          <w:szCs w:val="21"/>
        </w:rPr>
      </w:pPr>
      <w:r w:rsidRPr="001509F2">
        <w:rPr>
          <w:rFonts w:asciiTheme="minorHAnsi" w:hAnsiTheme="minorHAnsi"/>
          <w:sz w:val="21"/>
          <w:szCs w:val="21"/>
        </w:rPr>
        <w:t>Het behaalde aantal punten wordt per onderdeel afgerond op maximaal twee decimalen.</w:t>
      </w:r>
    </w:p>
    <w:sectPr w:rsidR="00B83635" w:rsidRPr="001509F2" w:rsidSect="0087663C">
      <w:footerReference w:type="default" r:id="rId18"/>
      <w:footerReference w:type="first" r:id="rId19"/>
      <w:pgSz w:w="11906" w:h="16838"/>
      <w:pgMar w:top="1134" w:right="1274" w:bottom="1417" w:left="1276"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26E" w:rsidRPr="004556EC" w:rsidRDefault="003F226E" w:rsidP="004556EC">
      <w:r>
        <w:separator/>
      </w:r>
    </w:p>
  </w:endnote>
  <w:endnote w:type="continuationSeparator" w:id="0">
    <w:p w:rsidR="003F226E" w:rsidRPr="004556EC" w:rsidRDefault="003F226E" w:rsidP="0045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2597846"/>
      <w:docPartObj>
        <w:docPartGallery w:val="Page Numbers (Bottom of Page)"/>
        <w:docPartUnique/>
      </w:docPartObj>
    </w:sdtPr>
    <w:sdtEndPr/>
    <w:sdtContent>
      <w:sdt>
        <w:sdtPr>
          <w:rPr>
            <w:sz w:val="18"/>
            <w:szCs w:val="18"/>
          </w:rPr>
          <w:id w:val="483073153"/>
          <w:docPartObj>
            <w:docPartGallery w:val="Page Numbers (Top of Page)"/>
            <w:docPartUnique/>
          </w:docPartObj>
        </w:sdtPr>
        <w:sdtEndPr/>
        <w:sdtContent>
          <w:p w:rsidR="003F226E" w:rsidRPr="00F80D3F" w:rsidRDefault="003F226E" w:rsidP="009D16D3">
            <w:pPr>
              <w:rPr>
                <w:sz w:val="18"/>
                <w:szCs w:val="18"/>
              </w:rPr>
            </w:pPr>
            <w:r w:rsidRPr="00F80D3F">
              <w:rPr>
                <w:sz w:val="18"/>
                <w:szCs w:val="18"/>
              </w:rPr>
              <w:t xml:space="preserve">Offerteaanvraag Europees openbare aanbesteding Levering en onderhoud van gladheidsbestrijdingsmaterieel </w:t>
            </w:r>
            <w:r w:rsidRPr="00F80D3F">
              <w:rPr>
                <w:sz w:val="18"/>
                <w:szCs w:val="18"/>
              </w:rPr>
              <w:tab/>
              <w:t xml:space="preserve"> </w:t>
            </w:r>
            <w:r w:rsidRPr="00F80D3F">
              <w:rPr>
                <w:sz w:val="18"/>
                <w:szCs w:val="18"/>
              </w:rPr>
              <w:tab/>
            </w:r>
            <w:r w:rsidRPr="00F80D3F">
              <w:rPr>
                <w:sz w:val="18"/>
                <w:szCs w:val="18"/>
              </w:rPr>
              <w:tab/>
            </w:r>
            <w:r w:rsidRPr="00F80D3F">
              <w:rPr>
                <w:sz w:val="18"/>
                <w:szCs w:val="18"/>
              </w:rPr>
              <w:tab/>
              <w:t xml:space="preserve">Pagina </w:t>
            </w:r>
            <w:r w:rsidRPr="00F80D3F">
              <w:rPr>
                <w:sz w:val="18"/>
                <w:szCs w:val="18"/>
              </w:rPr>
              <w:fldChar w:fldCharType="begin"/>
            </w:r>
            <w:r w:rsidRPr="00F80D3F">
              <w:rPr>
                <w:sz w:val="18"/>
                <w:szCs w:val="18"/>
              </w:rPr>
              <w:instrText>PAGE</w:instrText>
            </w:r>
            <w:r w:rsidRPr="00F80D3F">
              <w:rPr>
                <w:sz w:val="18"/>
                <w:szCs w:val="18"/>
              </w:rPr>
              <w:fldChar w:fldCharType="separate"/>
            </w:r>
            <w:r w:rsidR="005C699E">
              <w:rPr>
                <w:noProof/>
                <w:sz w:val="18"/>
                <w:szCs w:val="18"/>
              </w:rPr>
              <w:t>38</w:t>
            </w:r>
            <w:r w:rsidRPr="00F80D3F">
              <w:rPr>
                <w:sz w:val="18"/>
                <w:szCs w:val="18"/>
              </w:rPr>
              <w:fldChar w:fldCharType="end"/>
            </w:r>
            <w:r w:rsidRPr="00F80D3F">
              <w:rPr>
                <w:sz w:val="18"/>
                <w:szCs w:val="18"/>
              </w:rPr>
              <w:t xml:space="preserve"> van </w:t>
            </w:r>
            <w:r w:rsidRPr="00F80D3F">
              <w:rPr>
                <w:sz w:val="18"/>
                <w:szCs w:val="18"/>
              </w:rPr>
              <w:fldChar w:fldCharType="begin"/>
            </w:r>
            <w:r w:rsidRPr="00F80D3F">
              <w:rPr>
                <w:sz w:val="18"/>
                <w:szCs w:val="18"/>
              </w:rPr>
              <w:instrText>NUMPAGES</w:instrText>
            </w:r>
            <w:r w:rsidRPr="00F80D3F">
              <w:rPr>
                <w:sz w:val="18"/>
                <w:szCs w:val="18"/>
              </w:rPr>
              <w:fldChar w:fldCharType="separate"/>
            </w:r>
            <w:r w:rsidR="005C699E">
              <w:rPr>
                <w:noProof/>
                <w:sz w:val="18"/>
                <w:szCs w:val="18"/>
              </w:rPr>
              <w:t>38</w:t>
            </w:r>
            <w:r w:rsidRPr="00F80D3F">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6E" w:rsidRPr="004556EC" w:rsidRDefault="003F226E" w:rsidP="004556EC"/>
  <w:p w:rsidR="003F226E" w:rsidRDefault="003F226E" w:rsidP="004556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26E" w:rsidRPr="004556EC" w:rsidRDefault="003F226E" w:rsidP="004556EC">
      <w:r>
        <w:separator/>
      </w:r>
    </w:p>
  </w:footnote>
  <w:footnote w:type="continuationSeparator" w:id="0">
    <w:p w:rsidR="003F226E" w:rsidRPr="004556EC" w:rsidRDefault="003F226E" w:rsidP="0045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5CFC"/>
    <w:multiLevelType w:val="hybridMultilevel"/>
    <w:tmpl w:val="18A48E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5A1943"/>
    <w:multiLevelType w:val="hybridMultilevel"/>
    <w:tmpl w:val="B3BCCA18"/>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AA5569"/>
    <w:multiLevelType w:val="hybridMultilevel"/>
    <w:tmpl w:val="C9B0F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791758"/>
    <w:multiLevelType w:val="hybridMultilevel"/>
    <w:tmpl w:val="94924B4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15:restartNumberingAfterBreak="0">
    <w:nsid w:val="11B0530E"/>
    <w:multiLevelType w:val="hybridMultilevel"/>
    <w:tmpl w:val="1F80C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E5792B"/>
    <w:multiLevelType w:val="hybridMultilevel"/>
    <w:tmpl w:val="D3A615AA"/>
    <w:lvl w:ilvl="0" w:tplc="A4D85D18">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0F61E4"/>
    <w:multiLevelType w:val="hybridMultilevel"/>
    <w:tmpl w:val="57829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E70730"/>
    <w:multiLevelType w:val="hybridMultilevel"/>
    <w:tmpl w:val="F56A6C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1D43DC"/>
    <w:multiLevelType w:val="hybridMultilevel"/>
    <w:tmpl w:val="D2B29298"/>
    <w:lvl w:ilvl="0" w:tplc="AEE28676">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81393B"/>
    <w:multiLevelType w:val="hybridMultilevel"/>
    <w:tmpl w:val="94BA2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167829"/>
    <w:multiLevelType w:val="hybridMultilevel"/>
    <w:tmpl w:val="6F9E8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19407C"/>
    <w:multiLevelType w:val="hybridMultilevel"/>
    <w:tmpl w:val="126890A6"/>
    <w:lvl w:ilvl="0" w:tplc="A4D85D18">
      <w:numFmt w:val="bullet"/>
      <w:lvlText w:val="-"/>
      <w:lvlJc w:val="left"/>
      <w:pPr>
        <w:ind w:left="765" w:hanging="360"/>
      </w:pPr>
      <w:rPr>
        <w:rFonts w:ascii="Calibri" w:eastAsiaTheme="minorEastAsia" w:hAnsi="Calibri" w:cstheme="minorBidi"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2" w15:restartNumberingAfterBreak="0">
    <w:nsid w:val="35C91FDA"/>
    <w:multiLevelType w:val="hybridMultilevel"/>
    <w:tmpl w:val="3482A890"/>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504389"/>
    <w:multiLevelType w:val="hybridMultilevel"/>
    <w:tmpl w:val="45485B28"/>
    <w:lvl w:ilvl="0" w:tplc="F7F664E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5A4243"/>
    <w:multiLevelType w:val="hybridMultilevel"/>
    <w:tmpl w:val="801EA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B34516"/>
    <w:multiLevelType w:val="hybridMultilevel"/>
    <w:tmpl w:val="595A5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F763A4"/>
    <w:multiLevelType w:val="hybridMultilevel"/>
    <w:tmpl w:val="B43CF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A5075C"/>
    <w:multiLevelType w:val="hybridMultilevel"/>
    <w:tmpl w:val="E972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873412"/>
    <w:multiLevelType w:val="hybridMultilevel"/>
    <w:tmpl w:val="B948A950"/>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19" w15:restartNumberingAfterBreak="0">
    <w:nsid w:val="41882E75"/>
    <w:multiLevelType w:val="hybridMultilevel"/>
    <w:tmpl w:val="18585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FA0616"/>
    <w:multiLevelType w:val="hybridMultilevel"/>
    <w:tmpl w:val="43E05CE6"/>
    <w:lvl w:ilvl="0" w:tplc="0B84194A">
      <w:start w:val="1"/>
      <w:numFmt w:val="decimal"/>
      <w:lvlText w:val="9.%1"/>
      <w:lvlJc w:val="center"/>
      <w:pPr>
        <w:ind w:left="91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356B77"/>
    <w:multiLevelType w:val="hybridMultilevel"/>
    <w:tmpl w:val="7CF2EAB8"/>
    <w:lvl w:ilvl="0" w:tplc="04130001">
      <w:start w:val="1"/>
      <w:numFmt w:val="bullet"/>
      <w:lvlText w:val=""/>
      <w:lvlJc w:val="left"/>
      <w:pPr>
        <w:ind w:left="720" w:hanging="360"/>
      </w:pPr>
      <w:rPr>
        <w:rFonts w:ascii="Symbol" w:hAnsi="Symbol" w:hint="default"/>
      </w:rPr>
    </w:lvl>
    <w:lvl w:ilvl="1" w:tplc="20C6C36C">
      <w:numFmt w:val="bullet"/>
      <w:lvlText w:val="•"/>
      <w:lvlJc w:val="left"/>
      <w:pPr>
        <w:ind w:left="1500" w:hanging="420"/>
      </w:pPr>
      <w:rPr>
        <w:rFonts w:ascii="Trebuchet MS" w:eastAsiaTheme="minorEastAsia" w:hAnsi="Trebuchet M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B70493"/>
    <w:multiLevelType w:val="hybridMultilevel"/>
    <w:tmpl w:val="336AED38"/>
    <w:lvl w:ilvl="0" w:tplc="04130001">
      <w:start w:val="1"/>
      <w:numFmt w:val="bullet"/>
      <w:lvlText w:val=""/>
      <w:lvlJc w:val="left"/>
      <w:pPr>
        <w:ind w:left="1139" w:hanging="360"/>
      </w:pPr>
      <w:rPr>
        <w:rFonts w:ascii="Symbol" w:hAnsi="Symbol" w:hint="default"/>
      </w:rPr>
    </w:lvl>
    <w:lvl w:ilvl="1" w:tplc="04130003" w:tentative="1">
      <w:start w:val="1"/>
      <w:numFmt w:val="bullet"/>
      <w:lvlText w:val="o"/>
      <w:lvlJc w:val="left"/>
      <w:pPr>
        <w:ind w:left="1859" w:hanging="360"/>
      </w:pPr>
      <w:rPr>
        <w:rFonts w:ascii="Courier New" w:hAnsi="Courier New" w:cs="Courier New" w:hint="default"/>
      </w:rPr>
    </w:lvl>
    <w:lvl w:ilvl="2" w:tplc="04130005" w:tentative="1">
      <w:start w:val="1"/>
      <w:numFmt w:val="bullet"/>
      <w:lvlText w:val=""/>
      <w:lvlJc w:val="left"/>
      <w:pPr>
        <w:ind w:left="2579" w:hanging="360"/>
      </w:pPr>
      <w:rPr>
        <w:rFonts w:ascii="Wingdings" w:hAnsi="Wingdings" w:hint="default"/>
      </w:rPr>
    </w:lvl>
    <w:lvl w:ilvl="3" w:tplc="04130001" w:tentative="1">
      <w:start w:val="1"/>
      <w:numFmt w:val="bullet"/>
      <w:lvlText w:val=""/>
      <w:lvlJc w:val="left"/>
      <w:pPr>
        <w:ind w:left="3299" w:hanging="360"/>
      </w:pPr>
      <w:rPr>
        <w:rFonts w:ascii="Symbol" w:hAnsi="Symbol" w:hint="default"/>
      </w:rPr>
    </w:lvl>
    <w:lvl w:ilvl="4" w:tplc="04130003" w:tentative="1">
      <w:start w:val="1"/>
      <w:numFmt w:val="bullet"/>
      <w:lvlText w:val="o"/>
      <w:lvlJc w:val="left"/>
      <w:pPr>
        <w:ind w:left="4019" w:hanging="360"/>
      </w:pPr>
      <w:rPr>
        <w:rFonts w:ascii="Courier New" w:hAnsi="Courier New" w:cs="Courier New" w:hint="default"/>
      </w:rPr>
    </w:lvl>
    <w:lvl w:ilvl="5" w:tplc="04130005" w:tentative="1">
      <w:start w:val="1"/>
      <w:numFmt w:val="bullet"/>
      <w:lvlText w:val=""/>
      <w:lvlJc w:val="left"/>
      <w:pPr>
        <w:ind w:left="4739" w:hanging="360"/>
      </w:pPr>
      <w:rPr>
        <w:rFonts w:ascii="Wingdings" w:hAnsi="Wingdings" w:hint="default"/>
      </w:rPr>
    </w:lvl>
    <w:lvl w:ilvl="6" w:tplc="04130001" w:tentative="1">
      <w:start w:val="1"/>
      <w:numFmt w:val="bullet"/>
      <w:lvlText w:val=""/>
      <w:lvlJc w:val="left"/>
      <w:pPr>
        <w:ind w:left="5459" w:hanging="360"/>
      </w:pPr>
      <w:rPr>
        <w:rFonts w:ascii="Symbol" w:hAnsi="Symbol" w:hint="default"/>
      </w:rPr>
    </w:lvl>
    <w:lvl w:ilvl="7" w:tplc="04130003" w:tentative="1">
      <w:start w:val="1"/>
      <w:numFmt w:val="bullet"/>
      <w:lvlText w:val="o"/>
      <w:lvlJc w:val="left"/>
      <w:pPr>
        <w:ind w:left="6179" w:hanging="360"/>
      </w:pPr>
      <w:rPr>
        <w:rFonts w:ascii="Courier New" w:hAnsi="Courier New" w:cs="Courier New" w:hint="default"/>
      </w:rPr>
    </w:lvl>
    <w:lvl w:ilvl="8" w:tplc="04130005" w:tentative="1">
      <w:start w:val="1"/>
      <w:numFmt w:val="bullet"/>
      <w:lvlText w:val=""/>
      <w:lvlJc w:val="left"/>
      <w:pPr>
        <w:ind w:left="6899" w:hanging="360"/>
      </w:pPr>
      <w:rPr>
        <w:rFonts w:ascii="Wingdings" w:hAnsi="Wingdings" w:hint="default"/>
      </w:rPr>
    </w:lvl>
  </w:abstractNum>
  <w:abstractNum w:abstractNumId="23" w15:restartNumberingAfterBreak="0">
    <w:nsid w:val="51E86C02"/>
    <w:multiLevelType w:val="hybridMultilevel"/>
    <w:tmpl w:val="AC4C7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6C23EF"/>
    <w:multiLevelType w:val="hybridMultilevel"/>
    <w:tmpl w:val="5BA66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B3146B"/>
    <w:multiLevelType w:val="hybridMultilevel"/>
    <w:tmpl w:val="113EF2C8"/>
    <w:lvl w:ilvl="0" w:tplc="0413000F">
      <w:start w:val="1"/>
      <w:numFmt w:val="decimal"/>
      <w:lvlText w:val="%1."/>
      <w:lvlJc w:val="left"/>
      <w:pPr>
        <w:ind w:left="1485" w:hanging="360"/>
      </w:pPr>
    </w:lvl>
    <w:lvl w:ilvl="1" w:tplc="04130019" w:tentative="1">
      <w:start w:val="1"/>
      <w:numFmt w:val="lowerLetter"/>
      <w:lvlText w:val="%2."/>
      <w:lvlJc w:val="left"/>
      <w:pPr>
        <w:ind w:left="2205" w:hanging="360"/>
      </w:pPr>
    </w:lvl>
    <w:lvl w:ilvl="2" w:tplc="0413001B" w:tentative="1">
      <w:start w:val="1"/>
      <w:numFmt w:val="lowerRoman"/>
      <w:lvlText w:val="%3."/>
      <w:lvlJc w:val="right"/>
      <w:pPr>
        <w:ind w:left="2925" w:hanging="180"/>
      </w:pPr>
    </w:lvl>
    <w:lvl w:ilvl="3" w:tplc="0413000F" w:tentative="1">
      <w:start w:val="1"/>
      <w:numFmt w:val="decimal"/>
      <w:lvlText w:val="%4."/>
      <w:lvlJc w:val="left"/>
      <w:pPr>
        <w:ind w:left="3645" w:hanging="360"/>
      </w:pPr>
    </w:lvl>
    <w:lvl w:ilvl="4" w:tplc="04130019" w:tentative="1">
      <w:start w:val="1"/>
      <w:numFmt w:val="lowerLetter"/>
      <w:lvlText w:val="%5."/>
      <w:lvlJc w:val="left"/>
      <w:pPr>
        <w:ind w:left="4365" w:hanging="360"/>
      </w:pPr>
    </w:lvl>
    <w:lvl w:ilvl="5" w:tplc="0413001B" w:tentative="1">
      <w:start w:val="1"/>
      <w:numFmt w:val="lowerRoman"/>
      <w:lvlText w:val="%6."/>
      <w:lvlJc w:val="right"/>
      <w:pPr>
        <w:ind w:left="5085" w:hanging="180"/>
      </w:pPr>
    </w:lvl>
    <w:lvl w:ilvl="6" w:tplc="0413000F" w:tentative="1">
      <w:start w:val="1"/>
      <w:numFmt w:val="decimal"/>
      <w:lvlText w:val="%7."/>
      <w:lvlJc w:val="left"/>
      <w:pPr>
        <w:ind w:left="5805" w:hanging="360"/>
      </w:pPr>
    </w:lvl>
    <w:lvl w:ilvl="7" w:tplc="04130019" w:tentative="1">
      <w:start w:val="1"/>
      <w:numFmt w:val="lowerLetter"/>
      <w:lvlText w:val="%8."/>
      <w:lvlJc w:val="left"/>
      <w:pPr>
        <w:ind w:left="6525" w:hanging="360"/>
      </w:pPr>
    </w:lvl>
    <w:lvl w:ilvl="8" w:tplc="0413001B" w:tentative="1">
      <w:start w:val="1"/>
      <w:numFmt w:val="lowerRoman"/>
      <w:lvlText w:val="%9."/>
      <w:lvlJc w:val="right"/>
      <w:pPr>
        <w:ind w:left="7245" w:hanging="180"/>
      </w:pPr>
    </w:lvl>
  </w:abstractNum>
  <w:abstractNum w:abstractNumId="26" w15:restartNumberingAfterBreak="0">
    <w:nsid w:val="5EDD0EFB"/>
    <w:multiLevelType w:val="hybridMultilevel"/>
    <w:tmpl w:val="A6FA4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93660B"/>
    <w:multiLevelType w:val="hybridMultilevel"/>
    <w:tmpl w:val="02885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AA5053"/>
    <w:multiLevelType w:val="hybridMultilevel"/>
    <w:tmpl w:val="7F929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DA3F05"/>
    <w:multiLevelType w:val="hybridMultilevel"/>
    <w:tmpl w:val="AE9C0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895B91"/>
    <w:multiLevelType w:val="hybridMultilevel"/>
    <w:tmpl w:val="4214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3E0C5B"/>
    <w:multiLevelType w:val="hybridMultilevel"/>
    <w:tmpl w:val="53FE8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E46865"/>
    <w:multiLevelType w:val="hybridMultilevel"/>
    <w:tmpl w:val="78189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103F44"/>
    <w:multiLevelType w:val="hybridMultilevel"/>
    <w:tmpl w:val="A95E2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1C0AF3"/>
    <w:multiLevelType w:val="multilevel"/>
    <w:tmpl w:val="B336BC20"/>
    <w:lvl w:ilvl="0">
      <w:start w:val="1"/>
      <w:numFmt w:val="upperRoman"/>
      <w:pStyle w:val="CBPkop"/>
      <w:lvlText w:val="DEEL: %1"/>
      <w:lvlJc w:val="left"/>
      <w:pPr>
        <w:ind w:left="0" w:firstLine="0"/>
      </w:pPr>
      <w:rPr>
        <w:rFonts w:hint="default"/>
      </w:rPr>
    </w:lvl>
    <w:lvl w:ilvl="1">
      <w:start w:val="1"/>
      <w:numFmt w:val="decimal"/>
      <w:pStyle w:val="CBPparagraaf"/>
      <w:lvlText w:val="%1.%2"/>
      <w:lvlJc w:val="left"/>
      <w:pPr>
        <w:ind w:left="567" w:hanging="567"/>
      </w:pPr>
      <w:rPr>
        <w:rFonts w:hint="default"/>
      </w:rPr>
    </w:lvl>
    <w:lvl w:ilvl="2">
      <w:start w:val="1"/>
      <w:numFmt w:val="decimal"/>
      <w:pStyle w:val="CBPsubparagraaf"/>
      <w:lvlText w:val="%1.%2.%3"/>
      <w:lvlJc w:val="left"/>
      <w:pPr>
        <w:tabs>
          <w:tab w:val="num" w:pos="567"/>
        </w:tabs>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A630B34"/>
    <w:multiLevelType w:val="hybridMultilevel"/>
    <w:tmpl w:val="EDA0D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10641B"/>
    <w:multiLevelType w:val="hybridMultilevel"/>
    <w:tmpl w:val="55680C22"/>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num w:numId="1">
    <w:abstractNumId w:val="34"/>
  </w:num>
  <w:num w:numId="2">
    <w:abstractNumId w:val="1"/>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12"/>
  </w:num>
  <w:num w:numId="7">
    <w:abstractNumId w:val="35"/>
  </w:num>
  <w:num w:numId="8">
    <w:abstractNumId w:val="13"/>
  </w:num>
  <w:num w:numId="9">
    <w:abstractNumId w:val="17"/>
  </w:num>
  <w:num w:numId="10">
    <w:abstractNumId w:val="22"/>
  </w:num>
  <w:num w:numId="11">
    <w:abstractNumId w:val="7"/>
  </w:num>
  <w:num w:numId="12">
    <w:abstractNumId w:val="21"/>
  </w:num>
  <w:num w:numId="13">
    <w:abstractNumId w:val="10"/>
  </w:num>
  <w:num w:numId="14">
    <w:abstractNumId w:val="8"/>
  </w:num>
  <w:num w:numId="15">
    <w:abstractNumId w:val="14"/>
  </w:num>
  <w:num w:numId="16">
    <w:abstractNumId w:val="29"/>
  </w:num>
  <w:num w:numId="17">
    <w:abstractNumId w:val="27"/>
  </w:num>
  <w:num w:numId="18">
    <w:abstractNumId w:val="26"/>
  </w:num>
  <w:num w:numId="19">
    <w:abstractNumId w:val="16"/>
  </w:num>
  <w:num w:numId="20">
    <w:abstractNumId w:val="28"/>
  </w:num>
  <w:num w:numId="21">
    <w:abstractNumId w:val="23"/>
  </w:num>
  <w:num w:numId="22">
    <w:abstractNumId w:val="15"/>
  </w:num>
  <w:num w:numId="23">
    <w:abstractNumId w:val="3"/>
  </w:num>
  <w:num w:numId="24">
    <w:abstractNumId w:val="2"/>
  </w:num>
  <w:num w:numId="25">
    <w:abstractNumId w:val="32"/>
  </w:num>
  <w:num w:numId="26">
    <w:abstractNumId w:val="30"/>
  </w:num>
  <w:num w:numId="27">
    <w:abstractNumId w:val="19"/>
  </w:num>
  <w:num w:numId="28">
    <w:abstractNumId w:val="4"/>
  </w:num>
  <w:num w:numId="29">
    <w:abstractNumId w:val="31"/>
  </w:num>
  <w:num w:numId="30">
    <w:abstractNumId w:val="9"/>
  </w:num>
  <w:num w:numId="31">
    <w:abstractNumId w:val="20"/>
  </w:num>
  <w:num w:numId="32">
    <w:abstractNumId w:val="6"/>
  </w:num>
  <w:num w:numId="33">
    <w:abstractNumId w:val="18"/>
  </w:num>
  <w:num w:numId="34">
    <w:abstractNumId w:val="24"/>
  </w:num>
  <w:num w:numId="35">
    <w:abstractNumId w:val="5"/>
  </w:num>
  <w:num w:numId="36">
    <w:abstractNumId w:val="11"/>
  </w:num>
  <w:num w:numId="37">
    <w:abstractNumId w:val="36"/>
  </w:num>
  <w:num w:numId="38">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6C09"/>
    <w:rsid w:val="000041AA"/>
    <w:rsid w:val="00015585"/>
    <w:rsid w:val="00047753"/>
    <w:rsid w:val="0006191C"/>
    <w:rsid w:val="00081168"/>
    <w:rsid w:val="0008601A"/>
    <w:rsid w:val="000C57F7"/>
    <w:rsid w:val="00107A14"/>
    <w:rsid w:val="0013557A"/>
    <w:rsid w:val="001509BD"/>
    <w:rsid w:val="001509F2"/>
    <w:rsid w:val="00174D1F"/>
    <w:rsid w:val="00181910"/>
    <w:rsid w:val="001B01D3"/>
    <w:rsid w:val="001C182F"/>
    <w:rsid w:val="001E1AD7"/>
    <w:rsid w:val="00202582"/>
    <w:rsid w:val="00257CD2"/>
    <w:rsid w:val="00266C09"/>
    <w:rsid w:val="002D6C28"/>
    <w:rsid w:val="002F14B8"/>
    <w:rsid w:val="002F4E38"/>
    <w:rsid w:val="00300A54"/>
    <w:rsid w:val="00310AD8"/>
    <w:rsid w:val="003123C5"/>
    <w:rsid w:val="00315E34"/>
    <w:rsid w:val="003270E2"/>
    <w:rsid w:val="0037372E"/>
    <w:rsid w:val="00383D4E"/>
    <w:rsid w:val="003952BF"/>
    <w:rsid w:val="003A33A8"/>
    <w:rsid w:val="003F226E"/>
    <w:rsid w:val="003F3136"/>
    <w:rsid w:val="003F3D1F"/>
    <w:rsid w:val="00410360"/>
    <w:rsid w:val="004556EC"/>
    <w:rsid w:val="0047720A"/>
    <w:rsid w:val="004B0A4D"/>
    <w:rsid w:val="004B52BA"/>
    <w:rsid w:val="004B65F3"/>
    <w:rsid w:val="004E1498"/>
    <w:rsid w:val="004F4185"/>
    <w:rsid w:val="004F4644"/>
    <w:rsid w:val="004F6264"/>
    <w:rsid w:val="0053779E"/>
    <w:rsid w:val="00537E07"/>
    <w:rsid w:val="00551C3A"/>
    <w:rsid w:val="00551F84"/>
    <w:rsid w:val="00552F3C"/>
    <w:rsid w:val="005602A5"/>
    <w:rsid w:val="00565F3B"/>
    <w:rsid w:val="00583CC7"/>
    <w:rsid w:val="0058748B"/>
    <w:rsid w:val="00595C39"/>
    <w:rsid w:val="005A3404"/>
    <w:rsid w:val="005C1BE0"/>
    <w:rsid w:val="005C699E"/>
    <w:rsid w:val="005D5250"/>
    <w:rsid w:val="005D59C4"/>
    <w:rsid w:val="005E72D2"/>
    <w:rsid w:val="00617610"/>
    <w:rsid w:val="00651334"/>
    <w:rsid w:val="00666628"/>
    <w:rsid w:val="006836FE"/>
    <w:rsid w:val="006928BE"/>
    <w:rsid w:val="007026CF"/>
    <w:rsid w:val="00715A69"/>
    <w:rsid w:val="00716819"/>
    <w:rsid w:val="00730846"/>
    <w:rsid w:val="00791501"/>
    <w:rsid w:val="007A18EB"/>
    <w:rsid w:val="007B094F"/>
    <w:rsid w:val="007D4E59"/>
    <w:rsid w:val="00856503"/>
    <w:rsid w:val="0087663C"/>
    <w:rsid w:val="0089078B"/>
    <w:rsid w:val="008A0B13"/>
    <w:rsid w:val="008D3BCE"/>
    <w:rsid w:val="008F7E98"/>
    <w:rsid w:val="009300EB"/>
    <w:rsid w:val="0093510E"/>
    <w:rsid w:val="0097170F"/>
    <w:rsid w:val="00990F55"/>
    <w:rsid w:val="00992BB4"/>
    <w:rsid w:val="009C4A72"/>
    <w:rsid w:val="009D16D3"/>
    <w:rsid w:val="009D46BF"/>
    <w:rsid w:val="009E2895"/>
    <w:rsid w:val="00A04431"/>
    <w:rsid w:val="00A06A26"/>
    <w:rsid w:val="00A35457"/>
    <w:rsid w:val="00A57FA1"/>
    <w:rsid w:val="00AA1E55"/>
    <w:rsid w:val="00AC263D"/>
    <w:rsid w:val="00AC3B44"/>
    <w:rsid w:val="00AD2C49"/>
    <w:rsid w:val="00AE4512"/>
    <w:rsid w:val="00B04924"/>
    <w:rsid w:val="00B05AF4"/>
    <w:rsid w:val="00B338DE"/>
    <w:rsid w:val="00B470CC"/>
    <w:rsid w:val="00B6060F"/>
    <w:rsid w:val="00B62C40"/>
    <w:rsid w:val="00B83635"/>
    <w:rsid w:val="00B85EB5"/>
    <w:rsid w:val="00B94582"/>
    <w:rsid w:val="00BB0056"/>
    <w:rsid w:val="00BB5F66"/>
    <w:rsid w:val="00BC59A9"/>
    <w:rsid w:val="00BF19D4"/>
    <w:rsid w:val="00C2694C"/>
    <w:rsid w:val="00C60499"/>
    <w:rsid w:val="00CE0498"/>
    <w:rsid w:val="00CE77BE"/>
    <w:rsid w:val="00CF02C4"/>
    <w:rsid w:val="00CF18C3"/>
    <w:rsid w:val="00D15473"/>
    <w:rsid w:val="00D5361F"/>
    <w:rsid w:val="00D6556C"/>
    <w:rsid w:val="00D668F5"/>
    <w:rsid w:val="00D74D35"/>
    <w:rsid w:val="00D87DDA"/>
    <w:rsid w:val="00DA5A22"/>
    <w:rsid w:val="00DC3EDC"/>
    <w:rsid w:val="00DD45EE"/>
    <w:rsid w:val="00DE3DC3"/>
    <w:rsid w:val="00DF7342"/>
    <w:rsid w:val="00DF7431"/>
    <w:rsid w:val="00E4035E"/>
    <w:rsid w:val="00E52958"/>
    <w:rsid w:val="00E66319"/>
    <w:rsid w:val="00E676BB"/>
    <w:rsid w:val="00E859AB"/>
    <w:rsid w:val="00E93D57"/>
    <w:rsid w:val="00E93FCD"/>
    <w:rsid w:val="00EB42C4"/>
    <w:rsid w:val="00EB7C2C"/>
    <w:rsid w:val="00EC7AA0"/>
    <w:rsid w:val="00EE48AA"/>
    <w:rsid w:val="00F03291"/>
    <w:rsid w:val="00F065BC"/>
    <w:rsid w:val="00F06C85"/>
    <w:rsid w:val="00F26CC1"/>
    <w:rsid w:val="00F329CA"/>
    <w:rsid w:val="00F44815"/>
    <w:rsid w:val="00F478EF"/>
    <w:rsid w:val="00F80D3F"/>
    <w:rsid w:val="00FA5E51"/>
    <w:rsid w:val="00FE21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16A097C4"/>
  <w15:docId w15:val="{134AEEDC-508C-4C9D-9632-BF68675C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47720A"/>
  </w:style>
  <w:style w:type="paragraph" w:styleId="Kop1">
    <w:name w:val="heading 1"/>
    <w:basedOn w:val="Standaard"/>
    <w:next w:val="Standaard"/>
    <w:link w:val="Kop1Char"/>
    <w:uiPriority w:val="9"/>
    <w:qFormat/>
    <w:rsid w:val="008A0B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8A0B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66C09"/>
    <w:pPr>
      <w:spacing w:after="0" w:line="240" w:lineRule="auto"/>
    </w:pPr>
  </w:style>
  <w:style w:type="paragraph" w:customStyle="1" w:styleId="CBPalinea">
    <w:name w:val="CBP alinea"/>
    <w:qFormat/>
    <w:rsid w:val="00FE218B"/>
    <w:pPr>
      <w:tabs>
        <w:tab w:val="left" w:pos="419"/>
      </w:tabs>
      <w:spacing w:after="240" w:line="240" w:lineRule="auto"/>
      <w:jc w:val="both"/>
    </w:pPr>
    <w:rPr>
      <w:rFonts w:ascii="Trebuchet MS" w:hAnsi="Trebuchet MS"/>
      <w:sz w:val="20"/>
      <w:szCs w:val="20"/>
    </w:rPr>
  </w:style>
  <w:style w:type="character" w:customStyle="1" w:styleId="Kop1Char">
    <w:name w:val="Kop 1 Char"/>
    <w:basedOn w:val="Standaardalinea-lettertype"/>
    <w:link w:val="Kop1"/>
    <w:uiPriority w:val="9"/>
    <w:rsid w:val="008A0B1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87663C"/>
    <w:pPr>
      <w:tabs>
        <w:tab w:val="center" w:pos="4536"/>
        <w:tab w:val="right" w:pos="9072"/>
      </w:tabs>
      <w:spacing w:after="0" w:line="240" w:lineRule="auto"/>
    </w:pPr>
  </w:style>
  <w:style w:type="paragraph" w:customStyle="1" w:styleId="CBPkop">
    <w:name w:val="CBP kop"/>
    <w:basedOn w:val="Kop1"/>
    <w:next w:val="CBPparagraaf"/>
    <w:autoRedefine/>
    <w:qFormat/>
    <w:rsid w:val="00B05AF4"/>
    <w:pPr>
      <w:numPr>
        <w:numId w:val="1"/>
      </w:numPr>
      <w:tabs>
        <w:tab w:val="left" w:pos="1701"/>
      </w:tabs>
      <w:spacing w:before="0" w:after="240" w:line="240" w:lineRule="auto"/>
      <w:jc w:val="both"/>
    </w:pPr>
    <w:rPr>
      <w:rFonts w:ascii="Trebuchet MS" w:hAnsi="Trebuchet MS"/>
      <w:caps/>
      <w:color w:val="auto"/>
      <w:sz w:val="20"/>
    </w:rPr>
  </w:style>
  <w:style w:type="paragraph" w:customStyle="1" w:styleId="CBPparagraaf">
    <w:name w:val="CBP paragraaf"/>
    <w:next w:val="CBPalinea"/>
    <w:autoRedefine/>
    <w:qFormat/>
    <w:rsid w:val="00EC7AA0"/>
    <w:pPr>
      <w:numPr>
        <w:ilvl w:val="1"/>
        <w:numId w:val="1"/>
      </w:numPr>
      <w:tabs>
        <w:tab w:val="left" w:pos="567"/>
      </w:tabs>
      <w:spacing w:after="240" w:line="240" w:lineRule="auto"/>
      <w:outlineLvl w:val="1"/>
    </w:pPr>
    <w:rPr>
      <w:rFonts w:ascii="Trebuchet MS" w:eastAsiaTheme="majorEastAsia" w:hAnsi="Trebuchet MS" w:cstheme="majorBidi"/>
      <w:b/>
      <w:bCs/>
      <w:caps/>
      <w:sz w:val="20"/>
      <w:szCs w:val="26"/>
    </w:rPr>
  </w:style>
  <w:style w:type="character" w:customStyle="1" w:styleId="Kop2Char">
    <w:name w:val="Kop 2 Char"/>
    <w:basedOn w:val="Standaardalinea-lettertype"/>
    <w:link w:val="Kop2"/>
    <w:uiPriority w:val="9"/>
    <w:semiHidden/>
    <w:rsid w:val="008A0B13"/>
    <w:rPr>
      <w:rFonts w:asciiTheme="majorHAnsi" w:eastAsiaTheme="majorEastAsia" w:hAnsiTheme="majorHAnsi" w:cstheme="majorBidi"/>
      <w:b/>
      <w:bCs/>
      <w:color w:val="4F81BD" w:themeColor="accent1"/>
      <w:sz w:val="26"/>
      <w:szCs w:val="26"/>
    </w:rPr>
  </w:style>
  <w:style w:type="paragraph" w:customStyle="1" w:styleId="CBPsubparagraaf">
    <w:name w:val="CBP subparagraaf"/>
    <w:next w:val="CBPalinea"/>
    <w:autoRedefine/>
    <w:qFormat/>
    <w:rsid w:val="005A3404"/>
    <w:pPr>
      <w:numPr>
        <w:ilvl w:val="2"/>
        <w:numId w:val="1"/>
      </w:numPr>
      <w:spacing w:line="240" w:lineRule="auto"/>
    </w:pPr>
    <w:rPr>
      <w:rFonts w:ascii="Trebuchet MS" w:eastAsiaTheme="majorEastAsia" w:hAnsi="Trebuchet MS" w:cstheme="majorBidi"/>
      <w:b/>
      <w:bCs/>
      <w:caps/>
      <w:sz w:val="20"/>
      <w:szCs w:val="26"/>
    </w:rPr>
  </w:style>
  <w:style w:type="character" w:customStyle="1" w:styleId="KoptekstChar">
    <w:name w:val="Koptekst Char"/>
    <w:basedOn w:val="Standaardalinea-lettertype"/>
    <w:link w:val="Koptekst"/>
    <w:uiPriority w:val="99"/>
    <w:rsid w:val="0087663C"/>
  </w:style>
  <w:style w:type="paragraph" w:styleId="Voettekst">
    <w:name w:val="footer"/>
    <w:basedOn w:val="Standaard"/>
    <w:link w:val="VoettekstChar"/>
    <w:uiPriority w:val="99"/>
    <w:unhideWhenUsed/>
    <w:rsid w:val="008766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63C"/>
  </w:style>
  <w:style w:type="character" w:styleId="Hyperlink">
    <w:name w:val="Hyperlink"/>
    <w:basedOn w:val="Standaardalinea-lettertype"/>
    <w:uiPriority w:val="99"/>
    <w:unhideWhenUsed/>
    <w:rsid w:val="00DF7342"/>
    <w:rPr>
      <w:color w:val="0000FF" w:themeColor="hyperlink"/>
      <w:u w:val="single"/>
    </w:rPr>
  </w:style>
  <w:style w:type="paragraph" w:styleId="Kopvaninhoudsopgave">
    <w:name w:val="TOC Heading"/>
    <w:basedOn w:val="Kop1"/>
    <w:next w:val="Standaard"/>
    <w:uiPriority w:val="39"/>
    <w:unhideWhenUsed/>
    <w:qFormat/>
    <w:rsid w:val="00B83635"/>
    <w:pPr>
      <w:outlineLvl w:val="9"/>
    </w:pPr>
  </w:style>
  <w:style w:type="paragraph" w:styleId="Inhopg1">
    <w:name w:val="toc 1"/>
    <w:next w:val="Standaard"/>
    <w:autoRedefine/>
    <w:uiPriority w:val="39"/>
    <w:unhideWhenUsed/>
    <w:rsid w:val="00B62C40"/>
    <w:pPr>
      <w:spacing w:after="100"/>
    </w:pPr>
    <w:rPr>
      <w:rFonts w:ascii="Trebuchet MS" w:eastAsiaTheme="majorEastAsia" w:hAnsi="Trebuchet MS" w:cstheme="majorBidi"/>
      <w:b/>
      <w:bCs/>
      <w:caps/>
      <w:sz w:val="20"/>
      <w:szCs w:val="28"/>
    </w:rPr>
  </w:style>
  <w:style w:type="paragraph" w:styleId="Inhopg2">
    <w:name w:val="toc 2"/>
    <w:next w:val="Standaard"/>
    <w:autoRedefine/>
    <w:uiPriority w:val="39"/>
    <w:unhideWhenUsed/>
    <w:rsid w:val="003123C5"/>
    <w:pPr>
      <w:spacing w:after="100"/>
      <w:ind w:left="220"/>
    </w:pPr>
    <w:rPr>
      <w:rFonts w:ascii="Trebuchet MS" w:hAnsi="Trebuchet MS"/>
      <w:caps/>
      <w:sz w:val="20"/>
      <w:szCs w:val="20"/>
    </w:rPr>
  </w:style>
  <w:style w:type="paragraph" w:styleId="Ballontekst">
    <w:name w:val="Balloon Text"/>
    <w:basedOn w:val="Standaard"/>
    <w:link w:val="BallontekstChar"/>
    <w:uiPriority w:val="99"/>
    <w:semiHidden/>
    <w:unhideWhenUsed/>
    <w:rsid w:val="00B836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3635"/>
    <w:rPr>
      <w:rFonts w:ascii="Tahoma" w:hAnsi="Tahoma" w:cs="Tahoma"/>
      <w:sz w:val="16"/>
      <w:szCs w:val="16"/>
    </w:rPr>
  </w:style>
  <w:style w:type="character" w:styleId="Verwijzingopmerking">
    <w:name w:val="annotation reference"/>
    <w:basedOn w:val="Standaardalinea-lettertype"/>
    <w:uiPriority w:val="99"/>
    <w:semiHidden/>
    <w:unhideWhenUsed/>
    <w:rsid w:val="00AC3B44"/>
    <w:rPr>
      <w:sz w:val="16"/>
      <w:szCs w:val="16"/>
    </w:rPr>
  </w:style>
  <w:style w:type="paragraph" w:styleId="Tekstopmerking">
    <w:name w:val="annotation text"/>
    <w:basedOn w:val="Standaard"/>
    <w:link w:val="TekstopmerkingChar"/>
    <w:uiPriority w:val="99"/>
    <w:semiHidden/>
    <w:unhideWhenUsed/>
    <w:rsid w:val="00AC3B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3B44"/>
    <w:rPr>
      <w:sz w:val="20"/>
      <w:szCs w:val="20"/>
    </w:rPr>
  </w:style>
  <w:style w:type="paragraph" w:styleId="Onderwerpvanopmerking">
    <w:name w:val="annotation subject"/>
    <w:basedOn w:val="Tekstopmerking"/>
    <w:next w:val="Tekstopmerking"/>
    <w:link w:val="OnderwerpvanopmerkingChar"/>
    <w:uiPriority w:val="99"/>
    <w:semiHidden/>
    <w:unhideWhenUsed/>
    <w:rsid w:val="00AC3B44"/>
    <w:rPr>
      <w:b/>
      <w:bCs/>
    </w:rPr>
  </w:style>
  <w:style w:type="character" w:customStyle="1" w:styleId="OnderwerpvanopmerkingChar">
    <w:name w:val="Onderwerp van opmerking Char"/>
    <w:basedOn w:val="TekstopmerkingChar"/>
    <w:link w:val="Onderwerpvanopmerking"/>
    <w:uiPriority w:val="99"/>
    <w:semiHidden/>
    <w:rsid w:val="00AC3B44"/>
    <w:rPr>
      <w:b/>
      <w:bCs/>
      <w:sz w:val="20"/>
      <w:szCs w:val="20"/>
    </w:rPr>
  </w:style>
  <w:style w:type="paragraph" w:styleId="Documentstructuur">
    <w:name w:val="Document Map"/>
    <w:basedOn w:val="Standaard"/>
    <w:link w:val="DocumentstructuurChar"/>
    <w:uiPriority w:val="99"/>
    <w:semiHidden/>
    <w:unhideWhenUsed/>
    <w:rsid w:val="00CE0498"/>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CE0498"/>
    <w:rPr>
      <w:rFonts w:ascii="Tahoma" w:hAnsi="Tahoma" w:cs="Tahoma"/>
      <w:sz w:val="16"/>
      <w:szCs w:val="16"/>
    </w:rPr>
  </w:style>
  <w:style w:type="table" w:styleId="Tabelraster">
    <w:name w:val="Table Grid"/>
    <w:basedOn w:val="Standaardtabel"/>
    <w:locked/>
    <w:rsid w:val="002D6C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CF02C4"/>
    <w:pPr>
      <w:spacing w:after="4" w:line="249" w:lineRule="auto"/>
      <w:ind w:left="720" w:right="66" w:hanging="10"/>
      <w:contextualSpacing/>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nfin.n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meente@stadskanaal.nl" TargetMode="External"/><Relationship Id="rId17" Type="http://schemas.openxmlformats.org/officeDocument/2006/relationships/hyperlink" Target="http://www.uwv.nl" TargetMode="External"/><Relationship Id="rId2" Type="http://schemas.openxmlformats.org/officeDocument/2006/relationships/numbering" Target="numbering.xml"/><Relationship Id="rId16" Type="http://schemas.openxmlformats.org/officeDocument/2006/relationships/hyperlink" Target="http://www.minszw.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yperlink" Target="http://www.minienm.nl" TargetMode="External"/><Relationship Id="rId10" Type="http://schemas.openxmlformats.org/officeDocument/2006/relationships/hyperlink" Target="http://www.tenderned.n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ed.europa.eu" TargetMode="External"/><Relationship Id="rId14" Type="http://schemas.openxmlformats.org/officeDocument/2006/relationships/hyperlink" Target="http://www.belastingdienst.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E1BBF-0036-4771-A093-F3BC581D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17427</Words>
  <Characters>95853</Characters>
  <Application>Microsoft Office Word</Application>
  <DocSecurity>0</DocSecurity>
  <Lines>798</Lines>
  <Paragraphs>226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3</cp:revision>
  <cp:lastPrinted>2017-06-26T09:18:00Z</cp:lastPrinted>
  <dcterms:created xsi:type="dcterms:W3CDTF">2017-06-26T10:52:00Z</dcterms:created>
  <dcterms:modified xsi:type="dcterms:W3CDTF">2017-06-26T10:54:00Z</dcterms:modified>
</cp:coreProperties>
</file>