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E02" w:rsidRDefault="000F1E02" w:rsidP="000F1E02">
      <w:pPr>
        <w:pStyle w:val="Kop2"/>
        <w:numPr>
          <w:ilvl w:val="0"/>
          <w:numId w:val="0"/>
        </w:numPr>
        <w:ind w:left="576" w:hanging="576"/>
      </w:pPr>
      <w:bookmarkStart w:id="0" w:name="_Toc482270344"/>
      <w:bookmarkStart w:id="1" w:name="_GoBack"/>
      <w:bookmarkEnd w:id="1"/>
      <w:r>
        <w:t>BIJLAGE 1</w:t>
      </w:r>
      <w:r>
        <w:tab/>
        <w:t>Vragenformulier</w:t>
      </w:r>
      <w:bookmarkEnd w:id="0"/>
    </w:p>
    <w:p w:rsidR="000F1E02" w:rsidRDefault="000F1E02" w:rsidP="000F1E02">
      <w:pPr>
        <w:rPr>
          <w:lang w:eastAsia="nl-NL"/>
        </w:rPr>
      </w:pPr>
    </w:p>
    <w:p w:rsidR="000F1E02" w:rsidRPr="00471D30" w:rsidRDefault="000F1E02" w:rsidP="000F1E02">
      <w:pPr>
        <w:rPr>
          <w:rFonts w:ascii="Arial" w:hAnsi="Arial" w:cs="Arial"/>
          <w:sz w:val="20"/>
          <w:szCs w:val="20"/>
          <w:lang w:eastAsia="nl-NL"/>
        </w:rPr>
      </w:pPr>
      <w:r w:rsidRPr="00471D30">
        <w:rPr>
          <w:rFonts w:ascii="Arial" w:hAnsi="Arial" w:cs="Arial"/>
          <w:sz w:val="20"/>
          <w:szCs w:val="20"/>
          <w:lang w:eastAsia="nl-NL"/>
        </w:rPr>
        <w:t xml:space="preserve">Vragen en opmerkingen dienen te worden ingediend met gebruik van dit model. </w:t>
      </w:r>
    </w:p>
    <w:p w:rsidR="000F1E02" w:rsidRPr="00471D30" w:rsidRDefault="000F1E02" w:rsidP="000F1E02">
      <w:pPr>
        <w:rPr>
          <w:rFonts w:ascii="Arial" w:hAnsi="Arial" w:cs="Arial"/>
          <w:sz w:val="20"/>
          <w:szCs w:val="20"/>
          <w:lang w:eastAsia="nl-NL"/>
        </w:rPr>
      </w:pPr>
    </w:p>
    <w:tbl>
      <w:tblPr>
        <w:tblW w:w="140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835"/>
        <w:gridCol w:w="4961"/>
        <w:gridCol w:w="5569"/>
      </w:tblGrid>
      <w:tr w:rsidR="00147E76" w:rsidRPr="002A4FE9" w:rsidTr="00EB2497">
        <w:trPr>
          <w:trHeight w:val="495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76" w:rsidRDefault="00147E76" w:rsidP="00913FE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Vragenlijst Selectiefase </w:t>
            </w:r>
          </w:p>
          <w:p w:rsidR="00147E76" w:rsidRPr="002A4FE9" w:rsidRDefault="00147E76" w:rsidP="00913FE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Raamovereenkomst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Electrotechnische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 werkzaamheden </w:t>
            </w:r>
            <w:r w:rsidRPr="002A4F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t.b.v. CZSK - ref. 134596291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6" w:rsidRPr="00471D30" w:rsidRDefault="00147E76" w:rsidP="00913FE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147E76" w:rsidRPr="00471D30" w:rsidTr="00EB2497">
        <w:trPr>
          <w:trHeight w:val="5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6" w:rsidRPr="002A4FE9" w:rsidRDefault="00147E76" w:rsidP="00913FE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76" w:rsidRPr="00471D30" w:rsidRDefault="00147E76" w:rsidP="00913FE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76" w:rsidRPr="00471D30" w:rsidRDefault="00147E76" w:rsidP="00913FE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E76" w:rsidRPr="00471D30" w:rsidRDefault="00147E76" w:rsidP="00913FE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147E76" w:rsidRPr="00471D30" w:rsidTr="00EB2497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6" w:rsidRPr="00471D30" w:rsidRDefault="00147E76" w:rsidP="00913FE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76" w:rsidRPr="00471D30" w:rsidRDefault="00147E76" w:rsidP="00913FE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Betreft document / paragraaf / </w:t>
            </w:r>
            <w:proofErr w:type="spellStart"/>
            <w:r w:rsidRPr="00471D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blz</w:t>
            </w:r>
            <w:proofErr w:type="spellEnd"/>
            <w:r w:rsidRPr="00471D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76" w:rsidRPr="00471D30" w:rsidRDefault="00147E76" w:rsidP="00913FE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Vraagstelling / Opmerking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33A4" w:rsidRDefault="00BE33A4" w:rsidP="00913FE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147E76" w:rsidRPr="00471D30" w:rsidRDefault="00147E76" w:rsidP="00913FE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Antwoord Aanbestedende dienst</w:t>
            </w:r>
          </w:p>
        </w:tc>
      </w:tr>
      <w:tr w:rsidR="00147E76" w:rsidRPr="00471D30" w:rsidTr="00EB2497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76" w:rsidRPr="00471D30" w:rsidRDefault="00147E76" w:rsidP="00EB2497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76" w:rsidRDefault="00147E76" w:rsidP="00EB249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 xml:space="preserve">2.2 /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blz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 xml:space="preserve"> 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onderaanneming</w:t>
            </w:r>
            <w:proofErr w:type="spellEnd"/>
          </w:p>
          <w:p w:rsidR="00EB2497" w:rsidRPr="00471D30" w:rsidRDefault="00EB2497" w:rsidP="00EB249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76" w:rsidRDefault="00147E76" w:rsidP="00EB249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Is het voldoende om bij inschakeling van een onderaannemer een ondertekende terbeschikkingstellingsverklaring aan te leveren?</w:t>
            </w:r>
          </w:p>
          <w:p w:rsidR="00EB2497" w:rsidRPr="00471D30" w:rsidRDefault="00EB2497" w:rsidP="00EB249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497" w:rsidRDefault="00EB2497" w:rsidP="00EB249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  <w:p w:rsidR="00EB2497" w:rsidRDefault="00EB2497" w:rsidP="00EB249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Z</w:t>
            </w:r>
            <w:r w:rsidR="00147E76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 xml:space="preserve">oals in paragraaf 2.2 en 4.3 aangegeven is dient u wanneer u gebruik wilt maken van (een) onderaannemer(s) </w:t>
            </w:r>
            <w:r w:rsidR="00147E76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nl-NL"/>
              </w:rPr>
              <w:t xml:space="preserve">voor  het voldoen aan de selectie-eisen </w:t>
            </w:r>
            <w:r w:rsidRPr="00EB2497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(</w:t>
            </w:r>
            <w:r w:rsidR="00147E76" w:rsidRPr="00EB2497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zoals de technische competenties</w:t>
            </w:r>
            <w:r w:rsidRPr="00EB2497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)</w:t>
            </w:r>
            <w:r w:rsidR="00147E76" w:rsidRPr="00EB2497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,</w:t>
            </w:r>
            <w:r w:rsidR="00147E76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 xml:space="preserve"> de terbeschikkingstellingsverklaring aan te leveren.</w:t>
            </w:r>
          </w:p>
          <w:p w:rsidR="00EB2497" w:rsidRDefault="00EB2497" w:rsidP="00EB249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  <w:p w:rsidR="00EB2497" w:rsidRDefault="00EB2497" w:rsidP="00EB249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 xml:space="preserve">Wanneer u een onderaannemer wilt inschakelen maar diens capaciteit niet noodzakelijk is voor het voldoen aan de selectie-eisen kunt u deze ook bij de inschrijving,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cq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. in de volgende fase, aanmelden.</w:t>
            </w:r>
            <w:r w:rsidR="00147E76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 xml:space="preserve"> </w:t>
            </w:r>
          </w:p>
          <w:p w:rsidR="00132606" w:rsidRPr="00471D30" w:rsidRDefault="00132606" w:rsidP="00EB249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913FED" w:rsidRPr="00471D30" w:rsidTr="00BE33A4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ED" w:rsidRPr="00471D30" w:rsidRDefault="00913FED" w:rsidP="000F1E0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ED" w:rsidRDefault="00913FED" w:rsidP="00BE33A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Algemeen</w:t>
            </w:r>
          </w:p>
          <w:p w:rsidR="005F7A81" w:rsidRPr="00471D30" w:rsidRDefault="005F7A81" w:rsidP="00BE33A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ED" w:rsidRDefault="00913FED" w:rsidP="00BE33A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Welke inkoop voorwaarden zijn van toepassing voor deze tender ?</w:t>
            </w:r>
          </w:p>
          <w:p w:rsidR="005F7A81" w:rsidRPr="00471D30" w:rsidRDefault="005F7A81" w:rsidP="00BE33A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FED" w:rsidRDefault="00913FED" w:rsidP="00BE33A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Een overeenkomst met als algemene voorwaarden de ARVODI-2016-Def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Arvodi</w:t>
            </w:r>
            <w:proofErr w:type="spellEnd"/>
            <w:r w:rsidR="00640D3F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 xml:space="preserve"> 2016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 xml:space="preserve"> met Defensiebijlage), deze zal samen met de </w:t>
            </w:r>
            <w:r w:rsidR="006F379B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Uitnodiging tot Inschrijving worden toegestuurd aan de partijen welke voldoen</w:t>
            </w:r>
            <w:r w:rsidR="00640D3F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 xml:space="preserve"> aan</w:t>
            </w:r>
            <w:r w:rsidR="006F379B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 xml:space="preserve"> de selectievoorwaarden.</w:t>
            </w:r>
          </w:p>
          <w:p w:rsidR="005F7A81" w:rsidRPr="00471D30" w:rsidRDefault="005F7A81" w:rsidP="00BE33A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913FED" w:rsidRPr="00471D30" w:rsidTr="00BE33A4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ED" w:rsidRPr="00471D30" w:rsidRDefault="00913FED" w:rsidP="000F1E0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ED" w:rsidRDefault="00913FED" w:rsidP="00BE33A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  <w:r w:rsidR="00BE33A4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 xml:space="preserve">Aankondiging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II.2.7</w:t>
            </w:r>
          </w:p>
          <w:p w:rsidR="005F7A81" w:rsidRPr="00471D30" w:rsidRDefault="005F7A81" w:rsidP="00BE33A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ED" w:rsidRDefault="00913FED" w:rsidP="00BE33A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Looptijd van de overeenkomst is 4 jaar, verlen</w:t>
            </w:r>
            <w:r w:rsidR="006F379B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g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ing niet mogelijk , is dit niet in tegenspraak op Selectie leidraad 3.1</w:t>
            </w:r>
          </w:p>
          <w:p w:rsidR="005F7A81" w:rsidRPr="00471D30" w:rsidRDefault="005F7A81" w:rsidP="00BE33A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FED" w:rsidRDefault="00CA45E1" w:rsidP="00BE33A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In de publicatietekst is abusievelijk inderdaad een looptijd van 48 maanden ofwel 4 jaar vermeld.</w:t>
            </w:r>
            <w:r w:rsidR="006F379B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 xml:space="preserve"> De looptijd is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 xml:space="preserve">echter </w:t>
            </w:r>
            <w:r w:rsidR="006F379B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 xml:space="preserve">zeven jaar conform de mogelijkheden die de ADV hiervoor biedt. </w:t>
            </w:r>
          </w:p>
          <w:p w:rsidR="00CA45E1" w:rsidRPr="00471D30" w:rsidRDefault="00CA45E1" w:rsidP="00BE33A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913FED" w:rsidRPr="00471D30" w:rsidTr="00BE33A4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ED" w:rsidRPr="00471D30" w:rsidRDefault="00913FED" w:rsidP="000F1E0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ED" w:rsidRDefault="00913FED" w:rsidP="00BE33A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 w:rsidRPr="00471D30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Selectie leidraad 3.1</w:t>
            </w:r>
          </w:p>
          <w:p w:rsidR="005F7A81" w:rsidRPr="00471D30" w:rsidRDefault="005F7A81" w:rsidP="00BE33A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ED" w:rsidRDefault="00913FED" w:rsidP="00BE33A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Raam overeenkomst periode 7 jaar, is dit niet in tegenspraak op II.2.7</w:t>
            </w:r>
          </w:p>
          <w:p w:rsidR="005F7A81" w:rsidRPr="00471D30" w:rsidRDefault="005F7A81" w:rsidP="00BE33A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FED" w:rsidRPr="00471D30" w:rsidRDefault="00CA45E1" w:rsidP="00BE33A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>Zie bovenstaand</w:t>
            </w:r>
          </w:p>
        </w:tc>
      </w:tr>
    </w:tbl>
    <w:p w:rsidR="00AB55B6" w:rsidRDefault="00AB55B6"/>
    <w:sectPr w:rsidR="00AB55B6" w:rsidSect="00BE33A4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479D5"/>
    <w:multiLevelType w:val="multilevel"/>
    <w:tmpl w:val="C0AC330C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551E325F"/>
    <w:multiLevelType w:val="multilevel"/>
    <w:tmpl w:val="65F49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E02"/>
    <w:rsid w:val="000F1E02"/>
    <w:rsid w:val="00132606"/>
    <w:rsid w:val="00147E76"/>
    <w:rsid w:val="00324E15"/>
    <w:rsid w:val="00463D12"/>
    <w:rsid w:val="005B7606"/>
    <w:rsid w:val="005F7A81"/>
    <w:rsid w:val="00614B1A"/>
    <w:rsid w:val="00620821"/>
    <w:rsid w:val="00640D3F"/>
    <w:rsid w:val="006F379B"/>
    <w:rsid w:val="00913FED"/>
    <w:rsid w:val="00AB55B6"/>
    <w:rsid w:val="00BE33A4"/>
    <w:rsid w:val="00CA45E1"/>
    <w:rsid w:val="00CA4A7E"/>
    <w:rsid w:val="00EB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1E02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paragraph" w:styleId="Kop1">
    <w:name w:val="heading 1"/>
    <w:basedOn w:val="Standaard"/>
    <w:next w:val="Standaard"/>
    <w:link w:val="Kop1Char"/>
    <w:uiPriority w:val="9"/>
    <w:qFormat/>
    <w:rsid w:val="000F1E02"/>
    <w:pPr>
      <w:keepNext/>
      <w:numPr>
        <w:numId w:val="1"/>
      </w:numPr>
      <w:spacing w:before="240" w:after="60"/>
      <w:outlineLvl w:val="0"/>
    </w:pPr>
    <w:rPr>
      <w:b/>
      <w:bCs/>
      <w:kern w:val="32"/>
      <w:sz w:val="22"/>
      <w:szCs w:val="32"/>
    </w:rPr>
  </w:style>
  <w:style w:type="paragraph" w:styleId="Kop2">
    <w:name w:val="heading 2"/>
    <w:basedOn w:val="Standaard"/>
    <w:next w:val="Standaard"/>
    <w:link w:val="Kop2Char"/>
    <w:qFormat/>
    <w:rsid w:val="000F1E02"/>
    <w:pPr>
      <w:keepNext/>
      <w:numPr>
        <w:ilvl w:val="1"/>
        <w:numId w:val="1"/>
      </w:numPr>
      <w:spacing w:line="280" w:lineRule="atLeast"/>
      <w:outlineLvl w:val="1"/>
    </w:pPr>
    <w:rPr>
      <w:b/>
      <w:szCs w:val="18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F1E02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1E02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1E02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1E02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1E02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1E02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1E02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1E02"/>
    <w:rPr>
      <w:rFonts w:ascii="Verdana" w:eastAsia="Times New Roman" w:hAnsi="Verdana" w:cs="Times New Roman"/>
      <w:b/>
      <w:bCs/>
      <w:kern w:val="32"/>
      <w:szCs w:val="32"/>
      <w:lang w:eastAsia="bg-BG"/>
    </w:rPr>
  </w:style>
  <w:style w:type="character" w:customStyle="1" w:styleId="Kop2Char">
    <w:name w:val="Kop 2 Char"/>
    <w:basedOn w:val="Standaardalinea-lettertype"/>
    <w:link w:val="Kop2"/>
    <w:rsid w:val="000F1E02"/>
    <w:rPr>
      <w:rFonts w:ascii="Verdana" w:eastAsia="Times New Roman" w:hAnsi="Verdana" w:cs="Times New Roman"/>
      <w:b/>
      <w:sz w:val="18"/>
      <w:szCs w:val="18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F1E02"/>
    <w:rPr>
      <w:rFonts w:ascii="Verdana" w:eastAsia="Times New Roman" w:hAnsi="Verdana" w:cs="Times New Roman"/>
      <w:b/>
      <w:bCs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1E02"/>
    <w:rPr>
      <w:rFonts w:ascii="Calibri" w:eastAsia="Times New Roman" w:hAnsi="Calibri" w:cs="Times New Roman"/>
      <w:b/>
      <w:bCs/>
      <w:sz w:val="28"/>
      <w:szCs w:val="28"/>
      <w:lang w:eastAsia="bg-BG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1E02"/>
    <w:rPr>
      <w:rFonts w:ascii="Calibri" w:eastAsia="Times New Roman" w:hAnsi="Calibri" w:cs="Times New Roman"/>
      <w:b/>
      <w:bCs/>
      <w:i/>
      <w:iCs/>
      <w:sz w:val="26"/>
      <w:szCs w:val="26"/>
      <w:lang w:eastAsia="bg-BG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1E02"/>
    <w:rPr>
      <w:rFonts w:ascii="Calibri" w:eastAsia="Times New Roman" w:hAnsi="Calibri" w:cs="Times New Roman"/>
      <w:b/>
      <w:bCs/>
      <w:lang w:eastAsia="bg-BG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1E02"/>
    <w:rPr>
      <w:rFonts w:ascii="Calibri" w:eastAsia="Times New Roman" w:hAnsi="Calibri" w:cs="Times New Roman"/>
      <w:sz w:val="24"/>
      <w:szCs w:val="24"/>
      <w:lang w:eastAsia="bg-BG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1E02"/>
    <w:rPr>
      <w:rFonts w:ascii="Calibri" w:eastAsia="Times New Roman" w:hAnsi="Calibri" w:cs="Times New Roman"/>
      <w:i/>
      <w:iCs/>
      <w:sz w:val="24"/>
      <w:szCs w:val="24"/>
      <w:lang w:eastAsia="bg-BG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1E02"/>
    <w:rPr>
      <w:rFonts w:ascii="Cambria" w:eastAsia="Times New Roman" w:hAnsi="Cambria" w:cs="Times New Roman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1E02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paragraph" w:styleId="Kop1">
    <w:name w:val="heading 1"/>
    <w:basedOn w:val="Standaard"/>
    <w:next w:val="Standaard"/>
    <w:link w:val="Kop1Char"/>
    <w:uiPriority w:val="9"/>
    <w:qFormat/>
    <w:rsid w:val="000F1E02"/>
    <w:pPr>
      <w:keepNext/>
      <w:numPr>
        <w:numId w:val="1"/>
      </w:numPr>
      <w:spacing w:before="240" w:after="60"/>
      <w:outlineLvl w:val="0"/>
    </w:pPr>
    <w:rPr>
      <w:b/>
      <w:bCs/>
      <w:kern w:val="32"/>
      <w:sz w:val="22"/>
      <w:szCs w:val="32"/>
    </w:rPr>
  </w:style>
  <w:style w:type="paragraph" w:styleId="Kop2">
    <w:name w:val="heading 2"/>
    <w:basedOn w:val="Standaard"/>
    <w:next w:val="Standaard"/>
    <w:link w:val="Kop2Char"/>
    <w:qFormat/>
    <w:rsid w:val="000F1E02"/>
    <w:pPr>
      <w:keepNext/>
      <w:numPr>
        <w:ilvl w:val="1"/>
        <w:numId w:val="1"/>
      </w:numPr>
      <w:spacing w:line="280" w:lineRule="atLeast"/>
      <w:outlineLvl w:val="1"/>
    </w:pPr>
    <w:rPr>
      <w:b/>
      <w:szCs w:val="18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F1E02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1E02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1E02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1E02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1E02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1E02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1E02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1E02"/>
    <w:rPr>
      <w:rFonts w:ascii="Verdana" w:eastAsia="Times New Roman" w:hAnsi="Verdana" w:cs="Times New Roman"/>
      <w:b/>
      <w:bCs/>
      <w:kern w:val="32"/>
      <w:szCs w:val="32"/>
      <w:lang w:eastAsia="bg-BG"/>
    </w:rPr>
  </w:style>
  <w:style w:type="character" w:customStyle="1" w:styleId="Kop2Char">
    <w:name w:val="Kop 2 Char"/>
    <w:basedOn w:val="Standaardalinea-lettertype"/>
    <w:link w:val="Kop2"/>
    <w:rsid w:val="000F1E02"/>
    <w:rPr>
      <w:rFonts w:ascii="Verdana" w:eastAsia="Times New Roman" w:hAnsi="Verdana" w:cs="Times New Roman"/>
      <w:b/>
      <w:sz w:val="18"/>
      <w:szCs w:val="18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F1E02"/>
    <w:rPr>
      <w:rFonts w:ascii="Verdana" w:eastAsia="Times New Roman" w:hAnsi="Verdana" w:cs="Times New Roman"/>
      <w:b/>
      <w:bCs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1E02"/>
    <w:rPr>
      <w:rFonts w:ascii="Calibri" w:eastAsia="Times New Roman" w:hAnsi="Calibri" w:cs="Times New Roman"/>
      <w:b/>
      <w:bCs/>
      <w:sz w:val="28"/>
      <w:szCs w:val="28"/>
      <w:lang w:eastAsia="bg-BG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1E02"/>
    <w:rPr>
      <w:rFonts w:ascii="Calibri" w:eastAsia="Times New Roman" w:hAnsi="Calibri" w:cs="Times New Roman"/>
      <w:b/>
      <w:bCs/>
      <w:i/>
      <w:iCs/>
      <w:sz w:val="26"/>
      <w:szCs w:val="26"/>
      <w:lang w:eastAsia="bg-BG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1E02"/>
    <w:rPr>
      <w:rFonts w:ascii="Calibri" w:eastAsia="Times New Roman" w:hAnsi="Calibri" w:cs="Times New Roman"/>
      <w:b/>
      <w:bCs/>
      <w:lang w:eastAsia="bg-BG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1E02"/>
    <w:rPr>
      <w:rFonts w:ascii="Calibri" w:eastAsia="Times New Roman" w:hAnsi="Calibri" w:cs="Times New Roman"/>
      <w:sz w:val="24"/>
      <w:szCs w:val="24"/>
      <w:lang w:eastAsia="bg-BG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1E02"/>
    <w:rPr>
      <w:rFonts w:ascii="Calibri" w:eastAsia="Times New Roman" w:hAnsi="Calibri" w:cs="Times New Roman"/>
      <w:i/>
      <w:iCs/>
      <w:sz w:val="24"/>
      <w:szCs w:val="24"/>
      <w:lang w:eastAsia="bg-BG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1E02"/>
    <w:rPr>
      <w:rFonts w:ascii="Cambria" w:eastAsia="Times New Roman" w:hAnsi="Cambria" w:cs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8473E683</Template>
  <TotalTime>0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Defensie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Doorakkers, LC, CZSK/MI/ML/ALG</dc:creator>
  <cp:lastModifiedBy>Selbach</cp:lastModifiedBy>
  <cp:revision>2</cp:revision>
  <dcterms:created xsi:type="dcterms:W3CDTF">2017-06-13T10:39:00Z</dcterms:created>
  <dcterms:modified xsi:type="dcterms:W3CDTF">2017-06-13T10:39:00Z</dcterms:modified>
</cp:coreProperties>
</file>