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65" w:rsidRPr="00E24365" w:rsidRDefault="00E24365" w:rsidP="00E24365">
      <w:pPr>
        <w:overflowPunct w:val="0"/>
        <w:autoSpaceDE w:val="0"/>
        <w:autoSpaceDN w:val="0"/>
        <w:adjustRightInd w:val="0"/>
        <w:spacing w:after="0" w:line="240" w:lineRule="auto"/>
        <w:textAlignment w:val="baseline"/>
        <w:outlineLvl w:val="0"/>
        <w:rPr>
          <w:rFonts w:ascii="Calibri" w:eastAsia="Times New Roman" w:hAnsi="Calibri" w:cs="Calibri"/>
          <w:b/>
          <w:bCs/>
          <w:noProof/>
          <w:sz w:val="28"/>
          <w:szCs w:val="20"/>
          <w:lang w:eastAsia="nl-NL"/>
        </w:rPr>
      </w:pPr>
      <w:bookmarkStart w:id="0" w:name="_Toc479193018"/>
      <w:r w:rsidRPr="00E24365">
        <w:rPr>
          <w:rFonts w:ascii="Calibri" w:eastAsia="Times New Roman" w:hAnsi="Calibri" w:cs="Calibri"/>
          <w:b/>
          <w:bCs/>
          <w:noProof/>
          <w:sz w:val="28"/>
          <w:szCs w:val="20"/>
          <w:lang w:eastAsia="nl-NL"/>
        </w:rPr>
        <w:t>Bijlage III: Model nota van inlichtingen</w:t>
      </w:r>
      <w:bookmarkEnd w:id="0"/>
      <w:r w:rsidRPr="00E24365">
        <w:rPr>
          <w:rFonts w:ascii="Calibri" w:eastAsia="Times New Roman" w:hAnsi="Calibri" w:cs="Calibri"/>
          <w:b/>
          <w:bCs/>
          <w:noProof/>
          <w:sz w:val="28"/>
          <w:szCs w:val="20"/>
          <w:lang w:eastAsia="nl-NL"/>
        </w:rPr>
        <w:t xml:space="preserve"> </w:t>
      </w:r>
    </w:p>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p>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Indien u gebruikt maakt van de schriftelijke vragenronde, wordt u verzocht bij het stellen van de vragen duidelijk te verwijzen naar hoofdstuk-, paragraaf- en / of bijlage nummers conform onderstaande indeling in MS Word:</w:t>
      </w:r>
    </w:p>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259"/>
        <w:gridCol w:w="992"/>
        <w:gridCol w:w="1134"/>
        <w:gridCol w:w="4111"/>
        <w:gridCol w:w="4536"/>
      </w:tblGrid>
      <w:tr w:rsidR="00E24365" w:rsidRPr="00E24365" w:rsidTr="00A474E7">
        <w:tc>
          <w:tcPr>
            <w:tcW w:w="1643" w:type="dxa"/>
            <w:shd w:val="clear" w:color="auto" w:fill="99CCFF"/>
          </w:tcPr>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Document</w:t>
            </w:r>
          </w:p>
        </w:tc>
        <w:tc>
          <w:tcPr>
            <w:tcW w:w="1259" w:type="dxa"/>
            <w:shd w:val="clear" w:color="auto" w:fill="99CCFF"/>
          </w:tcPr>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Hoofdstuk/</w:t>
            </w:r>
          </w:p>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paragraaf</w:t>
            </w:r>
          </w:p>
        </w:tc>
        <w:tc>
          <w:tcPr>
            <w:tcW w:w="992" w:type="dxa"/>
            <w:shd w:val="clear" w:color="auto" w:fill="99CCFF"/>
          </w:tcPr>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Pagina-</w:t>
            </w:r>
          </w:p>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nummer</w:t>
            </w:r>
          </w:p>
        </w:tc>
        <w:tc>
          <w:tcPr>
            <w:tcW w:w="1134" w:type="dxa"/>
            <w:shd w:val="clear" w:color="auto" w:fill="99CCFF"/>
          </w:tcPr>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Nummer</w:t>
            </w:r>
          </w:p>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Eis/wens</w:t>
            </w:r>
          </w:p>
        </w:tc>
        <w:tc>
          <w:tcPr>
            <w:tcW w:w="4111" w:type="dxa"/>
            <w:shd w:val="clear" w:color="auto" w:fill="99CCFF"/>
          </w:tcPr>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Vraag</w:t>
            </w:r>
          </w:p>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(door inschrijver)</w:t>
            </w:r>
          </w:p>
        </w:tc>
        <w:tc>
          <w:tcPr>
            <w:tcW w:w="4536" w:type="dxa"/>
            <w:shd w:val="clear" w:color="auto" w:fill="99CCFF"/>
          </w:tcPr>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Antwoord</w:t>
            </w:r>
          </w:p>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r w:rsidRPr="00E24365">
              <w:rPr>
                <w:rFonts w:ascii="Calibri" w:eastAsia="Times New Roman" w:hAnsi="Calibri" w:cs="Times New Roman"/>
                <w:snapToGrid w:val="0"/>
                <w:lang w:eastAsia="nl-NL"/>
              </w:rPr>
              <w:t>(door aanbesteder)</w:t>
            </w:r>
          </w:p>
        </w:tc>
      </w:tr>
      <w:tr w:rsidR="00E24365" w:rsidRPr="00E24365" w:rsidTr="00A474E7">
        <w:tc>
          <w:tcPr>
            <w:tcW w:w="1643" w:type="dxa"/>
            <w:shd w:val="clear" w:color="auto" w:fill="auto"/>
          </w:tcPr>
          <w:p w:rsidR="00E24365" w:rsidRPr="00E24365" w:rsidRDefault="00A474E7" w:rsidP="00A474E7">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Selectie</w:t>
            </w:r>
            <w:r w:rsidR="003E1CB5">
              <w:rPr>
                <w:rFonts w:ascii="Calibri" w:eastAsia="Times New Roman" w:hAnsi="Calibri" w:cs="Times New Roman"/>
                <w:snapToGrid w:val="0"/>
                <w:lang w:eastAsia="nl-NL"/>
              </w:rPr>
              <w:t>l</w:t>
            </w:r>
            <w:r>
              <w:rPr>
                <w:rFonts w:ascii="Calibri" w:eastAsia="Times New Roman" w:hAnsi="Calibri" w:cs="Times New Roman"/>
                <w:snapToGrid w:val="0"/>
                <w:lang w:eastAsia="nl-NL"/>
              </w:rPr>
              <w:t>eidraad</w:t>
            </w:r>
          </w:p>
        </w:tc>
        <w:tc>
          <w:tcPr>
            <w:tcW w:w="1259" w:type="dxa"/>
            <w:shd w:val="clear" w:color="auto" w:fill="auto"/>
          </w:tcPr>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p>
        </w:tc>
        <w:tc>
          <w:tcPr>
            <w:tcW w:w="992" w:type="dxa"/>
            <w:shd w:val="clear" w:color="auto" w:fill="auto"/>
          </w:tcPr>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p>
        </w:tc>
        <w:tc>
          <w:tcPr>
            <w:tcW w:w="1134" w:type="dxa"/>
            <w:shd w:val="clear" w:color="auto" w:fill="auto"/>
          </w:tcPr>
          <w:p w:rsidR="00E24365" w:rsidRPr="00E24365" w:rsidRDefault="0045072B" w:rsidP="00E24365">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1</w:t>
            </w:r>
          </w:p>
        </w:tc>
        <w:tc>
          <w:tcPr>
            <w:tcW w:w="4111" w:type="dxa"/>
            <w:shd w:val="clear" w:color="auto" w:fill="auto"/>
          </w:tcPr>
          <w:p w:rsidR="00A474E7" w:rsidRPr="00A474E7" w:rsidRDefault="00A474E7" w:rsidP="00A474E7">
            <w:pPr>
              <w:spacing w:after="0" w:line="240" w:lineRule="auto"/>
              <w:rPr>
                <w:rFonts w:ascii="Calibri" w:eastAsia="Calibri" w:hAnsi="Calibri" w:cs="Times New Roman"/>
              </w:rPr>
            </w:pPr>
            <w:r w:rsidRPr="00A474E7">
              <w:rPr>
                <w:rFonts w:ascii="Calibri" w:eastAsia="Calibri" w:hAnsi="Calibri" w:cs="Times New Roman"/>
              </w:rPr>
              <w:t xml:space="preserve">Is aantoonbare ervaring vanaf VO+ naar engineering voldoende of moet een architect betrokken worden bij </w:t>
            </w:r>
            <w:r w:rsidRPr="00A474E7">
              <w:rPr>
                <w:rFonts w:ascii="Calibri" w:eastAsia="Calibri" w:hAnsi="Calibri" w:cs="Times New Roman"/>
              </w:rPr>
              <w:br/>
              <w:t>de selectiefase om dit aan te tonen?</w:t>
            </w:r>
          </w:p>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p>
        </w:tc>
        <w:tc>
          <w:tcPr>
            <w:tcW w:w="4536" w:type="dxa"/>
            <w:shd w:val="clear" w:color="auto" w:fill="auto"/>
          </w:tcPr>
          <w:p w:rsidR="00E24365" w:rsidRPr="00E24365" w:rsidRDefault="0080198E" w:rsidP="00E24365">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 xml:space="preserve">Het is niet verplicht een architect te betrekken om ervaring aan te tonen. </w:t>
            </w:r>
          </w:p>
        </w:tc>
      </w:tr>
      <w:tr w:rsidR="00A474E7" w:rsidRPr="00E24365" w:rsidTr="00A474E7">
        <w:tc>
          <w:tcPr>
            <w:tcW w:w="1643" w:type="dxa"/>
            <w:shd w:val="clear" w:color="auto" w:fill="auto"/>
          </w:tcPr>
          <w:p w:rsidR="00A474E7" w:rsidRDefault="00A474E7" w:rsidP="00FD63BC">
            <w:r>
              <w:t>Selectieleidraad</w:t>
            </w:r>
          </w:p>
        </w:tc>
        <w:tc>
          <w:tcPr>
            <w:tcW w:w="1259" w:type="dxa"/>
            <w:shd w:val="clear" w:color="auto" w:fill="auto"/>
          </w:tcPr>
          <w:p w:rsidR="00A474E7" w:rsidRDefault="00A474E7" w:rsidP="00FD63BC">
            <w:r>
              <w:t>1.5.2</w:t>
            </w:r>
          </w:p>
        </w:tc>
        <w:tc>
          <w:tcPr>
            <w:tcW w:w="992" w:type="dxa"/>
            <w:shd w:val="clear" w:color="auto" w:fill="auto"/>
          </w:tcPr>
          <w:p w:rsidR="00A474E7" w:rsidRDefault="00A474E7" w:rsidP="00FD63BC">
            <w:r>
              <w:t>6</w:t>
            </w:r>
          </w:p>
        </w:tc>
        <w:tc>
          <w:tcPr>
            <w:tcW w:w="1134" w:type="dxa"/>
            <w:shd w:val="clear" w:color="auto" w:fill="auto"/>
          </w:tcPr>
          <w:p w:rsidR="00A474E7" w:rsidRDefault="0045072B" w:rsidP="00FD63BC">
            <w:r>
              <w:t>2</w:t>
            </w:r>
          </w:p>
        </w:tc>
        <w:tc>
          <w:tcPr>
            <w:tcW w:w="4111" w:type="dxa"/>
            <w:shd w:val="clear" w:color="auto" w:fill="auto"/>
          </w:tcPr>
          <w:p w:rsidR="00A474E7" w:rsidRDefault="00A474E7" w:rsidP="00FD63BC">
            <w:r>
              <w:t>De opdracht bestaat uit ontwerp, realisatie en onderhoud. Kunt u aangeven wat de onderhoudstermijn wordt en of hier een maximaal bedrag (per jaar) voor beschikbaar is gesteld?</w:t>
            </w:r>
          </w:p>
        </w:tc>
        <w:tc>
          <w:tcPr>
            <w:tcW w:w="4536" w:type="dxa"/>
            <w:shd w:val="clear" w:color="auto" w:fill="auto"/>
          </w:tcPr>
          <w:p w:rsidR="00A474E7" w:rsidRDefault="005C4BFC" w:rsidP="00E24365">
            <w:pPr>
              <w:autoSpaceDE w:val="0"/>
              <w:autoSpaceDN w:val="0"/>
              <w:adjustRightInd w:val="0"/>
              <w:spacing w:after="0" w:line="240" w:lineRule="auto"/>
              <w:rPr>
                <w:rFonts w:ascii="Calibri" w:eastAsia="Times New Roman" w:hAnsi="Calibri" w:cs="Times New Roman"/>
                <w:snapToGrid w:val="0"/>
                <w:lang w:eastAsia="nl-NL"/>
              </w:rPr>
            </w:pPr>
            <w:r w:rsidRPr="00BB4EFB">
              <w:rPr>
                <w:rFonts w:ascii="Calibri" w:eastAsia="Times New Roman" w:hAnsi="Calibri" w:cs="Times New Roman"/>
                <w:snapToGrid w:val="0"/>
                <w:lang w:eastAsia="nl-NL"/>
              </w:rPr>
              <w:t>De d</w:t>
            </w:r>
            <w:r w:rsidR="0080198E" w:rsidRPr="00BB4EFB">
              <w:rPr>
                <w:rFonts w:ascii="Calibri" w:eastAsia="Times New Roman" w:hAnsi="Calibri" w:cs="Times New Roman"/>
                <w:snapToGrid w:val="0"/>
                <w:lang w:eastAsia="nl-NL"/>
              </w:rPr>
              <w:t>uur</w:t>
            </w:r>
            <w:r w:rsidRPr="00BB4EFB">
              <w:rPr>
                <w:rFonts w:ascii="Calibri" w:eastAsia="Times New Roman" w:hAnsi="Calibri" w:cs="Times New Roman"/>
                <w:snapToGrid w:val="0"/>
                <w:lang w:eastAsia="nl-NL"/>
              </w:rPr>
              <w:t xml:space="preserve"> van de </w:t>
            </w:r>
            <w:r w:rsidR="0080198E" w:rsidRPr="00BB4EFB">
              <w:rPr>
                <w:rFonts w:ascii="Calibri" w:eastAsia="Times New Roman" w:hAnsi="Calibri" w:cs="Times New Roman"/>
                <w:snapToGrid w:val="0"/>
                <w:lang w:eastAsia="nl-NL"/>
              </w:rPr>
              <w:t xml:space="preserve">onderhoudstermijn </w:t>
            </w:r>
            <w:r w:rsidR="008E5ACB" w:rsidRPr="00BB4EFB">
              <w:rPr>
                <w:rFonts w:ascii="Calibri" w:eastAsia="Times New Roman" w:hAnsi="Calibri" w:cs="Times New Roman"/>
                <w:snapToGrid w:val="0"/>
                <w:lang w:eastAsia="nl-NL"/>
              </w:rPr>
              <w:t>zal circa 20 jaar bedragen.</w:t>
            </w:r>
          </w:p>
          <w:p w:rsidR="00BB4EFB" w:rsidRDefault="0080198E" w:rsidP="008E5ACB">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 xml:space="preserve">Er wordt gestuurd op een vastgesteld jaarlijkse </w:t>
            </w:r>
            <w:r w:rsidR="00274915" w:rsidRPr="002423FF">
              <w:t>levenscyclu</w:t>
            </w:r>
            <w:r w:rsidR="00274915">
              <w:t>skosten (TCO)</w:t>
            </w:r>
            <w:r>
              <w:rPr>
                <w:rFonts w:ascii="Calibri" w:eastAsia="Times New Roman" w:hAnsi="Calibri" w:cs="Times New Roman"/>
                <w:snapToGrid w:val="0"/>
                <w:lang w:eastAsia="nl-NL"/>
              </w:rPr>
              <w:t xml:space="preserve">. Hoogte daarvan wordt bepaald door opdrachtgever en wordt vermeld in de inschrijvingsleidraad. </w:t>
            </w:r>
          </w:p>
          <w:p w:rsidR="0080198E" w:rsidRPr="00E24365" w:rsidRDefault="008E5ACB" w:rsidP="008E5ACB">
            <w:pPr>
              <w:autoSpaceDE w:val="0"/>
              <w:autoSpaceDN w:val="0"/>
              <w:adjustRightInd w:val="0"/>
              <w:spacing w:after="0" w:line="240" w:lineRule="auto"/>
              <w:rPr>
                <w:rFonts w:ascii="Calibri" w:eastAsia="Times New Roman" w:hAnsi="Calibri" w:cs="Times New Roman"/>
                <w:snapToGrid w:val="0"/>
                <w:lang w:eastAsia="nl-NL"/>
              </w:rPr>
            </w:pPr>
            <w:r w:rsidRPr="00BB4EFB">
              <w:rPr>
                <w:rFonts w:ascii="Calibri" w:eastAsia="Times New Roman" w:hAnsi="Calibri" w:cs="Times New Roman"/>
                <w:snapToGrid w:val="0"/>
                <w:lang w:eastAsia="nl-NL"/>
              </w:rPr>
              <w:t xml:space="preserve">Het is de verantwoordelijkheid van de opdrachtgever om bij uitwerking van het ontwerp te sturen op de TCO, inclusief de onderhoudskosten. Hij dient deze te onderbouwen door middel van een </w:t>
            </w:r>
            <w:proofErr w:type="spellStart"/>
            <w:r w:rsidRPr="00BB4EFB">
              <w:rPr>
                <w:rFonts w:ascii="Calibri" w:eastAsia="Times New Roman" w:hAnsi="Calibri" w:cs="Times New Roman"/>
                <w:snapToGrid w:val="0"/>
                <w:lang w:eastAsia="nl-NL"/>
              </w:rPr>
              <w:t>meerjaren</w:t>
            </w:r>
            <w:proofErr w:type="spellEnd"/>
            <w:r w:rsidRPr="00BB4EFB">
              <w:rPr>
                <w:rFonts w:ascii="Calibri" w:eastAsia="Times New Roman" w:hAnsi="Calibri" w:cs="Times New Roman"/>
                <w:snapToGrid w:val="0"/>
                <w:lang w:eastAsia="nl-NL"/>
              </w:rPr>
              <w:t xml:space="preserve"> onderhoudsplanning.</w:t>
            </w:r>
          </w:p>
        </w:tc>
      </w:tr>
      <w:tr w:rsidR="00955725" w:rsidRPr="00E24365" w:rsidTr="00A474E7">
        <w:tc>
          <w:tcPr>
            <w:tcW w:w="1643" w:type="dxa"/>
            <w:shd w:val="clear" w:color="auto" w:fill="auto"/>
          </w:tcPr>
          <w:p w:rsidR="00955725" w:rsidRDefault="00955725" w:rsidP="00FD63BC">
            <w:r>
              <w:t>Selectieleidraad</w:t>
            </w:r>
          </w:p>
        </w:tc>
        <w:tc>
          <w:tcPr>
            <w:tcW w:w="1259" w:type="dxa"/>
            <w:shd w:val="clear" w:color="auto" w:fill="auto"/>
          </w:tcPr>
          <w:p w:rsidR="00955725" w:rsidRDefault="00955725" w:rsidP="00FD63BC"/>
        </w:tc>
        <w:tc>
          <w:tcPr>
            <w:tcW w:w="992" w:type="dxa"/>
            <w:shd w:val="clear" w:color="auto" w:fill="auto"/>
          </w:tcPr>
          <w:p w:rsidR="00955725" w:rsidRDefault="00955725" w:rsidP="00FD63BC"/>
        </w:tc>
        <w:tc>
          <w:tcPr>
            <w:tcW w:w="1134" w:type="dxa"/>
            <w:shd w:val="clear" w:color="auto" w:fill="auto"/>
          </w:tcPr>
          <w:p w:rsidR="00955725" w:rsidRDefault="00955725" w:rsidP="00FD63BC"/>
        </w:tc>
        <w:tc>
          <w:tcPr>
            <w:tcW w:w="4111" w:type="dxa"/>
            <w:shd w:val="clear" w:color="auto" w:fill="auto"/>
          </w:tcPr>
          <w:p w:rsidR="00955725" w:rsidRPr="00955725" w:rsidRDefault="00955725" w:rsidP="00955725">
            <w:pPr>
              <w:spacing w:after="0" w:line="240" w:lineRule="auto"/>
              <w:rPr>
                <w:rFonts w:ascii="Arial" w:eastAsia="Calibri" w:hAnsi="Arial" w:cs="Arial"/>
                <w:sz w:val="20"/>
                <w:szCs w:val="20"/>
              </w:rPr>
            </w:pPr>
            <w:r>
              <w:rPr>
                <w:rFonts w:ascii="Arial" w:eastAsia="Calibri" w:hAnsi="Arial" w:cs="Arial"/>
                <w:sz w:val="20"/>
                <w:szCs w:val="20"/>
              </w:rPr>
              <w:t>U</w:t>
            </w:r>
            <w:r w:rsidRPr="00955725">
              <w:rPr>
                <w:rFonts w:ascii="Arial" w:eastAsia="Calibri" w:hAnsi="Arial" w:cs="Arial"/>
                <w:sz w:val="20"/>
                <w:szCs w:val="20"/>
              </w:rPr>
              <w:t xml:space="preserve">it de stukken is het </w:t>
            </w:r>
            <w:r>
              <w:rPr>
                <w:rFonts w:ascii="Arial" w:eastAsia="Calibri" w:hAnsi="Arial" w:cs="Arial"/>
                <w:sz w:val="20"/>
                <w:szCs w:val="20"/>
              </w:rPr>
              <w:t xml:space="preserve">ons </w:t>
            </w:r>
            <w:r w:rsidRPr="00955725">
              <w:rPr>
                <w:rFonts w:ascii="Arial" w:eastAsia="Calibri" w:hAnsi="Arial" w:cs="Arial"/>
                <w:sz w:val="20"/>
                <w:szCs w:val="20"/>
              </w:rPr>
              <w:t xml:space="preserve">onduidelijk of het nu om een </w:t>
            </w:r>
            <w:proofErr w:type="spellStart"/>
            <w:r w:rsidRPr="00955725">
              <w:rPr>
                <w:rFonts w:ascii="Arial" w:eastAsia="Calibri" w:hAnsi="Arial" w:cs="Arial"/>
                <w:sz w:val="20"/>
                <w:szCs w:val="20"/>
              </w:rPr>
              <w:t>total</w:t>
            </w:r>
            <w:proofErr w:type="spellEnd"/>
            <w:r w:rsidRPr="00955725">
              <w:rPr>
                <w:rFonts w:ascii="Arial" w:eastAsia="Calibri" w:hAnsi="Arial" w:cs="Arial"/>
                <w:sz w:val="20"/>
                <w:szCs w:val="20"/>
              </w:rPr>
              <w:t xml:space="preserve"> eng</w:t>
            </w:r>
            <w:r>
              <w:rPr>
                <w:rFonts w:ascii="Arial" w:eastAsia="Calibri" w:hAnsi="Arial" w:cs="Arial"/>
                <w:sz w:val="20"/>
                <w:szCs w:val="20"/>
              </w:rPr>
              <w:t>in</w:t>
            </w:r>
            <w:r w:rsidRPr="00955725">
              <w:rPr>
                <w:rFonts w:ascii="Arial" w:eastAsia="Calibri" w:hAnsi="Arial" w:cs="Arial"/>
                <w:sz w:val="20"/>
                <w:szCs w:val="20"/>
              </w:rPr>
              <w:t xml:space="preserve">eering of om ook een design </w:t>
            </w:r>
            <w:proofErr w:type="spellStart"/>
            <w:r w:rsidRPr="00955725">
              <w:rPr>
                <w:rFonts w:ascii="Arial" w:eastAsia="Calibri" w:hAnsi="Arial" w:cs="Arial"/>
                <w:sz w:val="20"/>
                <w:szCs w:val="20"/>
              </w:rPr>
              <w:t>build</w:t>
            </w:r>
            <w:proofErr w:type="spellEnd"/>
            <w:r w:rsidRPr="00955725">
              <w:rPr>
                <w:rFonts w:ascii="Arial" w:eastAsia="Calibri" w:hAnsi="Arial" w:cs="Arial"/>
                <w:sz w:val="20"/>
                <w:szCs w:val="20"/>
              </w:rPr>
              <w:t xml:space="preserve"> maintenance opgave gaat.</w:t>
            </w:r>
          </w:p>
          <w:p w:rsidR="00955725" w:rsidRPr="00955725" w:rsidRDefault="00955725" w:rsidP="00955725">
            <w:pPr>
              <w:spacing w:after="0" w:line="240" w:lineRule="auto"/>
              <w:rPr>
                <w:rFonts w:ascii="Arial" w:eastAsia="Calibri" w:hAnsi="Arial" w:cs="Arial"/>
                <w:sz w:val="20"/>
                <w:szCs w:val="20"/>
              </w:rPr>
            </w:pPr>
          </w:p>
          <w:p w:rsidR="00955725" w:rsidRPr="00955725" w:rsidRDefault="00955725" w:rsidP="00955725">
            <w:pPr>
              <w:spacing w:after="0" w:line="240" w:lineRule="auto"/>
              <w:rPr>
                <w:rFonts w:ascii="Arial" w:eastAsia="Calibri" w:hAnsi="Arial" w:cs="Arial"/>
                <w:sz w:val="20"/>
                <w:szCs w:val="20"/>
              </w:rPr>
            </w:pPr>
            <w:r w:rsidRPr="00955725">
              <w:rPr>
                <w:rFonts w:ascii="Arial" w:eastAsia="Calibri" w:hAnsi="Arial" w:cs="Arial"/>
                <w:sz w:val="20"/>
                <w:szCs w:val="20"/>
              </w:rPr>
              <w:t>Kortom is het een team met of zonder een bouwer dat u zoekt?</w:t>
            </w:r>
          </w:p>
        </w:tc>
        <w:tc>
          <w:tcPr>
            <w:tcW w:w="4536" w:type="dxa"/>
            <w:shd w:val="clear" w:color="auto" w:fill="auto"/>
          </w:tcPr>
          <w:p w:rsidR="00955725" w:rsidRDefault="00955725" w:rsidP="00955725">
            <w:pPr>
              <w:spacing w:after="0" w:line="240" w:lineRule="auto"/>
              <w:rPr>
                <w:rFonts w:ascii="Calibri" w:eastAsia="Calibri" w:hAnsi="Calibri" w:cs="Times New Roman"/>
              </w:rPr>
            </w:pPr>
            <w:r w:rsidRPr="00955725">
              <w:rPr>
                <w:rFonts w:ascii="Calibri" w:eastAsia="Calibri" w:hAnsi="Calibri" w:cs="Times New Roman"/>
              </w:rPr>
              <w:t xml:space="preserve">Het gaat in principe om een design, </w:t>
            </w:r>
            <w:proofErr w:type="spellStart"/>
            <w:r w:rsidRPr="00955725">
              <w:rPr>
                <w:rFonts w:ascii="Calibri" w:eastAsia="Calibri" w:hAnsi="Calibri" w:cs="Times New Roman"/>
              </w:rPr>
              <w:t>build</w:t>
            </w:r>
            <w:proofErr w:type="spellEnd"/>
            <w:r w:rsidRPr="00955725">
              <w:rPr>
                <w:rFonts w:ascii="Calibri" w:eastAsia="Calibri" w:hAnsi="Calibri" w:cs="Times New Roman"/>
              </w:rPr>
              <w:t xml:space="preserve"> en </w:t>
            </w:r>
            <w:proofErr w:type="spellStart"/>
            <w:r w:rsidRPr="00955725">
              <w:rPr>
                <w:rFonts w:ascii="Calibri" w:eastAsia="Calibri" w:hAnsi="Calibri" w:cs="Times New Roman"/>
              </w:rPr>
              <w:t>maintain</w:t>
            </w:r>
            <w:proofErr w:type="spellEnd"/>
            <w:r w:rsidRPr="00955725">
              <w:rPr>
                <w:rFonts w:ascii="Calibri" w:eastAsia="Calibri" w:hAnsi="Calibri" w:cs="Times New Roman"/>
              </w:rPr>
              <w:t xml:space="preserve"> opdracht met dien verstande dat er wel een getekend Programma van Eisen is en dat participatie momenten van de toekomstige ‘</w:t>
            </w:r>
            <w:r>
              <w:rPr>
                <w:rFonts w:ascii="Calibri" w:eastAsia="Calibri" w:hAnsi="Calibri" w:cs="Times New Roman"/>
              </w:rPr>
              <w:t>gebruikers</w:t>
            </w:r>
            <w:r w:rsidRPr="00955725">
              <w:rPr>
                <w:rFonts w:ascii="Calibri" w:eastAsia="Calibri" w:hAnsi="Calibri" w:cs="Times New Roman"/>
              </w:rPr>
              <w:t>’ meegenomen moeten worden.</w:t>
            </w:r>
          </w:p>
          <w:p w:rsidR="00955725" w:rsidRPr="00955725" w:rsidRDefault="00955725" w:rsidP="00955725">
            <w:pPr>
              <w:spacing w:after="0" w:line="240" w:lineRule="auto"/>
              <w:rPr>
                <w:rFonts w:ascii="Calibri" w:eastAsia="Calibri" w:hAnsi="Calibri" w:cs="Times New Roman"/>
              </w:rPr>
            </w:pPr>
            <w:bookmarkStart w:id="1" w:name="_GoBack"/>
            <w:bookmarkEnd w:id="1"/>
          </w:p>
          <w:p w:rsidR="00955725" w:rsidRPr="00955725" w:rsidRDefault="00955725" w:rsidP="00955725">
            <w:pPr>
              <w:spacing w:after="0" w:line="240" w:lineRule="auto"/>
              <w:rPr>
                <w:rFonts w:ascii="Calibri" w:eastAsia="Calibri" w:hAnsi="Calibri" w:cs="Times New Roman"/>
              </w:rPr>
            </w:pPr>
            <w:r w:rsidRPr="00955725">
              <w:rPr>
                <w:rFonts w:ascii="Calibri" w:eastAsia="Calibri" w:hAnsi="Calibri" w:cs="Times New Roman"/>
              </w:rPr>
              <w:t>Wij verwachten een team inclusief bouwer.</w:t>
            </w:r>
          </w:p>
        </w:tc>
      </w:tr>
      <w:tr w:rsidR="00704471" w:rsidRPr="00E24365" w:rsidTr="00A474E7">
        <w:tc>
          <w:tcPr>
            <w:tcW w:w="1643" w:type="dxa"/>
            <w:shd w:val="clear" w:color="auto" w:fill="auto"/>
          </w:tcPr>
          <w:p w:rsidR="00704471" w:rsidRDefault="00704471" w:rsidP="00704471">
            <w:r>
              <w:t>Selectieleidraad</w:t>
            </w:r>
          </w:p>
        </w:tc>
        <w:tc>
          <w:tcPr>
            <w:tcW w:w="1259" w:type="dxa"/>
            <w:shd w:val="clear" w:color="auto" w:fill="auto"/>
          </w:tcPr>
          <w:p w:rsidR="00704471" w:rsidRDefault="00704471" w:rsidP="00704471">
            <w:r>
              <w:t>1.5.2</w:t>
            </w:r>
          </w:p>
        </w:tc>
        <w:tc>
          <w:tcPr>
            <w:tcW w:w="992" w:type="dxa"/>
            <w:shd w:val="clear" w:color="auto" w:fill="auto"/>
          </w:tcPr>
          <w:p w:rsidR="00704471" w:rsidRDefault="00704471" w:rsidP="00704471">
            <w:r>
              <w:t>6 &amp; 7</w:t>
            </w:r>
          </w:p>
        </w:tc>
        <w:tc>
          <w:tcPr>
            <w:tcW w:w="1134" w:type="dxa"/>
            <w:shd w:val="clear" w:color="auto" w:fill="auto"/>
          </w:tcPr>
          <w:p w:rsidR="00704471" w:rsidRDefault="0045072B" w:rsidP="00704471">
            <w:r>
              <w:t>3</w:t>
            </w:r>
          </w:p>
        </w:tc>
        <w:tc>
          <w:tcPr>
            <w:tcW w:w="4111" w:type="dxa"/>
            <w:shd w:val="clear" w:color="auto" w:fill="auto"/>
          </w:tcPr>
          <w:p w:rsidR="00704471" w:rsidRDefault="00704471" w:rsidP="00704471">
            <w:r>
              <w:t xml:space="preserve">Staat de opdrachtnemer aan voor de kosten die gemoeid zijn met het ontwerp </w:t>
            </w:r>
            <w:r>
              <w:lastRenderedPageBreak/>
              <w:t>en de engineering, zonder de zekerheid van het verkrijgen van de opdracht voor realisatie van het gebouw?</w:t>
            </w:r>
          </w:p>
        </w:tc>
        <w:tc>
          <w:tcPr>
            <w:tcW w:w="4536" w:type="dxa"/>
            <w:shd w:val="clear" w:color="auto" w:fill="auto"/>
          </w:tcPr>
          <w:p w:rsidR="00704471" w:rsidRPr="003F020D" w:rsidRDefault="00704471" w:rsidP="003F020D">
            <w:r>
              <w:lastRenderedPageBreak/>
              <w:t xml:space="preserve">De gemeente Eemnes wil in samenspraak met opdrachtnemer en de hoofdgebruikers komen </w:t>
            </w:r>
            <w:r>
              <w:lastRenderedPageBreak/>
              <w:t>tot een optimaal Huis van Eemnes, waarin uitvoerings- en kostenexpertise van opdrachtnemer reeds bij aanvang van het ontwerp worden meegenomen. Er zal een contract worden gesloten voor het ontwerp en de engineering van het gebouw (Total Engineering) onder verantwoordelijkheid van de opdrachtnemer. In de gunningsfase dienen gegadigden hiervoor een honorariumofferte in. De opdrachtgever zal op basis hiervan de kosten van het ontwerp en de engineering vergoeden. Om te komen tot de aannemingsovereenkomst, dient het ontwerp te voldoen aan de afgesproken financiële, kwalitatieve e</w:t>
            </w:r>
            <w:r w:rsidR="003F020D">
              <w:t>n planologische randvoorwaarden.</w:t>
            </w:r>
          </w:p>
        </w:tc>
      </w:tr>
      <w:tr w:rsidR="00704471" w:rsidRPr="00E24365" w:rsidTr="00A474E7">
        <w:tc>
          <w:tcPr>
            <w:tcW w:w="1643" w:type="dxa"/>
            <w:shd w:val="clear" w:color="auto" w:fill="auto"/>
          </w:tcPr>
          <w:p w:rsidR="00704471" w:rsidRDefault="00704471" w:rsidP="00704471">
            <w:r>
              <w:lastRenderedPageBreak/>
              <w:t>Selectieleidraad</w:t>
            </w:r>
          </w:p>
        </w:tc>
        <w:tc>
          <w:tcPr>
            <w:tcW w:w="1259" w:type="dxa"/>
            <w:shd w:val="clear" w:color="auto" w:fill="auto"/>
          </w:tcPr>
          <w:p w:rsidR="00704471" w:rsidRDefault="00704471" w:rsidP="00704471">
            <w:r>
              <w:t>5</w:t>
            </w:r>
          </w:p>
        </w:tc>
        <w:tc>
          <w:tcPr>
            <w:tcW w:w="992" w:type="dxa"/>
            <w:shd w:val="clear" w:color="auto" w:fill="auto"/>
          </w:tcPr>
          <w:p w:rsidR="00704471" w:rsidRDefault="00704471" w:rsidP="00704471">
            <w:r>
              <w:t>19</w:t>
            </w:r>
          </w:p>
        </w:tc>
        <w:tc>
          <w:tcPr>
            <w:tcW w:w="1134" w:type="dxa"/>
            <w:shd w:val="clear" w:color="auto" w:fill="auto"/>
          </w:tcPr>
          <w:p w:rsidR="00704471" w:rsidRPr="0045072B" w:rsidRDefault="0045072B" w:rsidP="0045072B">
            <w:r>
              <w:t>4</w:t>
            </w:r>
          </w:p>
        </w:tc>
        <w:tc>
          <w:tcPr>
            <w:tcW w:w="4111" w:type="dxa"/>
            <w:shd w:val="clear" w:color="auto" w:fill="auto"/>
          </w:tcPr>
          <w:p w:rsidR="00704471" w:rsidRDefault="00704471" w:rsidP="00704471">
            <w:r>
              <w:t xml:space="preserve">U gunt de opdracht op basis van EMVI. Kunt u aangeven hoe de verhouding Prijs/Kwaliteit zal zijn? </w:t>
            </w:r>
          </w:p>
        </w:tc>
        <w:tc>
          <w:tcPr>
            <w:tcW w:w="4536" w:type="dxa"/>
            <w:shd w:val="clear" w:color="auto" w:fill="auto"/>
          </w:tcPr>
          <w:p w:rsidR="00885739" w:rsidRPr="00955725" w:rsidRDefault="00704471" w:rsidP="00597FBD">
            <w:r w:rsidRPr="00955725">
              <w:t>De kosten van het aangebodene dienen te worden uitgewerkt naar de levenscycluskosten</w:t>
            </w:r>
            <w:r w:rsidR="00BA71EB" w:rsidRPr="00955725">
              <w:t xml:space="preserve"> (TCO)</w:t>
            </w:r>
            <w:r w:rsidRPr="00955725">
              <w:t>.</w:t>
            </w:r>
            <w:r w:rsidR="00885739" w:rsidRPr="00955725">
              <w:t xml:space="preserve"> De maximale </w:t>
            </w:r>
            <w:r w:rsidRPr="00955725">
              <w:t xml:space="preserve">levenscycluskosten worden door de OG vooraf vastgesteld </w:t>
            </w:r>
            <w:r w:rsidRPr="00955725">
              <w:rPr>
                <w:strike/>
              </w:rPr>
              <w:t>gemaximeerd</w:t>
            </w:r>
            <w:r w:rsidRPr="00955725">
              <w:t xml:space="preserve">. Van de opdrachtnemer wordt gevraagd om binnen deze kosten een gebouw te ontwerpen, realiseren en te onderhouden dat zo goed mogelijk aansluit bij de </w:t>
            </w:r>
            <w:r w:rsidR="00DB1F7B" w:rsidRPr="00955725">
              <w:t xml:space="preserve">eisen en </w:t>
            </w:r>
            <w:r w:rsidRPr="00955725">
              <w:t xml:space="preserve">wensen. </w:t>
            </w:r>
          </w:p>
          <w:p w:rsidR="00BB4EFB" w:rsidRPr="00955725" w:rsidRDefault="00BA71EB" w:rsidP="00BB4EFB">
            <w:pPr>
              <w:pStyle w:val="Geenafstand"/>
            </w:pPr>
            <w:r w:rsidRPr="00955725">
              <w:t>De daadwerkelijke “prijs” of investering is daarmee geen onderdeel van de beoordeling.</w:t>
            </w:r>
          </w:p>
          <w:p w:rsidR="00BB4EFB" w:rsidRPr="00955725" w:rsidRDefault="00BB4EFB" w:rsidP="00BB4EFB">
            <w:pPr>
              <w:pStyle w:val="Geenafstand"/>
            </w:pPr>
            <w:r w:rsidRPr="00955725">
              <w:t>EMVI wordt feitelijk verwerkt in de TCO benadering. In de inschrijvingsfase zal dit nog nader uitgewerkt worden</w:t>
            </w:r>
            <w:r w:rsidR="00955725" w:rsidRPr="00955725">
              <w:t>.</w:t>
            </w:r>
          </w:p>
          <w:p w:rsidR="00BB4EFB" w:rsidRPr="00955725" w:rsidRDefault="00BB4EFB" w:rsidP="00BB4EFB">
            <w:pPr>
              <w:pStyle w:val="Geenafstand"/>
            </w:pPr>
          </w:p>
          <w:p w:rsidR="00885739" w:rsidRPr="00DB1F7B" w:rsidRDefault="00BB4EFB" w:rsidP="00597FBD">
            <w:proofErr w:type="spellStart"/>
            <w:r w:rsidRPr="00955725">
              <w:lastRenderedPageBreak/>
              <w:t>N.b.</w:t>
            </w:r>
            <w:proofErr w:type="spellEnd"/>
            <w:r w:rsidRPr="00955725">
              <w:t xml:space="preserve">: </w:t>
            </w:r>
            <w:r w:rsidR="00885739" w:rsidRPr="00955725">
              <w:t xml:space="preserve">Wel zullen de honorariumofferte voor het ontwerp en  de staartkosten </w:t>
            </w:r>
            <w:r w:rsidR="00597FBD" w:rsidRPr="00955725">
              <w:t>die de aannemer hanteert in de aanneemsom</w:t>
            </w:r>
            <w:r w:rsidR="00885739" w:rsidRPr="00955725">
              <w:t xml:space="preserve"> worden beoordeeld.</w:t>
            </w:r>
          </w:p>
        </w:tc>
      </w:tr>
      <w:tr w:rsidR="00704471" w:rsidRPr="00E24365" w:rsidTr="00A474E7">
        <w:tc>
          <w:tcPr>
            <w:tcW w:w="1643" w:type="dxa"/>
            <w:shd w:val="clear" w:color="auto" w:fill="auto"/>
          </w:tcPr>
          <w:p w:rsidR="00704471" w:rsidRDefault="00704471" w:rsidP="00704471">
            <w:r>
              <w:lastRenderedPageBreak/>
              <w:t xml:space="preserve">Selectieleidraad </w:t>
            </w:r>
          </w:p>
        </w:tc>
        <w:tc>
          <w:tcPr>
            <w:tcW w:w="1259" w:type="dxa"/>
            <w:shd w:val="clear" w:color="auto" w:fill="auto"/>
          </w:tcPr>
          <w:p w:rsidR="00704471" w:rsidRDefault="00704471" w:rsidP="00704471">
            <w:r>
              <w:t>1.5.1</w:t>
            </w:r>
          </w:p>
        </w:tc>
        <w:tc>
          <w:tcPr>
            <w:tcW w:w="992" w:type="dxa"/>
            <w:shd w:val="clear" w:color="auto" w:fill="auto"/>
          </w:tcPr>
          <w:p w:rsidR="00704471" w:rsidRDefault="00704471" w:rsidP="00704471">
            <w:r>
              <w:t>6</w:t>
            </w:r>
          </w:p>
        </w:tc>
        <w:tc>
          <w:tcPr>
            <w:tcW w:w="1134" w:type="dxa"/>
            <w:shd w:val="clear" w:color="auto" w:fill="auto"/>
          </w:tcPr>
          <w:p w:rsidR="00704471" w:rsidRDefault="0045072B" w:rsidP="00704471">
            <w:r>
              <w:t>5</w:t>
            </w:r>
          </w:p>
        </w:tc>
        <w:tc>
          <w:tcPr>
            <w:tcW w:w="4111" w:type="dxa"/>
            <w:shd w:val="clear" w:color="auto" w:fill="auto"/>
          </w:tcPr>
          <w:p w:rsidR="00704471" w:rsidRDefault="00704471" w:rsidP="00704471">
            <w:r>
              <w:t>Zijn de (</w:t>
            </w:r>
            <w:proofErr w:type="spellStart"/>
            <w:r>
              <w:t>omgevings</w:t>
            </w:r>
            <w:proofErr w:type="spellEnd"/>
            <w:r>
              <w:t>)vergunningen voor de realisatie van uw project reeds geregeld? Zo niet, wordt dit door de Gemeente gedaan of is dit een taak van de aannemer?</w:t>
            </w:r>
          </w:p>
        </w:tc>
        <w:tc>
          <w:tcPr>
            <w:tcW w:w="4536" w:type="dxa"/>
            <w:shd w:val="clear" w:color="auto" w:fill="auto"/>
          </w:tcPr>
          <w:p w:rsidR="00BB4EFB" w:rsidRPr="00BB4EFB" w:rsidRDefault="000C4E9B" w:rsidP="000C4E9B">
            <w:pPr>
              <w:autoSpaceDE w:val="0"/>
              <w:autoSpaceDN w:val="0"/>
              <w:adjustRightInd w:val="0"/>
              <w:spacing w:after="0" w:line="240" w:lineRule="auto"/>
              <w:rPr>
                <w:rFonts w:ascii="Calibri" w:eastAsia="Times New Roman" w:hAnsi="Calibri" w:cs="Times New Roman"/>
                <w:snapToGrid w:val="0"/>
                <w:lang w:eastAsia="nl-NL"/>
              </w:rPr>
            </w:pPr>
            <w:r w:rsidRPr="00BB4EFB">
              <w:rPr>
                <w:rFonts w:ascii="Calibri" w:eastAsia="Times New Roman" w:hAnsi="Calibri" w:cs="Times New Roman"/>
                <w:snapToGrid w:val="0"/>
                <w:lang w:eastAsia="nl-NL"/>
              </w:rPr>
              <w:t>De procedure voor wijziging van het  bestemmingsplan bevindt zich in afrondend stadium. Volgens de gemeentelijke planning wordt dit in juli door de gemeenteraad vastgesteld.</w:t>
            </w:r>
          </w:p>
          <w:p w:rsidR="000C4E9B" w:rsidRPr="00274915" w:rsidRDefault="000C4E9B" w:rsidP="000C4E9B">
            <w:pPr>
              <w:autoSpaceDE w:val="0"/>
              <w:autoSpaceDN w:val="0"/>
              <w:adjustRightInd w:val="0"/>
              <w:spacing w:after="0" w:line="240" w:lineRule="auto"/>
              <w:rPr>
                <w:rFonts w:ascii="Calibri" w:eastAsia="Times New Roman" w:hAnsi="Calibri" w:cs="Times New Roman"/>
                <w:snapToGrid w:val="0"/>
                <w:highlight w:val="yellow"/>
                <w:lang w:eastAsia="nl-NL"/>
              </w:rPr>
            </w:pPr>
            <w:r w:rsidRPr="00BB4EFB">
              <w:rPr>
                <w:rFonts w:ascii="Calibri" w:eastAsia="Times New Roman" w:hAnsi="Calibri" w:cs="Times New Roman"/>
                <w:snapToGrid w:val="0"/>
                <w:lang w:eastAsia="nl-NL"/>
              </w:rPr>
              <w:t xml:space="preserve">De aannemer is verantwoordelijk voor het aanvragen van de omgevingsvergunning, nadat hij het ontwerp heeft uitgewerkt.  </w:t>
            </w:r>
          </w:p>
        </w:tc>
      </w:tr>
      <w:tr w:rsidR="00704471" w:rsidRPr="00E24365" w:rsidTr="00A474E7">
        <w:tc>
          <w:tcPr>
            <w:tcW w:w="1643" w:type="dxa"/>
            <w:shd w:val="clear" w:color="auto" w:fill="auto"/>
          </w:tcPr>
          <w:p w:rsidR="00704471" w:rsidRDefault="00704471" w:rsidP="00704471">
            <w:r>
              <w:t xml:space="preserve">Selectieleidraad </w:t>
            </w:r>
          </w:p>
        </w:tc>
        <w:tc>
          <w:tcPr>
            <w:tcW w:w="1259" w:type="dxa"/>
            <w:shd w:val="clear" w:color="auto" w:fill="auto"/>
          </w:tcPr>
          <w:p w:rsidR="00704471" w:rsidRDefault="00704471" w:rsidP="00704471">
            <w:r>
              <w:t>Algemeen</w:t>
            </w:r>
          </w:p>
        </w:tc>
        <w:tc>
          <w:tcPr>
            <w:tcW w:w="992" w:type="dxa"/>
            <w:shd w:val="clear" w:color="auto" w:fill="auto"/>
          </w:tcPr>
          <w:p w:rsidR="00704471" w:rsidRDefault="00704471" w:rsidP="00704471"/>
        </w:tc>
        <w:tc>
          <w:tcPr>
            <w:tcW w:w="1134" w:type="dxa"/>
            <w:shd w:val="clear" w:color="auto" w:fill="auto"/>
          </w:tcPr>
          <w:p w:rsidR="00704471" w:rsidRDefault="0045072B" w:rsidP="00704471">
            <w:r>
              <w:t>6</w:t>
            </w:r>
          </w:p>
        </w:tc>
        <w:tc>
          <w:tcPr>
            <w:tcW w:w="4111" w:type="dxa"/>
            <w:shd w:val="clear" w:color="auto" w:fill="auto"/>
          </w:tcPr>
          <w:p w:rsidR="00704471" w:rsidRDefault="00704471" w:rsidP="00704471">
            <w:r>
              <w:t>Wat is de (prognose) startdatum van het werk?</w:t>
            </w:r>
          </w:p>
        </w:tc>
        <w:tc>
          <w:tcPr>
            <w:tcW w:w="4536" w:type="dxa"/>
            <w:shd w:val="clear" w:color="auto" w:fill="auto"/>
          </w:tcPr>
          <w:p w:rsidR="00704471" w:rsidRPr="00E24365" w:rsidRDefault="00704471" w:rsidP="00704471">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Gunning van de opdracht wordt voorzien voor november 2017.</w:t>
            </w:r>
          </w:p>
        </w:tc>
      </w:tr>
      <w:tr w:rsidR="00704471" w:rsidRPr="00E24365" w:rsidTr="00A474E7">
        <w:tc>
          <w:tcPr>
            <w:tcW w:w="1643" w:type="dxa"/>
            <w:shd w:val="clear" w:color="auto" w:fill="auto"/>
          </w:tcPr>
          <w:p w:rsidR="00704471" w:rsidRDefault="00704471" w:rsidP="00704471">
            <w:r>
              <w:t>Selectieleidraad</w:t>
            </w:r>
          </w:p>
        </w:tc>
        <w:tc>
          <w:tcPr>
            <w:tcW w:w="1259" w:type="dxa"/>
            <w:shd w:val="clear" w:color="auto" w:fill="auto"/>
          </w:tcPr>
          <w:p w:rsidR="00704471" w:rsidRDefault="00704471" w:rsidP="00704471">
            <w:r>
              <w:t>Algemeen</w:t>
            </w:r>
          </w:p>
        </w:tc>
        <w:tc>
          <w:tcPr>
            <w:tcW w:w="992" w:type="dxa"/>
            <w:shd w:val="clear" w:color="auto" w:fill="auto"/>
          </w:tcPr>
          <w:p w:rsidR="00704471" w:rsidRDefault="00704471" w:rsidP="00704471"/>
        </w:tc>
        <w:tc>
          <w:tcPr>
            <w:tcW w:w="1134" w:type="dxa"/>
            <w:shd w:val="clear" w:color="auto" w:fill="auto"/>
          </w:tcPr>
          <w:p w:rsidR="00704471" w:rsidRDefault="0045072B" w:rsidP="00704471">
            <w:r>
              <w:t>7</w:t>
            </w:r>
          </w:p>
        </w:tc>
        <w:tc>
          <w:tcPr>
            <w:tcW w:w="4111" w:type="dxa"/>
            <w:shd w:val="clear" w:color="auto" w:fill="auto"/>
          </w:tcPr>
          <w:p w:rsidR="00704471" w:rsidRDefault="00704471" w:rsidP="00704471">
            <w:r>
              <w:t xml:space="preserve">Wat is de (prognose) opleverdatum van het werk? </w:t>
            </w:r>
          </w:p>
        </w:tc>
        <w:tc>
          <w:tcPr>
            <w:tcW w:w="4536" w:type="dxa"/>
            <w:shd w:val="clear" w:color="auto" w:fill="auto"/>
          </w:tcPr>
          <w:p w:rsidR="00704471" w:rsidRPr="00DB1F7B" w:rsidRDefault="00704471" w:rsidP="005C4BFC">
            <w:r w:rsidRPr="00DB1F7B">
              <w:t xml:space="preserve">Bouwtijd en opleverdatum is nog niet vastgelegd op dit moment. Een goed ontwerp en correcte uitvoering is zwaarwegender dan snelheid van uitvoering. Het bouwteam zal in onderling overleg de opleverdatum vaststellen. </w:t>
            </w:r>
            <w:r w:rsidR="00DB1F7B" w:rsidRPr="00BB4EFB">
              <w:t xml:space="preserve">De verwachte ingebruikname is </w:t>
            </w:r>
            <w:r w:rsidR="005C4BFC" w:rsidRPr="00BB4EFB">
              <w:t>in de tweede helft van 2019</w:t>
            </w:r>
            <w:r w:rsidR="00DB1F7B" w:rsidRPr="00BB4EFB">
              <w:t>.</w:t>
            </w:r>
          </w:p>
        </w:tc>
      </w:tr>
      <w:tr w:rsidR="00704471" w:rsidRPr="00E24365" w:rsidTr="00A474E7">
        <w:tc>
          <w:tcPr>
            <w:tcW w:w="1643" w:type="dxa"/>
            <w:shd w:val="clear" w:color="auto" w:fill="auto"/>
          </w:tcPr>
          <w:p w:rsidR="00704471" w:rsidRDefault="00704471" w:rsidP="00704471">
            <w:r>
              <w:t>Selectieleidraad</w:t>
            </w:r>
          </w:p>
        </w:tc>
        <w:tc>
          <w:tcPr>
            <w:tcW w:w="1259" w:type="dxa"/>
            <w:shd w:val="clear" w:color="auto" w:fill="auto"/>
          </w:tcPr>
          <w:p w:rsidR="00704471" w:rsidRDefault="00704471" w:rsidP="00704471">
            <w:r>
              <w:t>5</w:t>
            </w:r>
          </w:p>
        </w:tc>
        <w:tc>
          <w:tcPr>
            <w:tcW w:w="992" w:type="dxa"/>
            <w:shd w:val="clear" w:color="auto" w:fill="auto"/>
          </w:tcPr>
          <w:p w:rsidR="00704471" w:rsidRDefault="00704471" w:rsidP="00704471">
            <w:r>
              <w:t>20</w:t>
            </w:r>
          </w:p>
        </w:tc>
        <w:tc>
          <w:tcPr>
            <w:tcW w:w="1134" w:type="dxa"/>
            <w:shd w:val="clear" w:color="auto" w:fill="auto"/>
          </w:tcPr>
          <w:p w:rsidR="00704471" w:rsidRDefault="0045072B" w:rsidP="00704471">
            <w:r>
              <w:t>8</w:t>
            </w:r>
          </w:p>
        </w:tc>
        <w:tc>
          <w:tcPr>
            <w:tcW w:w="4111" w:type="dxa"/>
            <w:shd w:val="clear" w:color="auto" w:fill="auto"/>
          </w:tcPr>
          <w:p w:rsidR="00704471" w:rsidRPr="00A474E7" w:rsidRDefault="00704471" w:rsidP="00704471">
            <w:pPr>
              <w:spacing w:after="0" w:line="240" w:lineRule="auto"/>
              <w:rPr>
                <w:rFonts w:ascii="Calibri" w:eastAsia="Calibri" w:hAnsi="Calibri" w:cs="Times New Roman"/>
                <w:lang w:eastAsia="nl-NL"/>
              </w:rPr>
            </w:pPr>
            <w:r w:rsidRPr="00A474E7">
              <w:rPr>
                <w:rFonts w:ascii="Calibri" w:eastAsia="Calibri" w:hAnsi="Calibri" w:cs="Times New Roman"/>
                <w:lang w:eastAsia="nl-NL"/>
              </w:rPr>
              <w:t>Bij de start van de gunningsfase levert Aanbestedende dienst een functioneel, ruimtelijk, technische en ‘</w:t>
            </w:r>
            <w:r w:rsidRPr="00A474E7">
              <w:rPr>
                <w:rFonts w:ascii="Calibri" w:eastAsia="Calibri" w:hAnsi="Calibri" w:cs="Times New Roman"/>
                <w:b/>
                <w:bCs/>
                <w:u w:val="single"/>
                <w:lang w:eastAsia="nl-NL"/>
              </w:rPr>
              <w:t>getekend’(uitgewerkt Schetsontwerp</w:t>
            </w:r>
            <w:r w:rsidRPr="00A474E7">
              <w:rPr>
                <w:rFonts w:ascii="Calibri" w:eastAsia="Calibri" w:hAnsi="Calibri" w:cs="Times New Roman"/>
                <w:lang w:eastAsia="nl-NL"/>
              </w:rPr>
              <w:t xml:space="preserve">) Programma van Eisen dat moet worden vertaald tot … </w:t>
            </w:r>
            <w:proofErr w:type="spellStart"/>
            <w:r w:rsidRPr="00A474E7">
              <w:rPr>
                <w:rFonts w:ascii="Calibri" w:eastAsia="Calibri" w:hAnsi="Calibri" w:cs="Times New Roman"/>
                <w:lang w:eastAsia="nl-NL"/>
              </w:rPr>
              <w:t>enz</w:t>
            </w:r>
            <w:proofErr w:type="spellEnd"/>
            <w:r w:rsidRPr="00A474E7">
              <w:rPr>
                <w:rFonts w:ascii="Calibri" w:eastAsia="Calibri" w:hAnsi="Calibri" w:cs="Times New Roman"/>
                <w:lang w:eastAsia="nl-NL"/>
              </w:rPr>
              <w:t>”</w:t>
            </w:r>
          </w:p>
          <w:p w:rsidR="00704471" w:rsidRPr="00A474E7" w:rsidRDefault="00704471" w:rsidP="00704471">
            <w:pPr>
              <w:spacing w:after="0" w:line="240" w:lineRule="auto"/>
              <w:ind w:left="720" w:hanging="360"/>
              <w:rPr>
                <w:rFonts w:ascii="Calibri" w:eastAsia="Calibri" w:hAnsi="Calibri" w:cs="Times New Roman"/>
                <w:lang w:eastAsia="nl-NL"/>
              </w:rPr>
            </w:pPr>
            <w:r w:rsidRPr="00A474E7">
              <w:rPr>
                <w:rFonts w:ascii="Calibri" w:eastAsia="Calibri" w:hAnsi="Calibri" w:cs="Times New Roman"/>
                <w:lang w:eastAsia="nl-NL"/>
              </w:rPr>
              <w:t xml:space="preserve">- Betreft het ‘uitgewerkt Schetsontwerp’ de reeds meegestuurde impressies? Of gaat </w:t>
            </w:r>
            <w:r w:rsidRPr="00A474E7">
              <w:rPr>
                <w:rFonts w:ascii="Calibri" w:eastAsia="Calibri" w:hAnsi="Calibri" w:cs="Times New Roman"/>
                <w:lang w:eastAsia="nl-NL"/>
              </w:rPr>
              <w:lastRenderedPageBreak/>
              <w:t>de aanbestedende dienst nog een SO maken? Mocht dit laatste het geval zijn, wie maakt deze schetsen en mag deze partij ook deelnemen aan de aanbesteding? Kan de aanbesteden dienst aantonen dat deze partij niet over meer informatie beschikt dan deelnemende partijen?</w:t>
            </w:r>
          </w:p>
          <w:p w:rsidR="00704471" w:rsidRPr="00A474E7" w:rsidRDefault="00704471" w:rsidP="00704471">
            <w:pPr>
              <w:spacing w:after="0" w:line="240" w:lineRule="auto"/>
              <w:ind w:left="720" w:hanging="360"/>
              <w:rPr>
                <w:rFonts w:ascii="Calibri" w:eastAsia="Calibri" w:hAnsi="Calibri" w:cs="Times New Roman"/>
                <w:lang w:eastAsia="nl-NL"/>
              </w:rPr>
            </w:pPr>
            <w:r w:rsidRPr="00A474E7">
              <w:rPr>
                <w:rFonts w:ascii="Calibri" w:eastAsia="Calibri" w:hAnsi="Calibri" w:cs="Times New Roman"/>
                <w:lang w:eastAsia="nl-NL"/>
              </w:rPr>
              <w:t xml:space="preserve">- Uit de marktconsultatie komt naar voren dat er behoefte is aan ontwerpvrijheid. Wij willen er via deze weg graag op aandringen dat een D&amp;B partij significante meerwaarde (en onderscheidend vermogen) kan bieden wanneer er géén schetsontwerp als startpunt ligt. Onze vraag is dan ook om de keuze te motiveren </w:t>
            </w:r>
            <w:proofErr w:type="spellStart"/>
            <w:r w:rsidRPr="00A474E7">
              <w:rPr>
                <w:rFonts w:ascii="Calibri" w:eastAsia="Calibri" w:hAnsi="Calibri" w:cs="Times New Roman"/>
                <w:lang w:eastAsia="nl-NL"/>
              </w:rPr>
              <w:t>danwel</w:t>
            </w:r>
            <w:proofErr w:type="spellEnd"/>
            <w:r w:rsidRPr="00A474E7">
              <w:rPr>
                <w:rFonts w:ascii="Calibri" w:eastAsia="Calibri" w:hAnsi="Calibri" w:cs="Times New Roman"/>
                <w:lang w:eastAsia="nl-NL"/>
              </w:rPr>
              <w:t xml:space="preserve"> te heroverwegen.</w:t>
            </w:r>
          </w:p>
        </w:tc>
        <w:tc>
          <w:tcPr>
            <w:tcW w:w="4536" w:type="dxa"/>
            <w:shd w:val="clear" w:color="auto" w:fill="auto"/>
          </w:tcPr>
          <w:p w:rsidR="00704471" w:rsidRDefault="00704471" w:rsidP="00704471">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lastRenderedPageBreak/>
              <w:t>De meegestuurde impressies zijn onderdeel van het nog in bewerk</w:t>
            </w:r>
            <w:r w:rsidR="003F020D">
              <w:rPr>
                <w:rFonts w:ascii="Calibri" w:eastAsia="Times New Roman" w:hAnsi="Calibri" w:cs="Times New Roman"/>
                <w:snapToGrid w:val="0"/>
                <w:lang w:eastAsia="nl-NL"/>
              </w:rPr>
              <w:t>ing zijnde getekend Programma van Eisen (</w:t>
            </w:r>
            <w:proofErr w:type="spellStart"/>
            <w:r w:rsidR="003F020D">
              <w:rPr>
                <w:rFonts w:ascii="Calibri" w:eastAsia="Times New Roman" w:hAnsi="Calibri" w:cs="Times New Roman"/>
                <w:snapToGrid w:val="0"/>
                <w:lang w:eastAsia="nl-NL"/>
              </w:rPr>
              <w:t>gPvE</w:t>
            </w:r>
            <w:proofErr w:type="spellEnd"/>
            <w:r w:rsidR="003F020D">
              <w:rPr>
                <w:rFonts w:ascii="Calibri" w:eastAsia="Times New Roman" w:hAnsi="Calibri" w:cs="Times New Roman"/>
                <w:snapToGrid w:val="0"/>
                <w:lang w:eastAsia="nl-NL"/>
              </w:rPr>
              <w:t xml:space="preserve">). Het </w:t>
            </w:r>
            <w:proofErr w:type="spellStart"/>
            <w:r w:rsidR="003F020D">
              <w:rPr>
                <w:rFonts w:ascii="Calibri" w:eastAsia="Times New Roman" w:hAnsi="Calibri" w:cs="Times New Roman"/>
                <w:snapToGrid w:val="0"/>
                <w:lang w:eastAsia="nl-NL"/>
              </w:rPr>
              <w:t>gPvE</w:t>
            </w:r>
            <w:proofErr w:type="spellEnd"/>
            <w:r w:rsidR="003F020D">
              <w:rPr>
                <w:rFonts w:ascii="Calibri" w:eastAsia="Times New Roman" w:hAnsi="Calibri" w:cs="Times New Roman"/>
                <w:snapToGrid w:val="0"/>
                <w:lang w:eastAsia="nl-NL"/>
              </w:rPr>
              <w:t xml:space="preserve"> is ontwikkeld in nauwe samenspraak met de toekomstige gebruikers en </w:t>
            </w:r>
            <w:r w:rsidR="005C4BFC">
              <w:rPr>
                <w:rFonts w:ascii="Calibri" w:eastAsia="Times New Roman" w:hAnsi="Calibri" w:cs="Times New Roman"/>
                <w:snapToGrid w:val="0"/>
                <w:lang w:eastAsia="nl-NL"/>
              </w:rPr>
              <w:t>de afdeling</w:t>
            </w:r>
            <w:r w:rsidR="003F020D">
              <w:rPr>
                <w:rFonts w:ascii="Calibri" w:eastAsia="Times New Roman" w:hAnsi="Calibri" w:cs="Times New Roman"/>
                <w:snapToGrid w:val="0"/>
                <w:lang w:eastAsia="nl-NL"/>
              </w:rPr>
              <w:t xml:space="preserve"> Ruimtelijke On</w:t>
            </w:r>
            <w:r w:rsidR="005C4BFC">
              <w:rPr>
                <w:rFonts w:ascii="Calibri" w:eastAsia="Times New Roman" w:hAnsi="Calibri" w:cs="Times New Roman"/>
                <w:snapToGrid w:val="0"/>
                <w:lang w:eastAsia="nl-NL"/>
              </w:rPr>
              <w:t xml:space="preserve">twikkeling van gemeente Eemnes. </w:t>
            </w:r>
          </w:p>
          <w:p w:rsidR="00704471" w:rsidRDefault="003F020D" w:rsidP="00704471">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 xml:space="preserve">Doel van het opstellen van een </w:t>
            </w:r>
            <w:proofErr w:type="spellStart"/>
            <w:r>
              <w:rPr>
                <w:rFonts w:ascii="Calibri" w:eastAsia="Times New Roman" w:hAnsi="Calibri" w:cs="Times New Roman"/>
                <w:snapToGrid w:val="0"/>
                <w:lang w:eastAsia="nl-NL"/>
              </w:rPr>
              <w:t>gPvE</w:t>
            </w:r>
            <w:proofErr w:type="spellEnd"/>
            <w:r>
              <w:rPr>
                <w:rFonts w:ascii="Calibri" w:eastAsia="Times New Roman" w:hAnsi="Calibri" w:cs="Times New Roman"/>
                <w:snapToGrid w:val="0"/>
                <w:lang w:eastAsia="nl-NL"/>
              </w:rPr>
              <w:t xml:space="preserve"> is om de opdrachtnemer maximale ontwerpvrijheid te </w:t>
            </w:r>
            <w:r>
              <w:rPr>
                <w:rFonts w:ascii="Calibri" w:eastAsia="Times New Roman" w:hAnsi="Calibri" w:cs="Times New Roman"/>
                <w:snapToGrid w:val="0"/>
                <w:lang w:eastAsia="nl-NL"/>
              </w:rPr>
              <w:lastRenderedPageBreak/>
              <w:t xml:space="preserve">bieden waarbij risico’s uit het ontwerpproces in relatie tot eisen/wensen van </w:t>
            </w:r>
            <w:r w:rsidRPr="00BB4EFB">
              <w:rPr>
                <w:rFonts w:ascii="Calibri" w:eastAsia="Times New Roman" w:hAnsi="Calibri" w:cs="Times New Roman"/>
                <w:snapToGrid w:val="0"/>
                <w:lang w:eastAsia="nl-NL"/>
              </w:rPr>
              <w:t xml:space="preserve">gebruikers </w:t>
            </w:r>
            <w:r w:rsidR="00B920BC" w:rsidRPr="00BB4EFB">
              <w:rPr>
                <w:rFonts w:ascii="Calibri" w:eastAsia="Times New Roman" w:hAnsi="Calibri" w:cs="Times New Roman"/>
                <w:snapToGrid w:val="0"/>
                <w:lang w:eastAsia="nl-NL"/>
              </w:rPr>
              <w:t xml:space="preserve">en de stedenbouwkundige inpassing op de locatie </w:t>
            </w:r>
            <w:r w:rsidRPr="00BB4EFB">
              <w:rPr>
                <w:rFonts w:ascii="Calibri" w:eastAsia="Times New Roman" w:hAnsi="Calibri" w:cs="Times New Roman"/>
                <w:snapToGrid w:val="0"/>
                <w:lang w:eastAsia="nl-NL"/>
              </w:rPr>
              <w:t>zoveel mogelijk zijn weggenomen. Hier</w:t>
            </w:r>
            <w:r>
              <w:rPr>
                <w:rFonts w:ascii="Calibri" w:eastAsia="Times New Roman" w:hAnsi="Calibri" w:cs="Times New Roman"/>
                <w:snapToGrid w:val="0"/>
                <w:lang w:eastAsia="nl-NL"/>
              </w:rPr>
              <w:t>door ontstaat een gestroomlijnd ontwerpproces.</w:t>
            </w:r>
          </w:p>
          <w:p w:rsidR="003F020D" w:rsidRDefault="003F020D" w:rsidP="00704471">
            <w:pPr>
              <w:autoSpaceDE w:val="0"/>
              <w:autoSpaceDN w:val="0"/>
              <w:adjustRightInd w:val="0"/>
              <w:spacing w:after="0" w:line="240" w:lineRule="auto"/>
              <w:rPr>
                <w:rFonts w:ascii="Calibri" w:eastAsia="Times New Roman" w:hAnsi="Calibri" w:cs="Times New Roman"/>
                <w:snapToGrid w:val="0"/>
                <w:lang w:eastAsia="nl-NL"/>
              </w:rPr>
            </w:pPr>
          </w:p>
          <w:p w:rsidR="003F020D" w:rsidRPr="00E24365" w:rsidRDefault="003F020D" w:rsidP="00704471">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 xml:space="preserve">De externe partij welke het getekend </w:t>
            </w:r>
            <w:proofErr w:type="spellStart"/>
            <w:r>
              <w:rPr>
                <w:rFonts w:ascii="Calibri" w:eastAsia="Times New Roman" w:hAnsi="Calibri" w:cs="Times New Roman"/>
                <w:snapToGrid w:val="0"/>
                <w:lang w:eastAsia="nl-NL"/>
              </w:rPr>
              <w:t>PvE</w:t>
            </w:r>
            <w:proofErr w:type="spellEnd"/>
            <w:r>
              <w:rPr>
                <w:rFonts w:ascii="Calibri" w:eastAsia="Times New Roman" w:hAnsi="Calibri" w:cs="Times New Roman"/>
                <w:snapToGrid w:val="0"/>
                <w:lang w:eastAsia="nl-NL"/>
              </w:rPr>
              <w:t xml:space="preserve"> uitwerkt namens gemeente Eemnes is uitgesloten van deelname aan deze aanbestedingsprocedure.</w:t>
            </w:r>
          </w:p>
        </w:tc>
      </w:tr>
      <w:tr w:rsidR="00704471" w:rsidRPr="00E24365" w:rsidTr="00A474E7">
        <w:tc>
          <w:tcPr>
            <w:tcW w:w="1643" w:type="dxa"/>
            <w:shd w:val="clear" w:color="auto" w:fill="auto"/>
          </w:tcPr>
          <w:p w:rsidR="00704471" w:rsidRDefault="00704471" w:rsidP="00704471">
            <w:r>
              <w:lastRenderedPageBreak/>
              <w:t>Selectieleidraad</w:t>
            </w:r>
          </w:p>
          <w:p w:rsidR="00704471" w:rsidRDefault="00704471" w:rsidP="00704471"/>
        </w:tc>
        <w:tc>
          <w:tcPr>
            <w:tcW w:w="1259" w:type="dxa"/>
            <w:shd w:val="clear" w:color="auto" w:fill="auto"/>
          </w:tcPr>
          <w:p w:rsidR="00704471" w:rsidRDefault="00704471" w:rsidP="00704471">
            <w:r>
              <w:t>3.3</w:t>
            </w:r>
          </w:p>
        </w:tc>
        <w:tc>
          <w:tcPr>
            <w:tcW w:w="992" w:type="dxa"/>
            <w:shd w:val="clear" w:color="auto" w:fill="auto"/>
          </w:tcPr>
          <w:p w:rsidR="00704471" w:rsidRDefault="00704471" w:rsidP="00704471"/>
        </w:tc>
        <w:tc>
          <w:tcPr>
            <w:tcW w:w="1134" w:type="dxa"/>
            <w:shd w:val="clear" w:color="auto" w:fill="auto"/>
          </w:tcPr>
          <w:p w:rsidR="00704471" w:rsidRDefault="0045072B" w:rsidP="00704471">
            <w:r>
              <w:t>9</w:t>
            </w:r>
          </w:p>
        </w:tc>
        <w:tc>
          <w:tcPr>
            <w:tcW w:w="4111" w:type="dxa"/>
            <w:shd w:val="clear" w:color="auto" w:fill="auto"/>
          </w:tcPr>
          <w:p w:rsidR="00704471" w:rsidRPr="00A474E7" w:rsidRDefault="00704471" w:rsidP="00704471">
            <w:pPr>
              <w:spacing w:after="0" w:line="240" w:lineRule="auto"/>
              <w:rPr>
                <w:rFonts w:ascii="Calibri" w:eastAsia="Calibri" w:hAnsi="Calibri" w:cs="Times New Roman"/>
              </w:rPr>
            </w:pPr>
            <w:r w:rsidRPr="00A474E7">
              <w:rPr>
                <w:rFonts w:ascii="Calibri" w:eastAsia="Calibri" w:hAnsi="Calibri" w:cs="Times New Roman"/>
              </w:rPr>
              <w:t xml:space="preserve">In de leidraad paragraaf 3.3 vraagt u een rechtmatige ondertekende derde(n) verklaring, waarin de derde verklaart dat de gegadigde kan beschikken over de voor de opdracht noodzakelijke middelen van deze derde(n). Dienen wij deze verklaring zelf op te stellen? Of wordt deze derde(n) verklaring door jullie nog bijgevoegd. </w:t>
            </w:r>
          </w:p>
        </w:tc>
        <w:tc>
          <w:tcPr>
            <w:tcW w:w="4536" w:type="dxa"/>
            <w:shd w:val="clear" w:color="auto" w:fill="auto"/>
          </w:tcPr>
          <w:p w:rsidR="00704471" w:rsidRPr="00E24365" w:rsidRDefault="00704471" w:rsidP="00704471">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Deze verklaring kunt u zelf opstellen.</w:t>
            </w:r>
          </w:p>
        </w:tc>
      </w:tr>
      <w:tr w:rsidR="00704471" w:rsidRPr="00E24365" w:rsidTr="00A474E7">
        <w:tc>
          <w:tcPr>
            <w:tcW w:w="1643" w:type="dxa"/>
            <w:shd w:val="clear" w:color="auto" w:fill="auto"/>
          </w:tcPr>
          <w:p w:rsidR="00704471" w:rsidRDefault="00704471" w:rsidP="00704471">
            <w:r>
              <w:t>Selectieleidraad</w:t>
            </w:r>
          </w:p>
          <w:p w:rsidR="00704471" w:rsidRDefault="00704471" w:rsidP="00704471">
            <w:pPr>
              <w:autoSpaceDE w:val="0"/>
              <w:autoSpaceDN w:val="0"/>
              <w:adjustRightInd w:val="0"/>
              <w:spacing w:after="0" w:line="240" w:lineRule="auto"/>
              <w:rPr>
                <w:rFonts w:ascii="Calibri" w:hAnsi="Calibri" w:cs="Calibri"/>
                <w:color w:val="000000"/>
              </w:rPr>
            </w:pPr>
          </w:p>
        </w:tc>
        <w:tc>
          <w:tcPr>
            <w:tcW w:w="1259" w:type="dxa"/>
            <w:shd w:val="clear" w:color="auto" w:fill="auto"/>
          </w:tcPr>
          <w:p w:rsidR="00704471"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4.4</w:t>
            </w:r>
          </w:p>
        </w:tc>
        <w:tc>
          <w:tcPr>
            <w:tcW w:w="992" w:type="dxa"/>
            <w:shd w:val="clear" w:color="auto" w:fill="auto"/>
          </w:tcPr>
          <w:p w:rsidR="00704471"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18</w:t>
            </w:r>
          </w:p>
        </w:tc>
        <w:tc>
          <w:tcPr>
            <w:tcW w:w="1134" w:type="dxa"/>
            <w:shd w:val="clear" w:color="auto" w:fill="auto"/>
          </w:tcPr>
          <w:p w:rsidR="00704471" w:rsidRDefault="0045072B"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10</w:t>
            </w:r>
          </w:p>
        </w:tc>
        <w:tc>
          <w:tcPr>
            <w:tcW w:w="4111" w:type="dxa"/>
            <w:shd w:val="clear" w:color="auto" w:fill="auto"/>
          </w:tcPr>
          <w:p w:rsidR="00704471" w:rsidRDefault="00704471" w:rsidP="00704471">
            <w:pPr>
              <w:autoSpaceDE w:val="0"/>
              <w:autoSpaceDN w:val="0"/>
              <w:adjustRightInd w:val="0"/>
              <w:spacing w:after="0" w:line="240" w:lineRule="auto"/>
              <w:rPr>
                <w:rFonts w:ascii="Calibri" w:hAnsi="Calibri" w:cs="Calibri"/>
                <w:color w:val="000000"/>
              </w:rPr>
            </w:pPr>
            <w:r w:rsidRPr="005936E9">
              <w:rPr>
                <w:rFonts w:ascii="Calibri" w:hAnsi="Calibri" w:cs="Calibri"/>
                <w:color w:val="000000"/>
              </w:rPr>
              <w:t xml:space="preserve">U vraagt hier om de aantoonbare ervaring met </w:t>
            </w:r>
            <w:r>
              <w:rPr>
                <w:rFonts w:ascii="Calibri" w:hAnsi="Calibri" w:cs="Calibri"/>
                <w:color w:val="000000"/>
              </w:rPr>
              <w:t>het betrekken van toekomstige gebruikers in de ontwerpfase.</w:t>
            </w:r>
            <w:r w:rsidRPr="005936E9">
              <w:rPr>
                <w:rFonts w:ascii="Calibri" w:hAnsi="Calibri" w:cs="Calibri"/>
                <w:color w:val="000000"/>
              </w:rPr>
              <w:t xml:space="preserve"> </w:t>
            </w:r>
            <w:r>
              <w:rPr>
                <w:rFonts w:ascii="Calibri" w:hAnsi="Calibri" w:cs="Calibri"/>
                <w:color w:val="000000"/>
              </w:rPr>
              <w:t>K</w:t>
            </w:r>
            <w:r w:rsidRPr="005936E9">
              <w:rPr>
                <w:rFonts w:ascii="Calibri" w:hAnsi="Calibri" w:cs="Calibri"/>
                <w:color w:val="000000"/>
              </w:rPr>
              <w:t xml:space="preserve">an </w:t>
            </w:r>
            <w:r>
              <w:rPr>
                <w:rFonts w:ascii="Calibri" w:hAnsi="Calibri" w:cs="Calibri"/>
                <w:color w:val="000000"/>
              </w:rPr>
              <w:t xml:space="preserve">hier </w:t>
            </w:r>
            <w:r w:rsidRPr="005936E9">
              <w:rPr>
                <w:rFonts w:ascii="Calibri" w:hAnsi="Calibri" w:cs="Calibri"/>
                <w:color w:val="000000"/>
              </w:rPr>
              <w:t xml:space="preserve">volstaan worden met een uitleg hoe wij de  </w:t>
            </w:r>
            <w:r>
              <w:rPr>
                <w:rFonts w:ascii="Calibri" w:hAnsi="Calibri" w:cs="Calibri"/>
                <w:color w:val="000000"/>
              </w:rPr>
              <w:t xml:space="preserve">gebruikers </w:t>
            </w:r>
            <w:r w:rsidRPr="005936E9">
              <w:rPr>
                <w:rFonts w:ascii="Calibri" w:hAnsi="Calibri" w:cs="Calibri"/>
                <w:color w:val="000000"/>
              </w:rPr>
              <w:t>bi</w:t>
            </w:r>
            <w:r>
              <w:rPr>
                <w:rFonts w:ascii="Calibri" w:hAnsi="Calibri" w:cs="Calibri"/>
                <w:color w:val="000000"/>
              </w:rPr>
              <w:t>j de uitwerking van het</w:t>
            </w:r>
            <w:r w:rsidRPr="005936E9">
              <w:rPr>
                <w:rFonts w:ascii="Calibri" w:hAnsi="Calibri" w:cs="Calibri"/>
                <w:color w:val="000000"/>
              </w:rPr>
              <w:t xml:space="preserve"> </w:t>
            </w:r>
            <w:r>
              <w:rPr>
                <w:rFonts w:ascii="Calibri" w:hAnsi="Calibri" w:cs="Calibri"/>
                <w:color w:val="000000"/>
              </w:rPr>
              <w:t>ontwerp hebben betrokken</w:t>
            </w:r>
            <w:r w:rsidRPr="005936E9">
              <w:rPr>
                <w:rFonts w:ascii="Calibri" w:hAnsi="Calibri" w:cs="Calibri"/>
                <w:color w:val="000000"/>
              </w:rPr>
              <w:t xml:space="preserve">?    </w:t>
            </w:r>
          </w:p>
        </w:tc>
        <w:tc>
          <w:tcPr>
            <w:tcW w:w="4536" w:type="dxa"/>
            <w:shd w:val="clear" w:color="auto" w:fill="auto"/>
          </w:tcPr>
          <w:p w:rsidR="00704471" w:rsidRPr="00E24365" w:rsidRDefault="00704471" w:rsidP="00704471">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Alleen een uitleg hoe gebruikers betrokken zijn is geen juiste methode om aan te tonen dat dit naar tevredenheid is gebeurd. Een beschrijving inclusief een verklaring van tevredenheid van de opdrachtgever en gebruikers is dat wel.</w:t>
            </w:r>
          </w:p>
        </w:tc>
      </w:tr>
      <w:tr w:rsidR="00704471" w:rsidRPr="00E24365" w:rsidTr="00A474E7">
        <w:tc>
          <w:tcPr>
            <w:tcW w:w="1643" w:type="dxa"/>
            <w:shd w:val="clear" w:color="auto" w:fill="auto"/>
          </w:tcPr>
          <w:p w:rsidR="00704471" w:rsidRDefault="00704471" w:rsidP="00704471">
            <w:r>
              <w:lastRenderedPageBreak/>
              <w:t>Selectieleidraad</w:t>
            </w:r>
          </w:p>
          <w:p w:rsidR="00704471" w:rsidRPr="00796EEC" w:rsidRDefault="00704471" w:rsidP="00704471">
            <w:pPr>
              <w:autoSpaceDE w:val="0"/>
              <w:autoSpaceDN w:val="0"/>
              <w:adjustRightInd w:val="0"/>
              <w:spacing w:after="0" w:line="240" w:lineRule="auto"/>
              <w:rPr>
                <w:rFonts w:ascii="Calibri" w:hAnsi="Calibri" w:cs="Calibri"/>
                <w:color w:val="000000"/>
              </w:rPr>
            </w:pPr>
          </w:p>
        </w:tc>
        <w:tc>
          <w:tcPr>
            <w:tcW w:w="1259" w:type="dxa"/>
            <w:shd w:val="clear" w:color="auto" w:fill="auto"/>
          </w:tcPr>
          <w:p w:rsidR="00704471" w:rsidRPr="00796EEC"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4.4</w:t>
            </w:r>
          </w:p>
        </w:tc>
        <w:tc>
          <w:tcPr>
            <w:tcW w:w="992" w:type="dxa"/>
            <w:shd w:val="clear" w:color="auto" w:fill="auto"/>
          </w:tcPr>
          <w:p w:rsidR="00704471" w:rsidRPr="00796EEC"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18</w:t>
            </w:r>
          </w:p>
        </w:tc>
        <w:tc>
          <w:tcPr>
            <w:tcW w:w="1134" w:type="dxa"/>
            <w:shd w:val="clear" w:color="auto" w:fill="auto"/>
          </w:tcPr>
          <w:p w:rsidR="00704471" w:rsidRPr="00796EEC" w:rsidRDefault="0045072B"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11</w:t>
            </w:r>
          </w:p>
        </w:tc>
        <w:tc>
          <w:tcPr>
            <w:tcW w:w="4111" w:type="dxa"/>
            <w:shd w:val="clear" w:color="auto" w:fill="auto"/>
          </w:tcPr>
          <w:p w:rsidR="00704471" w:rsidRPr="00796EEC"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U vraagt hier om de aantoonbare ervaring met uitvoeren en beheersen TCO berekeningen. Kunnen wij hier een </w:t>
            </w:r>
            <w:proofErr w:type="spellStart"/>
            <w:r>
              <w:rPr>
                <w:rFonts w:ascii="Calibri" w:hAnsi="Calibri" w:cs="Calibri"/>
                <w:color w:val="000000"/>
              </w:rPr>
              <w:t>Greencalc</w:t>
            </w:r>
            <w:proofErr w:type="spellEnd"/>
            <w:r>
              <w:rPr>
                <w:rFonts w:ascii="Calibri" w:hAnsi="Calibri" w:cs="Calibri"/>
                <w:color w:val="000000"/>
              </w:rPr>
              <w:t xml:space="preserve"> berekening toevoegen of een MJOP? Of kan volstaan worden met een uitleg hoe wij de  TCO binnen het project hebben verlaagd (bijvoorbeeld keuze materialen)?    </w:t>
            </w:r>
          </w:p>
        </w:tc>
        <w:tc>
          <w:tcPr>
            <w:tcW w:w="4536" w:type="dxa"/>
            <w:shd w:val="clear" w:color="auto" w:fill="auto"/>
          </w:tcPr>
          <w:p w:rsidR="000C4E9B" w:rsidRPr="0098420B" w:rsidRDefault="000C4E9B" w:rsidP="00704471">
            <w:pPr>
              <w:autoSpaceDE w:val="0"/>
              <w:autoSpaceDN w:val="0"/>
              <w:adjustRightInd w:val="0"/>
              <w:spacing w:after="0" w:line="240" w:lineRule="auto"/>
              <w:rPr>
                <w:rFonts w:ascii="Calibri" w:eastAsia="Times New Roman" w:hAnsi="Calibri" w:cs="Times New Roman"/>
                <w:snapToGrid w:val="0"/>
                <w:highlight w:val="yellow"/>
                <w:lang w:eastAsia="nl-NL"/>
              </w:rPr>
            </w:pPr>
            <w:r w:rsidRPr="00BB4EFB">
              <w:rPr>
                <w:rFonts w:ascii="Calibri" w:eastAsia="Times New Roman" w:hAnsi="Calibri" w:cs="Times New Roman"/>
                <w:snapToGrid w:val="0"/>
                <w:lang w:eastAsia="nl-NL"/>
              </w:rPr>
              <w:t>Een beschrijving van de wijze waarop het berekenen van energieverbruik/energiekosten, onderhoudskosten en bouwkosten zijn toegepast binnen een project inclusief een verklaring van tevredenheid van de opdrachtgever is een juiste wijze om deze ervaring aan te tonen.</w:t>
            </w:r>
          </w:p>
        </w:tc>
      </w:tr>
      <w:tr w:rsidR="00704471" w:rsidRPr="00E24365" w:rsidTr="00A474E7">
        <w:tc>
          <w:tcPr>
            <w:tcW w:w="1643" w:type="dxa"/>
            <w:shd w:val="clear" w:color="auto" w:fill="auto"/>
          </w:tcPr>
          <w:p w:rsidR="00704471" w:rsidRDefault="00704471" w:rsidP="00704471">
            <w:r>
              <w:t>Selectieleidraad</w:t>
            </w:r>
          </w:p>
          <w:p w:rsidR="00704471" w:rsidRPr="00796EEC" w:rsidRDefault="00704471" w:rsidP="00704471">
            <w:pPr>
              <w:autoSpaceDE w:val="0"/>
              <w:autoSpaceDN w:val="0"/>
              <w:adjustRightInd w:val="0"/>
              <w:spacing w:after="0" w:line="240" w:lineRule="auto"/>
              <w:rPr>
                <w:rFonts w:ascii="Calibri" w:hAnsi="Calibri" w:cs="Calibri"/>
                <w:color w:val="000000"/>
              </w:rPr>
            </w:pPr>
          </w:p>
        </w:tc>
        <w:tc>
          <w:tcPr>
            <w:tcW w:w="1259" w:type="dxa"/>
            <w:shd w:val="clear" w:color="auto" w:fill="auto"/>
          </w:tcPr>
          <w:p w:rsidR="00704471" w:rsidRPr="00796EEC"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4.4</w:t>
            </w:r>
          </w:p>
        </w:tc>
        <w:tc>
          <w:tcPr>
            <w:tcW w:w="992" w:type="dxa"/>
            <w:shd w:val="clear" w:color="auto" w:fill="auto"/>
          </w:tcPr>
          <w:p w:rsidR="00704471" w:rsidRPr="00796EEC"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18</w:t>
            </w:r>
          </w:p>
        </w:tc>
        <w:tc>
          <w:tcPr>
            <w:tcW w:w="1134" w:type="dxa"/>
            <w:shd w:val="clear" w:color="auto" w:fill="auto"/>
          </w:tcPr>
          <w:p w:rsidR="00704471" w:rsidRPr="00796EEC" w:rsidRDefault="0045072B"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12</w:t>
            </w:r>
          </w:p>
        </w:tc>
        <w:tc>
          <w:tcPr>
            <w:tcW w:w="4111" w:type="dxa"/>
            <w:shd w:val="clear" w:color="auto" w:fill="auto"/>
          </w:tcPr>
          <w:p w:rsidR="00704471" w:rsidRPr="00796EEC"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 referentieprojecten mogen maximaal 5 jaar geleden opgeleverd zijn. Wij gaan ervan uit dat dit voor eis 7 Meerjarig onderhoud  niet van toepassing is, indien het </w:t>
            </w:r>
            <w:proofErr w:type="spellStart"/>
            <w:r>
              <w:rPr>
                <w:rFonts w:ascii="Calibri" w:hAnsi="Calibri" w:cs="Calibri"/>
                <w:color w:val="000000"/>
              </w:rPr>
              <w:t>meerjaren</w:t>
            </w:r>
            <w:proofErr w:type="spellEnd"/>
            <w:r>
              <w:rPr>
                <w:rFonts w:ascii="Calibri" w:hAnsi="Calibri" w:cs="Calibri"/>
                <w:color w:val="000000"/>
              </w:rPr>
              <w:t xml:space="preserve"> onderhoud nog gaande is. Is dit correct geïnterpreteerd? </w:t>
            </w:r>
          </w:p>
        </w:tc>
        <w:tc>
          <w:tcPr>
            <w:tcW w:w="4536" w:type="dxa"/>
            <w:shd w:val="clear" w:color="auto" w:fill="auto"/>
          </w:tcPr>
          <w:p w:rsidR="00704471" w:rsidRPr="00E24365" w:rsidRDefault="00704471" w:rsidP="00704471">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Het meerjarig onderhoud blijft wel een eis, maar het hoeft niet “afgerond” te zijn. Het project (realisatie) waar het bij hoorde, dient naar tevredenheid van de opdrachtgever te zijn afgerond en dezelfde opdrachtgever dient een recente verklaring af te geven over de manier waarop gegadigde zijn verplichting m.b.t. het meerjarig onderhoud insteekt.</w:t>
            </w:r>
          </w:p>
        </w:tc>
      </w:tr>
      <w:tr w:rsidR="00704471" w:rsidRPr="00E24365" w:rsidTr="00A474E7">
        <w:tc>
          <w:tcPr>
            <w:tcW w:w="1643" w:type="dxa"/>
            <w:shd w:val="clear" w:color="auto" w:fill="auto"/>
          </w:tcPr>
          <w:p w:rsidR="00704471" w:rsidRDefault="00704471" w:rsidP="00704471">
            <w:r>
              <w:t>Selectieleidraad</w:t>
            </w:r>
          </w:p>
          <w:p w:rsidR="00704471" w:rsidRPr="00796EEC" w:rsidRDefault="00704471" w:rsidP="00704471">
            <w:pPr>
              <w:autoSpaceDE w:val="0"/>
              <w:autoSpaceDN w:val="0"/>
              <w:adjustRightInd w:val="0"/>
              <w:spacing w:after="0" w:line="240" w:lineRule="auto"/>
              <w:rPr>
                <w:rFonts w:ascii="Calibri" w:hAnsi="Calibri" w:cs="Calibri"/>
                <w:color w:val="000000"/>
              </w:rPr>
            </w:pPr>
          </w:p>
        </w:tc>
        <w:tc>
          <w:tcPr>
            <w:tcW w:w="1259" w:type="dxa"/>
            <w:shd w:val="clear" w:color="auto" w:fill="auto"/>
          </w:tcPr>
          <w:p w:rsidR="00704471" w:rsidRPr="00796EEC"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4.4</w:t>
            </w:r>
          </w:p>
        </w:tc>
        <w:tc>
          <w:tcPr>
            <w:tcW w:w="992" w:type="dxa"/>
            <w:shd w:val="clear" w:color="auto" w:fill="auto"/>
          </w:tcPr>
          <w:p w:rsidR="00704471" w:rsidRPr="00796EEC"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18</w:t>
            </w:r>
          </w:p>
        </w:tc>
        <w:tc>
          <w:tcPr>
            <w:tcW w:w="1134" w:type="dxa"/>
            <w:shd w:val="clear" w:color="auto" w:fill="auto"/>
          </w:tcPr>
          <w:p w:rsidR="00704471" w:rsidRDefault="0045072B"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13</w:t>
            </w:r>
          </w:p>
        </w:tc>
        <w:tc>
          <w:tcPr>
            <w:tcW w:w="4111" w:type="dxa"/>
            <w:shd w:val="clear" w:color="auto" w:fill="auto"/>
          </w:tcPr>
          <w:p w:rsidR="00704471" w:rsidRDefault="00704471" w:rsidP="00704471">
            <w:pPr>
              <w:autoSpaceDE w:val="0"/>
              <w:autoSpaceDN w:val="0"/>
              <w:adjustRightInd w:val="0"/>
              <w:spacing w:after="0" w:line="240" w:lineRule="auto"/>
              <w:rPr>
                <w:rFonts w:ascii="Calibri" w:hAnsi="Calibri" w:cs="Calibri"/>
                <w:color w:val="000000"/>
              </w:rPr>
            </w:pPr>
            <w:r w:rsidRPr="002A3273">
              <w:rPr>
                <w:rFonts w:ascii="Calibri" w:hAnsi="Calibri" w:cs="Calibri"/>
                <w:color w:val="000000"/>
              </w:rPr>
              <w:t>Mogen wij dit project, wat op dit moment nog in uitvoering is, als referentie opvoeren om aan te tonen dat wij aan de gevraagde kerncompetenties voldoen?</w:t>
            </w:r>
          </w:p>
        </w:tc>
        <w:tc>
          <w:tcPr>
            <w:tcW w:w="4536" w:type="dxa"/>
            <w:shd w:val="clear" w:color="auto" w:fill="auto"/>
          </w:tcPr>
          <w:p w:rsidR="00704471" w:rsidRPr="00E24365" w:rsidRDefault="00704471" w:rsidP="00DB1F7B">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Dat is toegestaan. De referentie dient</w:t>
            </w:r>
            <w:r w:rsidR="00DB1F7B">
              <w:rPr>
                <w:rFonts w:ascii="Calibri" w:eastAsia="Times New Roman" w:hAnsi="Calibri" w:cs="Times New Roman"/>
                <w:snapToGrid w:val="0"/>
                <w:lang w:eastAsia="nl-NL"/>
              </w:rPr>
              <w:t xml:space="preserve"> voorzien te zijn van een verklaring van tevredenheid van de opdrachtgever. Deze verklaring kan alleen betrekking hebben op onderdelen van het in uitvoering zijnde werk dat reeds is afgerond.</w:t>
            </w:r>
          </w:p>
        </w:tc>
      </w:tr>
      <w:tr w:rsidR="00704471" w:rsidRPr="00E24365" w:rsidTr="00A474E7">
        <w:tc>
          <w:tcPr>
            <w:tcW w:w="1643" w:type="dxa"/>
            <w:shd w:val="clear" w:color="auto" w:fill="auto"/>
          </w:tcPr>
          <w:p w:rsidR="00704471" w:rsidRDefault="00704471" w:rsidP="00704471">
            <w:r>
              <w:t>Selectieleidraad</w:t>
            </w:r>
          </w:p>
        </w:tc>
        <w:tc>
          <w:tcPr>
            <w:tcW w:w="1259" w:type="dxa"/>
            <w:shd w:val="clear" w:color="auto" w:fill="auto"/>
          </w:tcPr>
          <w:p w:rsidR="00704471"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3</w:t>
            </w:r>
          </w:p>
        </w:tc>
        <w:tc>
          <w:tcPr>
            <w:tcW w:w="992" w:type="dxa"/>
            <w:shd w:val="clear" w:color="auto" w:fill="auto"/>
          </w:tcPr>
          <w:p w:rsidR="00704471" w:rsidRDefault="00704471"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15</w:t>
            </w:r>
          </w:p>
        </w:tc>
        <w:tc>
          <w:tcPr>
            <w:tcW w:w="1134" w:type="dxa"/>
            <w:shd w:val="clear" w:color="auto" w:fill="auto"/>
          </w:tcPr>
          <w:p w:rsidR="00704471" w:rsidRDefault="0045072B" w:rsidP="00704471">
            <w:pPr>
              <w:autoSpaceDE w:val="0"/>
              <w:autoSpaceDN w:val="0"/>
              <w:adjustRightInd w:val="0"/>
              <w:spacing w:after="0" w:line="240" w:lineRule="auto"/>
              <w:rPr>
                <w:rFonts w:ascii="Calibri" w:hAnsi="Calibri" w:cs="Calibri"/>
                <w:color w:val="000000"/>
              </w:rPr>
            </w:pPr>
            <w:r>
              <w:rPr>
                <w:rFonts w:ascii="Calibri" w:hAnsi="Calibri" w:cs="Calibri"/>
                <w:color w:val="000000"/>
              </w:rPr>
              <w:t>14</w:t>
            </w:r>
          </w:p>
        </w:tc>
        <w:tc>
          <w:tcPr>
            <w:tcW w:w="4111" w:type="dxa"/>
            <w:shd w:val="clear" w:color="auto" w:fill="auto"/>
          </w:tcPr>
          <w:p w:rsidR="00704471" w:rsidRDefault="00704471" w:rsidP="00704471">
            <w:pPr>
              <w:autoSpaceDE w:val="0"/>
              <w:autoSpaceDN w:val="0"/>
              <w:adjustRightInd w:val="0"/>
              <w:spacing w:after="0" w:line="240" w:lineRule="auto"/>
              <w:rPr>
                <w:rFonts w:ascii="Calibri" w:hAnsi="Calibri" w:cs="Calibri"/>
                <w:color w:val="000000"/>
              </w:rPr>
            </w:pPr>
            <w:r w:rsidRPr="00FB496D">
              <w:rPr>
                <w:rFonts w:ascii="Calibri" w:eastAsia="Calibri" w:hAnsi="Calibri" w:cs="Times New Roman"/>
              </w:rPr>
              <w:t>Kunt u Bijlage IV, ‘Formulier referenties geschiktheidseisen’ als bewerkbare versie verstrekken?</w:t>
            </w:r>
          </w:p>
        </w:tc>
        <w:tc>
          <w:tcPr>
            <w:tcW w:w="4536" w:type="dxa"/>
            <w:shd w:val="clear" w:color="auto" w:fill="auto"/>
          </w:tcPr>
          <w:p w:rsidR="00704471" w:rsidRPr="00E24365" w:rsidRDefault="00704471" w:rsidP="00704471">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Ja. Als bijlage bij deze Nota van Inlichtingen.</w:t>
            </w:r>
          </w:p>
        </w:tc>
      </w:tr>
    </w:tbl>
    <w:p w:rsidR="00E24365" w:rsidRPr="00E24365" w:rsidRDefault="00E24365" w:rsidP="00E24365">
      <w:pPr>
        <w:autoSpaceDE w:val="0"/>
        <w:autoSpaceDN w:val="0"/>
        <w:adjustRightInd w:val="0"/>
        <w:spacing w:after="0" w:line="240" w:lineRule="auto"/>
        <w:rPr>
          <w:rFonts w:ascii="Calibri" w:eastAsia="Times New Roman" w:hAnsi="Calibri" w:cs="Times New Roman"/>
          <w:snapToGrid w:val="0"/>
          <w:lang w:eastAsia="nl-NL"/>
        </w:rPr>
      </w:pPr>
    </w:p>
    <w:p w:rsidR="0032030F" w:rsidRDefault="0032030F"/>
    <w:sectPr w:rsidR="0032030F" w:rsidSect="00A474E7">
      <w:pgSz w:w="16838" w:h="11906" w:orient="landscape"/>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65"/>
    <w:rsid w:val="0001548C"/>
    <w:rsid w:val="000A48E2"/>
    <w:rsid w:val="000C4E9B"/>
    <w:rsid w:val="000E580B"/>
    <w:rsid w:val="00274915"/>
    <w:rsid w:val="002A3273"/>
    <w:rsid w:val="002E2800"/>
    <w:rsid w:val="0032030F"/>
    <w:rsid w:val="003E1CB5"/>
    <w:rsid w:val="003F020D"/>
    <w:rsid w:val="0045072B"/>
    <w:rsid w:val="00597FBD"/>
    <w:rsid w:val="005C4BFC"/>
    <w:rsid w:val="00704471"/>
    <w:rsid w:val="00787F59"/>
    <w:rsid w:val="0080198E"/>
    <w:rsid w:val="00885739"/>
    <w:rsid w:val="008E5ACB"/>
    <w:rsid w:val="00955725"/>
    <w:rsid w:val="0098420B"/>
    <w:rsid w:val="00A474E7"/>
    <w:rsid w:val="00B920BC"/>
    <w:rsid w:val="00BA71EB"/>
    <w:rsid w:val="00BB4EFB"/>
    <w:rsid w:val="00D97A19"/>
    <w:rsid w:val="00DB1F7B"/>
    <w:rsid w:val="00E24365"/>
    <w:rsid w:val="00FB4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B4E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B4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2190">
      <w:bodyDiv w:val="1"/>
      <w:marLeft w:val="0"/>
      <w:marRight w:val="0"/>
      <w:marTop w:val="0"/>
      <w:marBottom w:val="0"/>
      <w:divBdr>
        <w:top w:val="none" w:sz="0" w:space="0" w:color="auto"/>
        <w:left w:val="none" w:sz="0" w:space="0" w:color="auto"/>
        <w:bottom w:val="none" w:sz="0" w:space="0" w:color="auto"/>
        <w:right w:val="none" w:sz="0" w:space="0" w:color="auto"/>
      </w:divBdr>
    </w:div>
    <w:div w:id="707295006">
      <w:bodyDiv w:val="1"/>
      <w:marLeft w:val="0"/>
      <w:marRight w:val="0"/>
      <w:marTop w:val="0"/>
      <w:marBottom w:val="0"/>
      <w:divBdr>
        <w:top w:val="none" w:sz="0" w:space="0" w:color="auto"/>
        <w:left w:val="none" w:sz="0" w:space="0" w:color="auto"/>
        <w:bottom w:val="none" w:sz="0" w:space="0" w:color="auto"/>
        <w:right w:val="none" w:sz="0" w:space="0" w:color="auto"/>
      </w:divBdr>
    </w:div>
    <w:div w:id="776604862">
      <w:bodyDiv w:val="1"/>
      <w:marLeft w:val="0"/>
      <w:marRight w:val="0"/>
      <w:marTop w:val="0"/>
      <w:marBottom w:val="0"/>
      <w:divBdr>
        <w:top w:val="none" w:sz="0" w:space="0" w:color="auto"/>
        <w:left w:val="none" w:sz="0" w:space="0" w:color="auto"/>
        <w:bottom w:val="none" w:sz="0" w:space="0" w:color="auto"/>
        <w:right w:val="none" w:sz="0" w:space="0" w:color="auto"/>
      </w:divBdr>
    </w:div>
    <w:div w:id="1307663564">
      <w:bodyDiv w:val="1"/>
      <w:marLeft w:val="0"/>
      <w:marRight w:val="0"/>
      <w:marTop w:val="0"/>
      <w:marBottom w:val="0"/>
      <w:divBdr>
        <w:top w:val="none" w:sz="0" w:space="0" w:color="auto"/>
        <w:left w:val="none" w:sz="0" w:space="0" w:color="auto"/>
        <w:bottom w:val="none" w:sz="0" w:space="0" w:color="auto"/>
        <w:right w:val="none" w:sz="0" w:space="0" w:color="auto"/>
      </w:divBdr>
    </w:div>
    <w:div w:id="1717316061">
      <w:bodyDiv w:val="1"/>
      <w:marLeft w:val="0"/>
      <w:marRight w:val="0"/>
      <w:marTop w:val="0"/>
      <w:marBottom w:val="0"/>
      <w:divBdr>
        <w:top w:val="none" w:sz="0" w:space="0" w:color="auto"/>
        <w:left w:val="none" w:sz="0" w:space="0" w:color="auto"/>
        <w:bottom w:val="none" w:sz="0" w:space="0" w:color="auto"/>
        <w:right w:val="none" w:sz="0" w:space="0" w:color="auto"/>
      </w:divBdr>
    </w:div>
    <w:div w:id="1790127186">
      <w:bodyDiv w:val="1"/>
      <w:marLeft w:val="0"/>
      <w:marRight w:val="0"/>
      <w:marTop w:val="0"/>
      <w:marBottom w:val="0"/>
      <w:divBdr>
        <w:top w:val="none" w:sz="0" w:space="0" w:color="auto"/>
        <w:left w:val="none" w:sz="0" w:space="0" w:color="auto"/>
        <w:bottom w:val="none" w:sz="0" w:space="0" w:color="auto"/>
        <w:right w:val="none" w:sz="0" w:space="0" w:color="auto"/>
      </w:divBdr>
    </w:div>
    <w:div w:id="18629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7329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BEL Combinatie</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Klokke</dc:creator>
  <cp:lastModifiedBy>Dirk Klokke</cp:lastModifiedBy>
  <cp:revision>2</cp:revision>
  <dcterms:created xsi:type="dcterms:W3CDTF">2017-05-11T08:14:00Z</dcterms:created>
  <dcterms:modified xsi:type="dcterms:W3CDTF">2017-05-11T08:14:00Z</dcterms:modified>
</cp:coreProperties>
</file>