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0A2" w:rsidRPr="001A74DB" w:rsidRDefault="00BE60A2">
      <w:pPr>
        <w:sectPr w:rsidR="00BE60A2" w:rsidRPr="001A74DB" w:rsidSect="00726462">
          <w:footerReference w:type="default" r:id="rId7"/>
          <w:headerReference w:type="first" r:id="rId8"/>
          <w:pgSz w:w="11907" w:h="16840" w:code="9"/>
          <w:pgMar w:top="2897" w:right="2381" w:bottom="1718" w:left="2722" w:header="629" w:footer="550" w:gutter="0"/>
          <w:paperSrc w:first="1004" w:other="1002"/>
          <w:pgNumType w:start="1"/>
          <w:cols w:space="708"/>
          <w:titlePg/>
          <w:docGrid w:linePitch="360"/>
        </w:sectPr>
      </w:pPr>
    </w:p>
    <w:tbl>
      <w:tblPr>
        <w:tblW w:w="0" w:type="auto"/>
        <w:tblLayout w:type="fixed"/>
        <w:tblCellMar>
          <w:left w:w="0" w:type="dxa"/>
          <w:right w:w="0" w:type="dxa"/>
        </w:tblCellMar>
        <w:tblLook w:val="01E0" w:firstRow="1" w:lastRow="1" w:firstColumn="1" w:lastColumn="1" w:noHBand="0" w:noVBand="0"/>
      </w:tblPr>
      <w:tblGrid>
        <w:gridCol w:w="6804"/>
      </w:tblGrid>
      <w:tr w:rsidR="002E1CF5" w:rsidRPr="001A74DB" w:rsidTr="001373C0">
        <w:trPr>
          <w:trHeight w:val="521"/>
        </w:trPr>
        <w:tc>
          <w:tcPr>
            <w:tcW w:w="6804" w:type="dxa"/>
            <w:shd w:val="clear" w:color="auto" w:fill="auto"/>
          </w:tcPr>
          <w:p w:rsidR="000944BC" w:rsidRPr="001A74DB" w:rsidRDefault="001A74DB" w:rsidP="002049FD">
            <w:pPr>
              <w:rPr>
                <w:b/>
              </w:rPr>
            </w:pPr>
            <w:bookmarkStart w:id="8" w:name="FX_CompanyName" w:colFirst="0" w:colLast="0"/>
            <w:r w:rsidRPr="001A74DB">
              <w:rPr>
                <w:b/>
              </w:rPr>
              <w:lastRenderedPageBreak/>
              <w:t>Gemeente Midden-Delfland</w:t>
            </w:r>
          </w:p>
        </w:tc>
      </w:tr>
      <w:tr w:rsidR="00725C6D" w:rsidRPr="001A74DB" w:rsidTr="001373C0">
        <w:trPr>
          <w:trHeight w:val="807"/>
        </w:trPr>
        <w:tc>
          <w:tcPr>
            <w:tcW w:w="6804" w:type="dxa"/>
            <w:shd w:val="clear" w:color="auto" w:fill="auto"/>
          </w:tcPr>
          <w:p w:rsidR="000944BC" w:rsidRPr="001A74DB" w:rsidRDefault="001A74DB" w:rsidP="00725C6D">
            <w:pPr>
              <w:pStyle w:val="doTitle"/>
            </w:pPr>
            <w:bookmarkStart w:id="9" w:name="FX_Subject" w:colFirst="0" w:colLast="0"/>
            <w:bookmarkEnd w:id="8"/>
            <w:r w:rsidRPr="001A74DB">
              <w:t>Resultaten afwikkelingsanalyse</w:t>
            </w:r>
          </w:p>
        </w:tc>
      </w:tr>
      <w:tr w:rsidR="00725C6D" w:rsidRPr="001A74DB" w:rsidTr="001373C0">
        <w:trPr>
          <w:cantSplit/>
          <w:trHeight w:hRule="exact" w:val="1508"/>
        </w:trPr>
        <w:tc>
          <w:tcPr>
            <w:tcW w:w="6804" w:type="dxa"/>
            <w:shd w:val="clear" w:color="auto" w:fill="auto"/>
          </w:tcPr>
          <w:p w:rsidR="001A74DB" w:rsidRDefault="001A74DB" w:rsidP="002049FD">
            <w:pPr>
              <w:rPr>
                <w:b/>
              </w:rPr>
            </w:pPr>
            <w:bookmarkStart w:id="10" w:name="do_Subtitle" w:colFirst="0" w:colLast="0"/>
            <w:bookmarkEnd w:id="9"/>
            <w:r w:rsidRPr="001A74DB">
              <w:rPr>
                <w:b/>
              </w:rPr>
              <w:t xml:space="preserve">VRI </w:t>
            </w:r>
            <w:proofErr w:type="spellStart"/>
            <w:r w:rsidRPr="001A74DB">
              <w:rPr>
                <w:b/>
              </w:rPr>
              <w:t>Harnaschdreef</w:t>
            </w:r>
            <w:proofErr w:type="spellEnd"/>
            <w:r w:rsidRPr="001A74DB">
              <w:rPr>
                <w:b/>
              </w:rPr>
              <w:t xml:space="preserve"> - </w:t>
            </w:r>
            <w:proofErr w:type="spellStart"/>
            <w:r w:rsidRPr="001A74DB">
              <w:rPr>
                <w:b/>
              </w:rPr>
              <w:t>Woudseweg</w:t>
            </w:r>
            <w:proofErr w:type="spellEnd"/>
            <w:r w:rsidRPr="001A74DB">
              <w:rPr>
                <w:b/>
              </w:rPr>
              <w:t xml:space="preserve"> en </w:t>
            </w:r>
          </w:p>
          <w:p w:rsidR="00725C6D" w:rsidRPr="001A74DB" w:rsidRDefault="001A74DB" w:rsidP="002049FD">
            <w:pPr>
              <w:rPr>
                <w:b/>
              </w:rPr>
            </w:pPr>
            <w:r w:rsidRPr="001A74DB">
              <w:rPr>
                <w:b/>
              </w:rPr>
              <w:t>VRI Hooipolderweg - Rijksstraatweg</w:t>
            </w:r>
          </w:p>
        </w:tc>
      </w:tr>
      <w:tr w:rsidR="002049FD" w:rsidRPr="001A74DB" w:rsidTr="001373C0">
        <w:tc>
          <w:tcPr>
            <w:tcW w:w="6804" w:type="dxa"/>
            <w:shd w:val="clear" w:color="auto" w:fill="auto"/>
          </w:tcPr>
          <w:p w:rsidR="002049FD" w:rsidRPr="001A74DB" w:rsidRDefault="001A74DB" w:rsidP="002049FD">
            <w:bookmarkStart w:id="11" w:name="do_Date" w:colFirst="0" w:colLast="0"/>
            <w:bookmarkEnd w:id="10"/>
            <w:r w:rsidRPr="001A74DB">
              <w:t>16 april 2015</w:t>
            </w:r>
          </w:p>
        </w:tc>
      </w:tr>
      <w:tr w:rsidR="002049FD" w:rsidRPr="001A74DB" w:rsidTr="001373C0">
        <w:tc>
          <w:tcPr>
            <w:tcW w:w="6804" w:type="dxa"/>
            <w:shd w:val="clear" w:color="auto" w:fill="auto"/>
          </w:tcPr>
          <w:p w:rsidR="002049FD" w:rsidRPr="001A74DB" w:rsidRDefault="001A74DB" w:rsidP="002049FD">
            <w:bookmarkStart w:id="12" w:name="FX_Reference" w:colFirst="0" w:colLast="0"/>
            <w:bookmarkEnd w:id="11"/>
            <w:r w:rsidRPr="001A74DB">
              <w:t>MDD062/</w:t>
            </w:r>
            <w:proofErr w:type="spellStart"/>
            <w:r w:rsidRPr="001A74DB">
              <w:t>Sgm</w:t>
            </w:r>
            <w:proofErr w:type="spellEnd"/>
            <w:r w:rsidRPr="001A74DB">
              <w:t>/C-01</w:t>
            </w:r>
          </w:p>
        </w:tc>
      </w:tr>
      <w:tr w:rsidR="002049FD" w:rsidRPr="001A74DB" w:rsidTr="001373C0">
        <w:tc>
          <w:tcPr>
            <w:tcW w:w="6804" w:type="dxa"/>
            <w:shd w:val="clear" w:color="auto" w:fill="auto"/>
          </w:tcPr>
          <w:p w:rsidR="002049FD" w:rsidRPr="001A74DB" w:rsidRDefault="002049FD" w:rsidP="002049FD">
            <w:bookmarkStart w:id="13" w:name="do_Version" w:colFirst="0" w:colLast="0"/>
            <w:bookmarkEnd w:id="12"/>
          </w:p>
        </w:tc>
      </w:tr>
      <w:bookmarkEnd w:id="13"/>
      <w:tr w:rsidR="002049FD" w:rsidRPr="001A74DB" w:rsidTr="001373C0">
        <w:tc>
          <w:tcPr>
            <w:tcW w:w="6804" w:type="dxa"/>
            <w:shd w:val="clear" w:color="auto" w:fill="auto"/>
          </w:tcPr>
          <w:p w:rsidR="002049FD" w:rsidRPr="001A74DB" w:rsidRDefault="002049FD" w:rsidP="002049FD"/>
        </w:tc>
      </w:tr>
    </w:tbl>
    <w:p w:rsidR="004E0926" w:rsidRPr="001A74DB" w:rsidRDefault="004E0926"/>
    <w:p w:rsidR="00944DA6" w:rsidRDefault="001A74DB" w:rsidP="00270906">
      <w:pPr>
        <w:pStyle w:val="Kop1"/>
      </w:pPr>
      <w:bookmarkStart w:id="14" w:name="bmStart"/>
      <w:bookmarkEnd w:id="14"/>
      <w:r>
        <w:t>Inleiding</w:t>
      </w:r>
    </w:p>
    <w:p w:rsidR="001A74DB" w:rsidRDefault="001A74DB" w:rsidP="002E1CF5">
      <w:r>
        <w:t>Goudappel Coffeng is in opdracht van de gemeente Midden-Delfland bezig met het ontwerpen van twee verkeersregelinstallaties op de kruispunten:</w:t>
      </w:r>
    </w:p>
    <w:p w:rsidR="001A74DB" w:rsidRDefault="001A74DB" w:rsidP="001A74DB">
      <w:pPr>
        <w:pStyle w:val="Lijstalinea"/>
        <w:numPr>
          <w:ilvl w:val="0"/>
          <w:numId w:val="16"/>
        </w:numPr>
      </w:pPr>
      <w:proofErr w:type="spellStart"/>
      <w:r>
        <w:t>Harnaschdreef</w:t>
      </w:r>
      <w:proofErr w:type="spellEnd"/>
      <w:r>
        <w:t xml:space="preserve"> – </w:t>
      </w:r>
      <w:proofErr w:type="spellStart"/>
      <w:r>
        <w:t>Woudseweg</w:t>
      </w:r>
      <w:proofErr w:type="spellEnd"/>
      <w:r>
        <w:t>;</w:t>
      </w:r>
    </w:p>
    <w:p w:rsidR="001A74DB" w:rsidRDefault="001A74DB" w:rsidP="001A74DB">
      <w:pPr>
        <w:pStyle w:val="Lijstalinea"/>
        <w:numPr>
          <w:ilvl w:val="0"/>
          <w:numId w:val="16"/>
        </w:numPr>
      </w:pPr>
      <w:r>
        <w:t>Hooipolderweg – Rijksstraatweg (incl. aansluiting busbaan).</w:t>
      </w:r>
    </w:p>
    <w:p w:rsidR="001A74DB" w:rsidRDefault="001A74DB" w:rsidP="001A74DB"/>
    <w:p w:rsidR="001A74DB" w:rsidRDefault="001A74DB" w:rsidP="001A74DB">
      <w:r>
        <w:t>Naast de vormgeving van de kruispunten kan ook de verkeersafwikkeling op de kruispunten invloed hebben op het ontwerp van de installaties. Wachtrijen kunnen aanleiding zijn om extra detectie neer te leggen. Wanneer er kans is op terugslag van bijvoorbeeld de naastgelegen aansluiting van de busbaan of de nabijgelegen rotonde, kan het aanbrengen van filedetectie mogelijk negatieve gevolgen in de verkeersafwikkeling verminderen of voorkomen.</w:t>
      </w:r>
    </w:p>
    <w:p w:rsidR="001A74DB" w:rsidRDefault="001A74DB" w:rsidP="001A74DB"/>
    <w:p w:rsidR="001A74DB" w:rsidRDefault="001A74DB" w:rsidP="001A74DB">
      <w:r>
        <w:t>Om inzicht te krijgen in de afwikkeling van de verschillende kruispunten hebben wij een afwikkelingsanalyse uitgevoerd. Dit hebben wij gedaan op basis van de aangeleverde vormgeving en de intensiteiten uit het verkeersmodel.</w:t>
      </w:r>
    </w:p>
    <w:p w:rsidR="001A74DB" w:rsidRDefault="001A74DB" w:rsidP="001A74DB"/>
    <w:p w:rsidR="001A74DB" w:rsidRDefault="001A74DB" w:rsidP="00270906">
      <w:pPr>
        <w:pStyle w:val="Kop1"/>
      </w:pPr>
      <w:r>
        <w:t>Uitgangspunten</w:t>
      </w:r>
    </w:p>
    <w:p w:rsidR="001A74DB" w:rsidRDefault="001A74DB" w:rsidP="001A74DB">
      <w:r>
        <w:t>Voor de afwikkelingsanalyse zijn de volgende uitgangspunten gehanteerd.</w:t>
      </w:r>
    </w:p>
    <w:p w:rsidR="001A74DB" w:rsidRDefault="001A74DB" w:rsidP="001A74DB"/>
    <w:p w:rsidR="001A74DB" w:rsidRDefault="001A74DB" w:rsidP="00270906">
      <w:pPr>
        <w:pStyle w:val="Kop2"/>
      </w:pPr>
      <w:r>
        <w:t>Vormgeving</w:t>
      </w:r>
    </w:p>
    <w:p w:rsidR="001A74DB" w:rsidRDefault="001A74DB" w:rsidP="001A74DB">
      <w:r>
        <w:t>Voor de vormgeving is uitgegaan van de aangeleverde ontwerpen.</w:t>
      </w:r>
    </w:p>
    <w:p w:rsidR="001A74DB" w:rsidRDefault="001A74DB" w:rsidP="001A74DB"/>
    <w:p w:rsidR="001A74DB" w:rsidRDefault="001A74DB" w:rsidP="00270906">
      <w:pPr>
        <w:pStyle w:val="Kop2"/>
      </w:pPr>
      <w:r>
        <w:lastRenderedPageBreak/>
        <w:t>Intensiteiten</w:t>
      </w:r>
    </w:p>
    <w:p w:rsidR="001A74DB" w:rsidRDefault="001A74DB" w:rsidP="001A74DB">
      <w:r>
        <w:t>De intensiteiten zijn afkomstig uit het verkeersmodel van de gemeente Midden-Delfland (Haaglanden Periferie Situatie GE 2022 Midden-Delfland). Een overzicht van de intensiteiten is opgenomen in bijlage 1.</w:t>
      </w:r>
    </w:p>
    <w:p w:rsidR="001A74DB" w:rsidRDefault="001A74DB" w:rsidP="001A74DB">
      <w:r>
        <w:t xml:space="preserve">Aandachtspunt bij de intensiteiten is dat op de </w:t>
      </w:r>
      <w:proofErr w:type="spellStart"/>
      <w:r>
        <w:t>westtak</w:t>
      </w:r>
      <w:proofErr w:type="spellEnd"/>
      <w:r>
        <w:t xml:space="preserve"> van de </w:t>
      </w:r>
      <w:proofErr w:type="spellStart"/>
      <w:r>
        <w:t>Woudseweg</w:t>
      </w:r>
      <w:proofErr w:type="spellEnd"/>
      <w:r>
        <w:t xml:space="preserve"> in het model geen verkeer zit. Voor de berekening is voor deze tak uitgegaan van 30 voertuigen (10 voertuigen per uur per richting). </w:t>
      </w:r>
    </w:p>
    <w:p w:rsidR="00A663D0" w:rsidRDefault="00A663D0" w:rsidP="001A74DB"/>
    <w:p w:rsidR="00A663D0" w:rsidRDefault="00A663D0" w:rsidP="001A74DB">
      <w:r>
        <w:t>Voor het kruispunt Rijksstraatweg – Hooipolderweg is uitgegaan van de situatie met knip op de zuidtak van de Rijksstraatweg. Hierdoor heeft deze tak maar enkele voertuigen in een spits uur.</w:t>
      </w:r>
    </w:p>
    <w:p w:rsidR="001A74DB" w:rsidRDefault="001A74DB" w:rsidP="001A74DB"/>
    <w:p w:rsidR="001A74DB" w:rsidRDefault="001A74DB" w:rsidP="00270906">
      <w:pPr>
        <w:pStyle w:val="Kop2"/>
      </w:pPr>
      <w:r>
        <w:t>Ontruimingstijden</w:t>
      </w:r>
    </w:p>
    <w:p w:rsidR="001A74DB" w:rsidRDefault="001A74DB" w:rsidP="001A74DB">
      <w:r>
        <w:t>De ontruimingstijden zijn ingeschat. Hierbij is in eerste instantie uitgegaan van een conflictvrije afwikkeling. Wanneer blijkt dat de cyclustijd hoger wordt dan het maximum van 120 seconden kijken wij of deelconflicten mogelijk zijn.</w:t>
      </w:r>
    </w:p>
    <w:p w:rsidR="001A74DB" w:rsidRDefault="001A74DB" w:rsidP="001A74DB"/>
    <w:p w:rsidR="001A74DB" w:rsidRDefault="001A74DB" w:rsidP="00270906">
      <w:pPr>
        <w:pStyle w:val="Kop2"/>
      </w:pPr>
      <w:r>
        <w:t>Tijdsinstellingen</w:t>
      </w:r>
    </w:p>
    <w:p w:rsidR="001A74DB" w:rsidRDefault="001A74DB" w:rsidP="001A74DB">
      <w:r>
        <w:t>De volgende tijdsinstellingen zijn gehanteerd:</w:t>
      </w:r>
    </w:p>
    <w:p w:rsidR="001A74DB" w:rsidRDefault="001A74DB" w:rsidP="001A74DB">
      <w:pPr>
        <w:pStyle w:val="Lijstalinea"/>
        <w:numPr>
          <w:ilvl w:val="0"/>
          <w:numId w:val="16"/>
        </w:numPr>
      </w:pPr>
      <w:proofErr w:type="spellStart"/>
      <w:r>
        <w:t>Vastgroentijd</w:t>
      </w:r>
      <w:proofErr w:type="spellEnd"/>
      <w:r>
        <w:t xml:space="preserve"> auto</w:t>
      </w:r>
      <w:r>
        <w:tab/>
      </w:r>
      <w:r>
        <w:tab/>
        <w:t>6 seconden</w:t>
      </w:r>
    </w:p>
    <w:p w:rsidR="001A74DB" w:rsidRDefault="001A74DB" w:rsidP="001A74DB">
      <w:pPr>
        <w:pStyle w:val="Lijstalinea"/>
        <w:numPr>
          <w:ilvl w:val="0"/>
          <w:numId w:val="16"/>
        </w:numPr>
      </w:pPr>
      <w:proofErr w:type="spellStart"/>
      <w:r>
        <w:t>Vastgroentijd</w:t>
      </w:r>
      <w:proofErr w:type="spellEnd"/>
      <w:r>
        <w:t xml:space="preserve"> fiets</w:t>
      </w:r>
      <w:r>
        <w:tab/>
      </w:r>
      <w:r>
        <w:tab/>
        <w:t>5 seconden</w:t>
      </w:r>
    </w:p>
    <w:p w:rsidR="001A74DB" w:rsidRDefault="001A74DB" w:rsidP="001A74DB">
      <w:pPr>
        <w:pStyle w:val="Lijstalinea"/>
        <w:numPr>
          <w:ilvl w:val="0"/>
          <w:numId w:val="16"/>
        </w:numPr>
      </w:pPr>
      <w:proofErr w:type="spellStart"/>
      <w:r>
        <w:t>Vastgroentijd</w:t>
      </w:r>
      <w:proofErr w:type="spellEnd"/>
      <w:r>
        <w:t xml:space="preserve"> bus</w:t>
      </w:r>
      <w:r>
        <w:tab/>
      </w:r>
      <w:r>
        <w:tab/>
        <w:t>4 seconden</w:t>
      </w:r>
    </w:p>
    <w:p w:rsidR="001A74DB" w:rsidRDefault="001A74DB" w:rsidP="001A74DB">
      <w:pPr>
        <w:pStyle w:val="Lijstalinea"/>
        <w:numPr>
          <w:ilvl w:val="0"/>
          <w:numId w:val="16"/>
        </w:numPr>
      </w:pPr>
      <w:proofErr w:type="spellStart"/>
      <w:r>
        <w:t>Vastgroentijd</w:t>
      </w:r>
      <w:proofErr w:type="spellEnd"/>
      <w:r>
        <w:t xml:space="preserve"> voetgangers</w:t>
      </w:r>
      <w:r>
        <w:tab/>
        <w:t xml:space="preserve">7 seconden (berekenend </w:t>
      </w:r>
      <w:proofErr w:type="spellStart"/>
      <w:r>
        <w:t>obv</w:t>
      </w:r>
      <w:proofErr w:type="spellEnd"/>
      <w:r>
        <w:t xml:space="preserve"> oversteeklengte)</w:t>
      </w:r>
    </w:p>
    <w:p w:rsidR="001A74DB" w:rsidRDefault="001A74DB" w:rsidP="001A74DB">
      <w:pPr>
        <w:pStyle w:val="Lijstalinea"/>
        <w:numPr>
          <w:ilvl w:val="0"/>
          <w:numId w:val="16"/>
        </w:numPr>
      </w:pPr>
      <w:r>
        <w:t xml:space="preserve">Geeltijd </w:t>
      </w:r>
      <w:r>
        <w:tab/>
      </w:r>
      <w:r>
        <w:tab/>
      </w:r>
      <w:r>
        <w:tab/>
        <w:t>3 seconden</w:t>
      </w:r>
    </w:p>
    <w:p w:rsidR="001A74DB" w:rsidRDefault="001A74DB" w:rsidP="001A74DB">
      <w:pPr>
        <w:pStyle w:val="Lijstalinea"/>
        <w:numPr>
          <w:ilvl w:val="0"/>
          <w:numId w:val="16"/>
        </w:numPr>
      </w:pPr>
      <w:r>
        <w:t>Benutgeeltijd</w:t>
      </w:r>
      <w:r>
        <w:tab/>
      </w:r>
      <w:r>
        <w:tab/>
        <w:t>2 seconden</w:t>
      </w:r>
    </w:p>
    <w:p w:rsidR="001A74DB" w:rsidRDefault="001A74DB" w:rsidP="001A74DB">
      <w:pPr>
        <w:pStyle w:val="Lijstalinea"/>
        <w:numPr>
          <w:ilvl w:val="0"/>
          <w:numId w:val="16"/>
        </w:numPr>
      </w:pPr>
      <w:r>
        <w:t>Verliestijd bij startgroen</w:t>
      </w:r>
      <w:r>
        <w:tab/>
        <w:t>1 seconde</w:t>
      </w:r>
    </w:p>
    <w:p w:rsidR="001A74DB" w:rsidRDefault="001A74DB" w:rsidP="001A74DB"/>
    <w:p w:rsidR="001A74DB" w:rsidRDefault="001A74DB" w:rsidP="00270906">
      <w:pPr>
        <w:pStyle w:val="Kop2"/>
      </w:pPr>
      <w:r>
        <w:t>Cocon parameters</w:t>
      </w:r>
    </w:p>
    <w:p w:rsidR="001A74DB" w:rsidRDefault="001A74DB" w:rsidP="001A74DB">
      <w:r>
        <w:t>Voor de afwikkelingsanalyse wordt gebruik gemaakt van het verkeersregeltechnische programma cocon. Voor de analyse worden de volgende cocon instellingen gebruikt.</w:t>
      </w:r>
    </w:p>
    <w:p w:rsidR="001A74DB" w:rsidRDefault="001A74DB" w:rsidP="001A74DB">
      <w:pPr>
        <w:pStyle w:val="Lijstalinea"/>
        <w:numPr>
          <w:ilvl w:val="0"/>
          <w:numId w:val="16"/>
        </w:numPr>
      </w:pPr>
      <w:r>
        <w:t>Cyclustijdformule</w:t>
      </w:r>
      <w:r>
        <w:tab/>
      </w:r>
      <w:r>
        <w:tab/>
      </w:r>
      <w:r>
        <w:tab/>
      </w:r>
      <w:r>
        <w:tab/>
        <w:t>Minimale cyclustijd</w:t>
      </w:r>
    </w:p>
    <w:p w:rsidR="001A74DB" w:rsidRDefault="001A74DB" w:rsidP="001A74DB">
      <w:pPr>
        <w:pStyle w:val="Lijstalinea"/>
        <w:numPr>
          <w:ilvl w:val="0"/>
          <w:numId w:val="16"/>
        </w:numPr>
      </w:pPr>
      <w:r>
        <w:t xml:space="preserve">Maximale </w:t>
      </w:r>
      <w:proofErr w:type="spellStart"/>
      <w:r>
        <w:t>belastingsgraad</w:t>
      </w:r>
      <w:proofErr w:type="spellEnd"/>
      <w:r>
        <w:tab/>
      </w:r>
      <w:r>
        <w:tab/>
      </w:r>
      <w:r>
        <w:tab/>
        <w:t>90%</w:t>
      </w:r>
    </w:p>
    <w:p w:rsidR="001A74DB" w:rsidRDefault="001A74DB" w:rsidP="001A74DB">
      <w:pPr>
        <w:pStyle w:val="Lijstalinea"/>
        <w:numPr>
          <w:ilvl w:val="0"/>
          <w:numId w:val="16"/>
        </w:numPr>
      </w:pPr>
      <w:r>
        <w:t>Afrijcapaciteiten gecombineerde richtingen</w:t>
      </w:r>
      <w:r>
        <w:tab/>
        <w:t xml:space="preserve">1800 </w:t>
      </w:r>
      <w:proofErr w:type="spellStart"/>
      <w:r>
        <w:t>pae</w:t>
      </w:r>
      <w:proofErr w:type="spellEnd"/>
      <w:r>
        <w:t>/uur</w:t>
      </w:r>
    </w:p>
    <w:p w:rsidR="001A74DB" w:rsidRDefault="001A74DB" w:rsidP="001A74DB"/>
    <w:p w:rsidR="009671DF" w:rsidRDefault="009671DF" w:rsidP="009671DF">
      <w:pPr>
        <w:pStyle w:val="Kop1"/>
      </w:pPr>
      <w:r>
        <w:lastRenderedPageBreak/>
        <w:t>Resultaten afwikkelingsanalyse</w:t>
      </w:r>
    </w:p>
    <w:p w:rsidR="001A74DB" w:rsidRDefault="009671DF" w:rsidP="009671DF">
      <w:pPr>
        <w:pStyle w:val="Kop2"/>
      </w:pPr>
      <w:r>
        <w:t xml:space="preserve">VRI </w:t>
      </w:r>
      <w:proofErr w:type="spellStart"/>
      <w:r>
        <w:t>Woudseweg</w:t>
      </w:r>
      <w:proofErr w:type="spellEnd"/>
      <w:r>
        <w:t xml:space="preserve"> – </w:t>
      </w:r>
      <w:proofErr w:type="spellStart"/>
      <w:r>
        <w:t>Harnaschdreef</w:t>
      </w:r>
      <w:proofErr w:type="spellEnd"/>
    </w:p>
    <w:p w:rsidR="00902F22" w:rsidRDefault="00902F22" w:rsidP="00902F22">
      <w:pPr>
        <w:pStyle w:val="Kop3"/>
      </w:pPr>
      <w:r>
        <w:t>Vormgeving</w:t>
      </w:r>
    </w:p>
    <w:p w:rsidR="009671DF" w:rsidRDefault="009671DF" w:rsidP="001A74DB">
      <w:r>
        <w:t xml:space="preserve">Door de aanleg van de Hooipolderweg vervalt de stroomfunctie van de </w:t>
      </w:r>
      <w:proofErr w:type="spellStart"/>
      <w:r>
        <w:t>Woudseweg</w:t>
      </w:r>
      <w:proofErr w:type="spellEnd"/>
      <w:r>
        <w:t xml:space="preserve">. Om de vormgeving van het kruispunt met de </w:t>
      </w:r>
      <w:proofErr w:type="spellStart"/>
      <w:r>
        <w:t>Harnaschdreef</w:t>
      </w:r>
      <w:proofErr w:type="spellEnd"/>
      <w:r>
        <w:t xml:space="preserve"> in overeenstemming te brengen met z’n nieuwe functie wordt het kruispunt verkleind. </w:t>
      </w:r>
    </w:p>
    <w:p w:rsidR="009671DF" w:rsidRDefault="009671DF" w:rsidP="001A74DB">
      <w:r>
        <w:t xml:space="preserve">In de nieuwe vormgeving heeft het kruispunt een opstelstrook per tak. Aan de oostzijde van de </w:t>
      </w:r>
      <w:proofErr w:type="spellStart"/>
      <w:r>
        <w:t>Harnaschdreef</w:t>
      </w:r>
      <w:proofErr w:type="spellEnd"/>
      <w:r>
        <w:t xml:space="preserve"> wordt een </w:t>
      </w:r>
      <w:proofErr w:type="spellStart"/>
      <w:r>
        <w:t>vrijliggende</w:t>
      </w:r>
      <w:proofErr w:type="spellEnd"/>
      <w:r>
        <w:t xml:space="preserve"> busbaan gerealiseerd. Er bevinden zich langzaam verkeer oversteken op de </w:t>
      </w:r>
      <w:proofErr w:type="spellStart"/>
      <w:r>
        <w:t>oosttak</w:t>
      </w:r>
      <w:proofErr w:type="spellEnd"/>
      <w:r>
        <w:t xml:space="preserve"> en de noordtak van het kruispunt.</w:t>
      </w:r>
    </w:p>
    <w:p w:rsidR="009671DF" w:rsidRDefault="009671DF" w:rsidP="001A74DB"/>
    <w:p w:rsidR="009671DF" w:rsidRDefault="009671DF" w:rsidP="00902F22">
      <w:pPr>
        <w:pStyle w:val="Kop3"/>
      </w:pPr>
      <w:r>
        <w:t>Rekenresultaten</w:t>
      </w:r>
    </w:p>
    <w:p w:rsidR="009671DF" w:rsidRDefault="009671DF" w:rsidP="009671DF">
      <w:r>
        <w:t>De belangrijkste resultaten van de afwikkelingsanalyse zijn in tabel 3.1 opgenomen. Het betreft de volgende resultaten:</w:t>
      </w:r>
    </w:p>
    <w:p w:rsidR="009671DF" w:rsidRDefault="009671DF" w:rsidP="009671DF">
      <w:r>
        <w:t>- De minimale cyclustijd;</w:t>
      </w:r>
    </w:p>
    <w:p w:rsidR="009671DF" w:rsidRDefault="009671DF" w:rsidP="009671DF">
      <w:r>
        <w:t>- De maatgevende conflictgroep (die combinatie van conflicterende richtingen die bepalend is voor de cyclustijd);</w:t>
      </w:r>
    </w:p>
    <w:p w:rsidR="009671DF" w:rsidRDefault="009671DF" w:rsidP="009671DF">
      <w:r>
        <w:t>- De conflictbelasting van de maatgevende conflictgroep;</w:t>
      </w:r>
    </w:p>
    <w:p w:rsidR="009671DF" w:rsidRDefault="009671DF" w:rsidP="001A74DB"/>
    <w:tbl>
      <w:tblPr>
        <w:tblStyle w:val="doTabel"/>
        <w:tblW w:w="5940" w:type="dxa"/>
        <w:tblLayout w:type="fixed"/>
        <w:tblLook w:val="01E0" w:firstRow="1" w:lastRow="1" w:firstColumn="1" w:lastColumn="1" w:noHBand="0" w:noVBand="0"/>
      </w:tblPr>
      <w:tblGrid>
        <w:gridCol w:w="2700"/>
        <w:gridCol w:w="1620"/>
        <w:gridCol w:w="1620"/>
      </w:tblGrid>
      <w:tr w:rsidR="00C72989" w:rsidRPr="007279E3" w:rsidTr="00607A3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00" w:type="dxa"/>
          </w:tcPr>
          <w:p w:rsidR="00C72989" w:rsidRPr="007279E3" w:rsidRDefault="00C72989" w:rsidP="00607A33">
            <w:pPr>
              <w:rPr>
                <w:szCs w:val="18"/>
              </w:rPr>
            </w:pPr>
            <w:r w:rsidRPr="007279E3">
              <w:rPr>
                <w:szCs w:val="18"/>
              </w:rPr>
              <w:t>Variant</w:t>
            </w:r>
          </w:p>
        </w:tc>
        <w:tc>
          <w:tcPr>
            <w:tcW w:w="3240" w:type="dxa"/>
            <w:gridSpan w:val="2"/>
          </w:tcPr>
          <w:p w:rsidR="00C72989" w:rsidRPr="007279E3" w:rsidRDefault="00C72989" w:rsidP="00607A33">
            <w:pPr>
              <w:jc w:val="center"/>
              <w:cnfStyle w:val="100000000000" w:firstRow="1" w:lastRow="0" w:firstColumn="0" w:lastColumn="0" w:oddVBand="0" w:evenVBand="0" w:oddHBand="0" w:evenHBand="0" w:firstRowFirstColumn="0" w:firstRowLastColumn="0" w:lastRowFirstColumn="0" w:lastRowLastColumn="0"/>
              <w:rPr>
                <w:szCs w:val="18"/>
              </w:rPr>
            </w:pPr>
            <w:r w:rsidRPr="007279E3">
              <w:rPr>
                <w:szCs w:val="18"/>
              </w:rPr>
              <w:t>Minimale cyclustijd</w:t>
            </w:r>
          </w:p>
        </w:tc>
      </w:tr>
      <w:tr w:rsidR="00C72989" w:rsidRPr="007279E3" w:rsidTr="00607A33">
        <w:trPr>
          <w:trHeight w:val="20"/>
        </w:trPr>
        <w:tc>
          <w:tcPr>
            <w:cnfStyle w:val="001000000000" w:firstRow="0" w:lastRow="0" w:firstColumn="1" w:lastColumn="0" w:oddVBand="0" w:evenVBand="0" w:oddHBand="0" w:evenHBand="0" w:firstRowFirstColumn="0" w:firstRowLastColumn="0" w:lastRowFirstColumn="0" w:lastRowLastColumn="0"/>
            <w:tcW w:w="2700" w:type="dxa"/>
          </w:tcPr>
          <w:p w:rsidR="00C72989" w:rsidRPr="007279E3" w:rsidRDefault="00C72989" w:rsidP="00607A33">
            <w:pPr>
              <w:rPr>
                <w:szCs w:val="18"/>
              </w:rPr>
            </w:pPr>
          </w:p>
        </w:tc>
        <w:tc>
          <w:tcPr>
            <w:tcW w:w="1620" w:type="dxa"/>
          </w:tcPr>
          <w:p w:rsidR="00C72989" w:rsidRPr="007279E3" w:rsidRDefault="00C72989" w:rsidP="00607A33">
            <w:pPr>
              <w:jc w:val="center"/>
              <w:cnfStyle w:val="000000000000" w:firstRow="0" w:lastRow="0" w:firstColumn="0" w:lastColumn="0" w:oddVBand="0" w:evenVBand="0" w:oddHBand="0" w:evenHBand="0" w:firstRowFirstColumn="0" w:firstRowLastColumn="0" w:lastRowFirstColumn="0" w:lastRowLastColumn="0"/>
              <w:rPr>
                <w:szCs w:val="18"/>
              </w:rPr>
            </w:pPr>
            <w:r w:rsidRPr="007279E3">
              <w:rPr>
                <w:szCs w:val="18"/>
              </w:rPr>
              <w:t>Ochtendspits</w:t>
            </w:r>
          </w:p>
        </w:tc>
        <w:tc>
          <w:tcPr>
            <w:tcW w:w="1620" w:type="dxa"/>
          </w:tcPr>
          <w:p w:rsidR="00C72989" w:rsidRPr="007279E3" w:rsidRDefault="00C72989" w:rsidP="00607A33">
            <w:pPr>
              <w:jc w:val="center"/>
              <w:cnfStyle w:val="000000000000" w:firstRow="0" w:lastRow="0" w:firstColumn="0" w:lastColumn="0" w:oddVBand="0" w:evenVBand="0" w:oddHBand="0" w:evenHBand="0" w:firstRowFirstColumn="0" w:firstRowLastColumn="0" w:lastRowFirstColumn="0" w:lastRowLastColumn="0"/>
              <w:rPr>
                <w:szCs w:val="18"/>
              </w:rPr>
            </w:pPr>
            <w:r w:rsidRPr="007279E3">
              <w:rPr>
                <w:szCs w:val="18"/>
              </w:rPr>
              <w:t>Avondspits</w:t>
            </w:r>
          </w:p>
        </w:tc>
      </w:tr>
      <w:tr w:rsidR="00C72989" w:rsidRPr="007279E3" w:rsidTr="00607A3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00" w:type="dxa"/>
          </w:tcPr>
          <w:p w:rsidR="00C72989" w:rsidRDefault="00C72989" w:rsidP="00607A33">
            <w:pPr>
              <w:rPr>
                <w:szCs w:val="18"/>
              </w:rPr>
            </w:pPr>
            <w:r>
              <w:rPr>
                <w:szCs w:val="18"/>
              </w:rPr>
              <w:t>Aangeleverd ontwerp</w:t>
            </w:r>
          </w:p>
          <w:p w:rsidR="00C72989" w:rsidRPr="007279E3" w:rsidRDefault="00C72989" w:rsidP="00607A33">
            <w:pPr>
              <w:rPr>
                <w:szCs w:val="18"/>
              </w:rPr>
            </w:pPr>
            <w:r>
              <w:rPr>
                <w:szCs w:val="18"/>
              </w:rPr>
              <w:t>Conflictvrij</w:t>
            </w:r>
          </w:p>
        </w:tc>
        <w:tc>
          <w:tcPr>
            <w:tcW w:w="1620" w:type="dxa"/>
          </w:tcPr>
          <w:p w:rsidR="00C72989" w:rsidRPr="007279E3" w:rsidRDefault="00C72989" w:rsidP="00607A33">
            <w:pPr>
              <w:jc w:val="center"/>
              <w:cnfStyle w:val="000000010000" w:firstRow="0" w:lastRow="0" w:firstColumn="0" w:lastColumn="0" w:oddVBand="0" w:evenVBand="0" w:oddHBand="0" w:evenHBand="1" w:firstRowFirstColumn="0" w:firstRowLastColumn="0" w:lastRowFirstColumn="0" w:lastRowLastColumn="0"/>
              <w:rPr>
                <w:szCs w:val="18"/>
              </w:rPr>
            </w:pPr>
            <w:r>
              <w:rPr>
                <w:szCs w:val="18"/>
              </w:rPr>
              <w:t>11</w:t>
            </w:r>
            <w:r w:rsidR="00953C92">
              <w:rPr>
                <w:szCs w:val="18"/>
              </w:rPr>
              <w:t>5</w:t>
            </w:r>
            <w:r w:rsidRPr="007279E3">
              <w:rPr>
                <w:szCs w:val="18"/>
              </w:rPr>
              <w:t xml:space="preserve"> sec.</w:t>
            </w:r>
          </w:p>
          <w:p w:rsidR="00C72989" w:rsidRPr="007279E3" w:rsidRDefault="00C72989" w:rsidP="00607A33">
            <w:pPr>
              <w:jc w:val="center"/>
              <w:cnfStyle w:val="000000010000" w:firstRow="0" w:lastRow="0" w:firstColumn="0" w:lastColumn="0" w:oddVBand="0" w:evenVBand="0" w:oddHBand="0" w:evenHBand="1" w:firstRowFirstColumn="0" w:firstRowLastColumn="0" w:lastRowFirstColumn="0" w:lastRowLastColumn="0"/>
              <w:rPr>
                <w:szCs w:val="18"/>
              </w:rPr>
            </w:pPr>
            <w:r>
              <w:rPr>
                <w:szCs w:val="18"/>
              </w:rPr>
              <w:t>2-31-8-5-11</w:t>
            </w:r>
          </w:p>
          <w:p w:rsidR="00C72989" w:rsidRPr="007279E3" w:rsidRDefault="00C72989" w:rsidP="00607A33">
            <w:pPr>
              <w:jc w:val="center"/>
              <w:cnfStyle w:val="000000010000" w:firstRow="0" w:lastRow="0" w:firstColumn="0" w:lastColumn="0" w:oddVBand="0" w:evenVBand="0" w:oddHBand="0" w:evenHBand="1" w:firstRowFirstColumn="0" w:firstRowLastColumn="0" w:lastRowFirstColumn="0" w:lastRowLastColumn="0"/>
              <w:rPr>
                <w:szCs w:val="18"/>
              </w:rPr>
            </w:pPr>
            <w:r>
              <w:rPr>
                <w:szCs w:val="18"/>
              </w:rPr>
              <w:t>0,6</w:t>
            </w:r>
            <w:r w:rsidR="00953C92">
              <w:rPr>
                <w:szCs w:val="18"/>
              </w:rPr>
              <w:t>1</w:t>
            </w:r>
          </w:p>
        </w:tc>
        <w:tc>
          <w:tcPr>
            <w:tcW w:w="1620" w:type="dxa"/>
          </w:tcPr>
          <w:p w:rsidR="00C72989" w:rsidRPr="007279E3" w:rsidRDefault="00C72989" w:rsidP="00607A33">
            <w:pPr>
              <w:jc w:val="center"/>
              <w:cnfStyle w:val="000000010000" w:firstRow="0" w:lastRow="0" w:firstColumn="0" w:lastColumn="0" w:oddVBand="0" w:evenVBand="0" w:oddHBand="0" w:evenHBand="1" w:firstRowFirstColumn="0" w:firstRowLastColumn="0" w:lastRowFirstColumn="0" w:lastRowLastColumn="0"/>
              <w:rPr>
                <w:szCs w:val="18"/>
              </w:rPr>
            </w:pPr>
            <w:r>
              <w:rPr>
                <w:szCs w:val="18"/>
              </w:rPr>
              <w:t>1</w:t>
            </w:r>
            <w:r w:rsidR="00953C92">
              <w:rPr>
                <w:szCs w:val="18"/>
              </w:rPr>
              <w:t>59</w:t>
            </w:r>
            <w:r w:rsidRPr="007279E3">
              <w:rPr>
                <w:szCs w:val="18"/>
              </w:rPr>
              <w:t xml:space="preserve"> sec.</w:t>
            </w:r>
          </w:p>
          <w:p w:rsidR="00C72989" w:rsidRDefault="00C72989" w:rsidP="00607A33">
            <w:pPr>
              <w:jc w:val="center"/>
              <w:cnfStyle w:val="000000010000" w:firstRow="0" w:lastRow="0" w:firstColumn="0" w:lastColumn="0" w:oddVBand="0" w:evenVBand="0" w:oddHBand="0" w:evenHBand="1" w:firstRowFirstColumn="0" w:firstRowLastColumn="0" w:lastRowFirstColumn="0" w:lastRowLastColumn="0"/>
              <w:rPr>
                <w:szCs w:val="18"/>
              </w:rPr>
            </w:pPr>
            <w:r>
              <w:rPr>
                <w:szCs w:val="18"/>
              </w:rPr>
              <w:t>2-31-8-5-11</w:t>
            </w:r>
          </w:p>
          <w:p w:rsidR="00C72989" w:rsidRPr="007279E3" w:rsidRDefault="00C72989" w:rsidP="00953C92">
            <w:pPr>
              <w:jc w:val="center"/>
              <w:cnfStyle w:val="000000010000" w:firstRow="0" w:lastRow="0" w:firstColumn="0" w:lastColumn="0" w:oddVBand="0" w:evenVBand="0" w:oddHBand="0" w:evenHBand="1" w:firstRowFirstColumn="0" w:firstRowLastColumn="0" w:lastRowFirstColumn="0" w:lastRowLastColumn="0"/>
              <w:rPr>
                <w:szCs w:val="18"/>
              </w:rPr>
            </w:pPr>
            <w:r>
              <w:rPr>
                <w:szCs w:val="18"/>
              </w:rPr>
              <w:t>0,</w:t>
            </w:r>
            <w:r w:rsidR="00953C92">
              <w:rPr>
                <w:szCs w:val="18"/>
              </w:rPr>
              <w:t>70</w:t>
            </w:r>
          </w:p>
        </w:tc>
      </w:tr>
      <w:tr w:rsidR="00CF21D8" w:rsidRPr="007279E3" w:rsidTr="00607A33">
        <w:trPr>
          <w:trHeight w:val="20"/>
        </w:trPr>
        <w:tc>
          <w:tcPr>
            <w:cnfStyle w:val="001000000000" w:firstRow="0" w:lastRow="0" w:firstColumn="1" w:lastColumn="0" w:oddVBand="0" w:evenVBand="0" w:oddHBand="0" w:evenHBand="0" w:firstRowFirstColumn="0" w:firstRowLastColumn="0" w:lastRowFirstColumn="0" w:lastRowLastColumn="0"/>
            <w:tcW w:w="2700" w:type="dxa"/>
          </w:tcPr>
          <w:p w:rsidR="00CF21D8" w:rsidRDefault="00CF21D8" w:rsidP="00607A33">
            <w:pPr>
              <w:rPr>
                <w:szCs w:val="18"/>
              </w:rPr>
            </w:pPr>
            <w:r>
              <w:rPr>
                <w:szCs w:val="18"/>
              </w:rPr>
              <w:t>Aangeleverd ontwerp</w:t>
            </w:r>
          </w:p>
          <w:p w:rsidR="00CF21D8" w:rsidRPr="007279E3" w:rsidRDefault="00CF21D8" w:rsidP="00607A33">
            <w:pPr>
              <w:rPr>
                <w:szCs w:val="18"/>
              </w:rPr>
            </w:pPr>
            <w:r>
              <w:rPr>
                <w:szCs w:val="18"/>
              </w:rPr>
              <w:t>Conflictvrij zonder richting 8</w:t>
            </w:r>
          </w:p>
          <w:p w:rsidR="00CF21D8" w:rsidRPr="007279E3" w:rsidRDefault="00CF21D8" w:rsidP="00607A33">
            <w:pPr>
              <w:rPr>
                <w:szCs w:val="18"/>
              </w:rPr>
            </w:pPr>
          </w:p>
        </w:tc>
        <w:tc>
          <w:tcPr>
            <w:tcW w:w="1620" w:type="dxa"/>
          </w:tcPr>
          <w:p w:rsidR="00CF21D8" w:rsidRPr="007279E3" w:rsidRDefault="00CF21D8" w:rsidP="00607A33">
            <w:pPr>
              <w:jc w:val="center"/>
              <w:cnfStyle w:val="000000000000" w:firstRow="0" w:lastRow="0" w:firstColumn="0" w:lastColumn="0" w:oddVBand="0" w:evenVBand="0" w:oddHBand="0" w:evenHBand="0" w:firstRowFirstColumn="0" w:firstRowLastColumn="0" w:lastRowFirstColumn="0" w:lastRowLastColumn="0"/>
              <w:rPr>
                <w:szCs w:val="18"/>
              </w:rPr>
            </w:pPr>
            <w:r>
              <w:rPr>
                <w:szCs w:val="18"/>
              </w:rPr>
              <w:t>81</w:t>
            </w:r>
            <w:r w:rsidRPr="007279E3">
              <w:rPr>
                <w:szCs w:val="18"/>
              </w:rPr>
              <w:t xml:space="preserve"> sec.</w:t>
            </w:r>
          </w:p>
          <w:p w:rsidR="00CF21D8" w:rsidRPr="007279E3" w:rsidRDefault="00CF21D8" w:rsidP="00607A33">
            <w:pPr>
              <w:jc w:val="center"/>
              <w:cnfStyle w:val="000000000000" w:firstRow="0" w:lastRow="0" w:firstColumn="0" w:lastColumn="0" w:oddVBand="0" w:evenVBand="0" w:oddHBand="0" w:evenHBand="0" w:firstRowFirstColumn="0" w:firstRowLastColumn="0" w:lastRowFirstColumn="0" w:lastRowLastColumn="0"/>
              <w:rPr>
                <w:szCs w:val="18"/>
              </w:rPr>
            </w:pPr>
            <w:r>
              <w:rPr>
                <w:szCs w:val="18"/>
              </w:rPr>
              <w:t>5-11-2-31</w:t>
            </w:r>
          </w:p>
          <w:p w:rsidR="00CF21D8" w:rsidRPr="007279E3" w:rsidRDefault="00953C92" w:rsidP="00607A33">
            <w:pPr>
              <w:jc w:val="center"/>
              <w:cnfStyle w:val="000000000000" w:firstRow="0" w:lastRow="0" w:firstColumn="0" w:lastColumn="0" w:oddVBand="0" w:evenVBand="0" w:oddHBand="0" w:evenHBand="0" w:firstRowFirstColumn="0" w:firstRowLastColumn="0" w:lastRowFirstColumn="0" w:lastRowLastColumn="0"/>
              <w:rPr>
                <w:szCs w:val="18"/>
              </w:rPr>
            </w:pPr>
            <w:r>
              <w:rPr>
                <w:szCs w:val="18"/>
              </w:rPr>
              <w:t>0,59</w:t>
            </w:r>
          </w:p>
        </w:tc>
        <w:tc>
          <w:tcPr>
            <w:tcW w:w="1620" w:type="dxa"/>
          </w:tcPr>
          <w:p w:rsidR="00CF21D8" w:rsidRPr="007279E3" w:rsidRDefault="00953C92" w:rsidP="00607A33">
            <w:pPr>
              <w:jc w:val="center"/>
              <w:cnfStyle w:val="000000000000" w:firstRow="0" w:lastRow="0" w:firstColumn="0" w:lastColumn="0" w:oddVBand="0" w:evenVBand="0" w:oddHBand="0" w:evenHBand="0" w:firstRowFirstColumn="0" w:firstRowLastColumn="0" w:lastRowFirstColumn="0" w:lastRowLastColumn="0"/>
              <w:rPr>
                <w:szCs w:val="18"/>
              </w:rPr>
            </w:pPr>
            <w:r>
              <w:rPr>
                <w:szCs w:val="18"/>
              </w:rPr>
              <w:t xml:space="preserve">108 </w:t>
            </w:r>
            <w:r w:rsidR="00CF21D8" w:rsidRPr="007279E3">
              <w:rPr>
                <w:szCs w:val="18"/>
              </w:rPr>
              <w:t>sec.</w:t>
            </w:r>
          </w:p>
          <w:p w:rsidR="00CF21D8" w:rsidRDefault="00CF21D8" w:rsidP="00607A33">
            <w:pPr>
              <w:jc w:val="center"/>
              <w:cnfStyle w:val="000000000000" w:firstRow="0" w:lastRow="0" w:firstColumn="0" w:lastColumn="0" w:oddVBand="0" w:evenVBand="0" w:oddHBand="0" w:evenHBand="0" w:firstRowFirstColumn="0" w:firstRowLastColumn="0" w:lastRowFirstColumn="0" w:lastRowLastColumn="0"/>
              <w:rPr>
                <w:szCs w:val="18"/>
              </w:rPr>
            </w:pPr>
            <w:r>
              <w:rPr>
                <w:szCs w:val="18"/>
              </w:rPr>
              <w:t>5-11-</w:t>
            </w:r>
            <w:r w:rsidR="00A663D0">
              <w:rPr>
                <w:szCs w:val="18"/>
              </w:rPr>
              <w:t>2</w:t>
            </w:r>
            <w:r>
              <w:rPr>
                <w:szCs w:val="18"/>
              </w:rPr>
              <w:t>-31</w:t>
            </w:r>
          </w:p>
          <w:p w:rsidR="00CF21D8" w:rsidRPr="007279E3" w:rsidRDefault="00A663D0" w:rsidP="00607A33">
            <w:pPr>
              <w:jc w:val="center"/>
              <w:cnfStyle w:val="000000000000" w:firstRow="0" w:lastRow="0" w:firstColumn="0" w:lastColumn="0" w:oddVBand="0" w:evenVBand="0" w:oddHBand="0" w:evenHBand="0" w:firstRowFirstColumn="0" w:firstRowLastColumn="0" w:lastRowFirstColumn="0" w:lastRowLastColumn="0"/>
              <w:rPr>
                <w:szCs w:val="18"/>
              </w:rPr>
            </w:pPr>
            <w:r>
              <w:rPr>
                <w:szCs w:val="18"/>
              </w:rPr>
              <w:t>0,6</w:t>
            </w:r>
            <w:r w:rsidR="00953C92">
              <w:rPr>
                <w:szCs w:val="18"/>
              </w:rPr>
              <w:t>8</w:t>
            </w:r>
          </w:p>
        </w:tc>
      </w:tr>
      <w:tr w:rsidR="00C72989" w:rsidRPr="007279E3" w:rsidTr="00607A3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00" w:type="dxa"/>
          </w:tcPr>
          <w:p w:rsidR="00C72989" w:rsidRDefault="00C72989" w:rsidP="00607A33">
            <w:pPr>
              <w:rPr>
                <w:szCs w:val="18"/>
              </w:rPr>
            </w:pPr>
            <w:r>
              <w:rPr>
                <w:szCs w:val="18"/>
              </w:rPr>
              <w:t>Aangeleverd ontwerp</w:t>
            </w:r>
          </w:p>
          <w:p w:rsidR="00C72989" w:rsidRPr="007279E3" w:rsidRDefault="00C72989" w:rsidP="00607A33">
            <w:pPr>
              <w:rPr>
                <w:szCs w:val="18"/>
              </w:rPr>
            </w:pPr>
            <w:r>
              <w:rPr>
                <w:szCs w:val="18"/>
              </w:rPr>
              <w:t>Met deelconflict 2-8</w:t>
            </w:r>
          </w:p>
          <w:p w:rsidR="00C72989" w:rsidRPr="007279E3" w:rsidRDefault="00C72989" w:rsidP="00607A33">
            <w:pPr>
              <w:rPr>
                <w:szCs w:val="18"/>
              </w:rPr>
            </w:pPr>
          </w:p>
        </w:tc>
        <w:tc>
          <w:tcPr>
            <w:tcW w:w="1620" w:type="dxa"/>
          </w:tcPr>
          <w:p w:rsidR="00C72989" w:rsidRPr="007279E3" w:rsidRDefault="00DF5126" w:rsidP="00607A33">
            <w:pPr>
              <w:jc w:val="center"/>
              <w:cnfStyle w:val="000000010000" w:firstRow="0" w:lastRow="0" w:firstColumn="0" w:lastColumn="0" w:oddVBand="0" w:evenVBand="0" w:oddHBand="0" w:evenHBand="1" w:firstRowFirstColumn="0" w:firstRowLastColumn="0" w:lastRowFirstColumn="0" w:lastRowLastColumn="0"/>
              <w:rPr>
                <w:szCs w:val="18"/>
              </w:rPr>
            </w:pPr>
            <w:r>
              <w:rPr>
                <w:szCs w:val="18"/>
              </w:rPr>
              <w:t>8</w:t>
            </w:r>
            <w:r w:rsidR="00953C92">
              <w:rPr>
                <w:szCs w:val="18"/>
              </w:rPr>
              <w:t>3</w:t>
            </w:r>
            <w:r w:rsidR="00C72989" w:rsidRPr="007279E3">
              <w:rPr>
                <w:szCs w:val="18"/>
              </w:rPr>
              <w:t xml:space="preserve"> sec.</w:t>
            </w:r>
          </w:p>
          <w:p w:rsidR="00C72989" w:rsidRPr="007279E3" w:rsidRDefault="00C72989" w:rsidP="00607A33">
            <w:pPr>
              <w:jc w:val="center"/>
              <w:cnfStyle w:val="000000010000" w:firstRow="0" w:lastRow="0" w:firstColumn="0" w:lastColumn="0" w:oddVBand="0" w:evenVBand="0" w:oddHBand="0" w:evenHBand="1" w:firstRowFirstColumn="0" w:firstRowLastColumn="0" w:lastRowFirstColumn="0" w:lastRowLastColumn="0"/>
              <w:rPr>
                <w:szCs w:val="18"/>
              </w:rPr>
            </w:pPr>
            <w:r>
              <w:rPr>
                <w:szCs w:val="18"/>
              </w:rPr>
              <w:t>5-11-2-31</w:t>
            </w:r>
          </w:p>
          <w:p w:rsidR="00C72989" w:rsidRPr="007279E3" w:rsidRDefault="008B765D" w:rsidP="00607A33">
            <w:pPr>
              <w:jc w:val="center"/>
              <w:cnfStyle w:val="000000010000" w:firstRow="0" w:lastRow="0" w:firstColumn="0" w:lastColumn="0" w:oddVBand="0" w:evenVBand="0" w:oddHBand="0" w:evenHBand="1" w:firstRowFirstColumn="0" w:firstRowLastColumn="0" w:lastRowFirstColumn="0" w:lastRowLastColumn="0"/>
              <w:rPr>
                <w:szCs w:val="18"/>
              </w:rPr>
            </w:pPr>
            <w:r>
              <w:rPr>
                <w:szCs w:val="18"/>
              </w:rPr>
              <w:t>0,54</w:t>
            </w:r>
          </w:p>
        </w:tc>
        <w:tc>
          <w:tcPr>
            <w:tcW w:w="1620" w:type="dxa"/>
          </w:tcPr>
          <w:p w:rsidR="00C72989" w:rsidRPr="007279E3" w:rsidRDefault="00953532" w:rsidP="00607A33">
            <w:pPr>
              <w:jc w:val="center"/>
              <w:cnfStyle w:val="000000010000" w:firstRow="0" w:lastRow="0" w:firstColumn="0" w:lastColumn="0" w:oddVBand="0" w:evenVBand="0" w:oddHBand="0" w:evenHBand="1" w:firstRowFirstColumn="0" w:firstRowLastColumn="0" w:lastRowFirstColumn="0" w:lastRowLastColumn="0"/>
              <w:rPr>
                <w:szCs w:val="18"/>
              </w:rPr>
            </w:pPr>
            <w:r>
              <w:rPr>
                <w:szCs w:val="18"/>
              </w:rPr>
              <w:t>114</w:t>
            </w:r>
            <w:r w:rsidR="00C72989" w:rsidRPr="007279E3">
              <w:rPr>
                <w:szCs w:val="18"/>
              </w:rPr>
              <w:t xml:space="preserve"> sec.</w:t>
            </w:r>
          </w:p>
          <w:p w:rsidR="00C72989" w:rsidRDefault="00DF5126" w:rsidP="00607A33">
            <w:pPr>
              <w:jc w:val="center"/>
              <w:cnfStyle w:val="000000010000" w:firstRow="0" w:lastRow="0" w:firstColumn="0" w:lastColumn="0" w:oddVBand="0" w:evenVBand="0" w:oddHBand="0" w:evenHBand="1" w:firstRowFirstColumn="0" w:firstRowLastColumn="0" w:lastRowFirstColumn="0" w:lastRowLastColumn="0"/>
              <w:rPr>
                <w:szCs w:val="18"/>
              </w:rPr>
            </w:pPr>
            <w:r>
              <w:rPr>
                <w:szCs w:val="18"/>
              </w:rPr>
              <w:t>5-11-2</w:t>
            </w:r>
            <w:r w:rsidR="00C72989">
              <w:rPr>
                <w:szCs w:val="18"/>
              </w:rPr>
              <w:t>-31</w:t>
            </w:r>
          </w:p>
          <w:p w:rsidR="00C72989" w:rsidRPr="007279E3" w:rsidRDefault="00DF5126" w:rsidP="00607A33">
            <w:pPr>
              <w:jc w:val="center"/>
              <w:cnfStyle w:val="000000010000" w:firstRow="0" w:lastRow="0" w:firstColumn="0" w:lastColumn="0" w:oddVBand="0" w:evenVBand="0" w:oddHBand="0" w:evenHBand="1" w:firstRowFirstColumn="0" w:firstRowLastColumn="0" w:lastRowFirstColumn="0" w:lastRowLastColumn="0"/>
              <w:rPr>
                <w:szCs w:val="18"/>
              </w:rPr>
            </w:pPr>
            <w:r>
              <w:rPr>
                <w:szCs w:val="18"/>
              </w:rPr>
              <w:t>0,6</w:t>
            </w:r>
            <w:r w:rsidR="008B765D">
              <w:rPr>
                <w:szCs w:val="18"/>
              </w:rPr>
              <w:t>9</w:t>
            </w:r>
          </w:p>
        </w:tc>
      </w:tr>
    </w:tbl>
    <w:p w:rsidR="00DF5126" w:rsidRDefault="00DF5126" w:rsidP="001A74DB">
      <w:pPr>
        <w:rPr>
          <w:i/>
        </w:rPr>
      </w:pPr>
    </w:p>
    <w:p w:rsidR="009671DF" w:rsidRPr="00DF5126" w:rsidRDefault="00DF5126" w:rsidP="001A74DB">
      <w:pPr>
        <w:rPr>
          <w:i/>
        </w:rPr>
      </w:pPr>
      <w:r w:rsidRPr="00DF5126">
        <w:rPr>
          <w:i/>
        </w:rPr>
        <w:t xml:space="preserve">Tabel 3.1: rekenresultaten VRI </w:t>
      </w:r>
      <w:proofErr w:type="spellStart"/>
      <w:r w:rsidRPr="00DF5126">
        <w:rPr>
          <w:i/>
        </w:rPr>
        <w:t>Woudseweg</w:t>
      </w:r>
      <w:proofErr w:type="spellEnd"/>
      <w:r w:rsidRPr="00DF5126">
        <w:rPr>
          <w:i/>
        </w:rPr>
        <w:t xml:space="preserve"> – </w:t>
      </w:r>
      <w:proofErr w:type="spellStart"/>
      <w:r w:rsidRPr="00DF5126">
        <w:rPr>
          <w:i/>
        </w:rPr>
        <w:t>Harnaschdreef</w:t>
      </w:r>
      <w:proofErr w:type="spellEnd"/>
    </w:p>
    <w:p w:rsidR="00DF5126" w:rsidRDefault="00DF5126" w:rsidP="001A74DB"/>
    <w:p w:rsidR="00DF5126" w:rsidRDefault="00DF5126" w:rsidP="001A74DB">
      <w:r>
        <w:t xml:space="preserve">Uit de berekeningen blijkt dat in de voorgestelde vormgeving de cyclustijd boven de 120 seconden komt te liggen. Uit de intensiteiten blijkt echter ook dat de </w:t>
      </w:r>
      <w:proofErr w:type="spellStart"/>
      <w:r>
        <w:t>westtak</w:t>
      </w:r>
      <w:proofErr w:type="spellEnd"/>
      <w:r>
        <w:t xml:space="preserve"> van de </w:t>
      </w:r>
      <w:proofErr w:type="spellStart"/>
      <w:r>
        <w:t>Woudseweg</w:t>
      </w:r>
      <w:proofErr w:type="spellEnd"/>
      <w:r>
        <w:t xml:space="preserve"> zeer rustig is. Dit zal betekenen dat deze richting niet elke cyclus verkeer heeft. Daarom is aanvullend gekeken naar de situatie zonder richting 8. In die situatie ligt de cyclustijd met maximaal </w:t>
      </w:r>
      <w:r w:rsidR="00953532">
        <w:t>108</w:t>
      </w:r>
      <w:r>
        <w:t xml:space="preserve"> seconden aanzienlijk lager. </w:t>
      </w:r>
    </w:p>
    <w:p w:rsidR="00DF5126" w:rsidRDefault="00DF5126" w:rsidP="001A74DB">
      <w:r>
        <w:t xml:space="preserve">Dit houdt wel in dat wanneer er wel verkeer op richting 8 is de cyclustijd </w:t>
      </w:r>
      <w:r w:rsidR="00953C92">
        <w:t xml:space="preserve">mogelijk </w:t>
      </w:r>
      <w:r>
        <w:t xml:space="preserve">wel boven de 120 seconden komt. </w:t>
      </w:r>
    </w:p>
    <w:p w:rsidR="00DF5126" w:rsidRDefault="00DF5126" w:rsidP="001A74DB"/>
    <w:p w:rsidR="00DF5126" w:rsidRDefault="00DF5126" w:rsidP="001A74DB">
      <w:r>
        <w:t xml:space="preserve">Een andere optie is uitgaan van een deelconflict tussen richting 2 en 8. De </w:t>
      </w:r>
      <w:proofErr w:type="spellStart"/>
      <w:r>
        <w:t>linksafslaande</w:t>
      </w:r>
      <w:proofErr w:type="spellEnd"/>
      <w:r>
        <w:t xml:space="preserve"> stroom op richting 2 is in de ochtendspits met 162 </w:t>
      </w:r>
      <w:proofErr w:type="spellStart"/>
      <w:r>
        <w:t>pae</w:t>
      </w:r>
      <w:proofErr w:type="spellEnd"/>
      <w:r>
        <w:t xml:space="preserve"> redelijk. Maar doordat er niet of nauwelijks verkeer op de deelconflictrichting (richting 8) aanwezig is, kan dit nog wel op </w:t>
      </w:r>
      <w:r>
        <w:lastRenderedPageBreak/>
        <w:t xml:space="preserve">een veilige manier worden afgewikkeld. Doordat auto’s weten dat ze mogelijk voorrang moeten verlenen zullen ze voorzichtiger het kruispunt oprijden. Dit heeft gevolgen voor de afrijcapaciteit van de richting. Daarom is in deze variant de afrijcapaciteit voor richting 2 en 8 verlaagd van 1800 </w:t>
      </w:r>
      <w:proofErr w:type="spellStart"/>
      <w:r>
        <w:t>pae</w:t>
      </w:r>
      <w:proofErr w:type="spellEnd"/>
      <w:r>
        <w:t xml:space="preserve">/uur naar 1700 </w:t>
      </w:r>
      <w:proofErr w:type="spellStart"/>
      <w:r>
        <w:t>pae</w:t>
      </w:r>
      <w:proofErr w:type="spellEnd"/>
      <w:r>
        <w:t>/uur.</w:t>
      </w:r>
    </w:p>
    <w:p w:rsidR="00DF5126" w:rsidRDefault="00DF5126" w:rsidP="001A74DB">
      <w:r>
        <w:t xml:space="preserve">De cyclustijd komen redelijk overeen met de situatie zonder verkeer op richting 8. Het verschil is wel dat </w:t>
      </w:r>
      <w:r w:rsidR="002E70A8">
        <w:t>wanneer er verkeer op richting 8 is de cyclustijd</w:t>
      </w:r>
      <w:r w:rsidR="00953532">
        <w:t xml:space="preserve"> onder de 120 seconden blijft.</w:t>
      </w:r>
    </w:p>
    <w:p w:rsidR="00BD75D7" w:rsidRDefault="00BD75D7" w:rsidP="001A74DB"/>
    <w:p w:rsidR="00BD75D7" w:rsidRDefault="00BD75D7" w:rsidP="00902F22">
      <w:pPr>
        <w:pStyle w:val="Kop3"/>
      </w:pPr>
      <w:r>
        <w:t>Wachtrijen</w:t>
      </w:r>
    </w:p>
    <w:p w:rsidR="00BD75D7" w:rsidRDefault="00BD75D7" w:rsidP="001A74DB">
      <w:r>
        <w:t xml:space="preserve">In de situatie zonder deelconflicten en met richting 8 ontstaan redelijk lange wachtrijen op de noordtak (110 meter) en de zuidtak (150 m). </w:t>
      </w:r>
      <w:r w:rsidR="005836C6">
        <w:t>Op de noordtak lijkt voldoende ruimte om de wachtrij te kunnen opstellen. Op de zuidtak is de beschikbare opstelruimte aanzienlijk minder. De lange wachtrij zorgt er</w:t>
      </w:r>
      <w:r>
        <w:t xml:space="preserve">voor dat de uitrit van het bedrijf op de zuidtak geblokkeerd wordt. </w:t>
      </w:r>
      <w:r w:rsidR="005836C6">
        <w:t>De afstand t</w:t>
      </w:r>
      <w:r w:rsidR="00DB6ED5">
        <w:t>ot de rotonde bedraagt circa 175</w:t>
      </w:r>
      <w:r w:rsidR="005836C6">
        <w:t xml:space="preserve"> meter. </w:t>
      </w:r>
    </w:p>
    <w:p w:rsidR="00902F22" w:rsidRDefault="00902F22" w:rsidP="001A74DB"/>
    <w:p w:rsidR="00902F22" w:rsidRDefault="00902F22" w:rsidP="001A74DB">
      <w:r>
        <w:t xml:space="preserve">Er bestaat een kans dat de wachtrij op piekmomenten terugslaat tot op de rotonde. Dit kan leiden tot een verstopring van de verkeersafwikkeling op de Hooipolderweg. Gezien de functie van de Hooipolderweg is dit niet acceptabel. Om terugslag te voorkomen kan een </w:t>
      </w:r>
      <w:proofErr w:type="spellStart"/>
      <w:r>
        <w:t>filelus</w:t>
      </w:r>
      <w:proofErr w:type="spellEnd"/>
      <w:r>
        <w:t xml:space="preserve"> worden neergelegd voor de rotonde. Wanneer de wachtrij tot op de </w:t>
      </w:r>
      <w:proofErr w:type="spellStart"/>
      <w:r>
        <w:t>filelus</w:t>
      </w:r>
      <w:proofErr w:type="spellEnd"/>
      <w:r>
        <w:t xml:space="preserve"> komt kan de VRI maatregelen nemen om de wachtrij zo snel mogelijk te verkorten.</w:t>
      </w:r>
    </w:p>
    <w:p w:rsidR="00902F22" w:rsidRDefault="00902F22" w:rsidP="001A74DB"/>
    <w:p w:rsidR="00902F22" w:rsidRDefault="00902F22" w:rsidP="002720E5">
      <w:pPr>
        <w:pStyle w:val="Kop2"/>
      </w:pPr>
      <w:r>
        <w:t>Hooipolderweg – Rijksstraatweg</w:t>
      </w:r>
    </w:p>
    <w:p w:rsidR="00902F22" w:rsidRDefault="00902F22" w:rsidP="002720E5">
      <w:pPr>
        <w:pStyle w:val="Kop3"/>
      </w:pPr>
      <w:r>
        <w:t>Vormgeving</w:t>
      </w:r>
    </w:p>
    <w:p w:rsidR="00902F22" w:rsidRDefault="00902F22" w:rsidP="001A74DB">
      <w:r>
        <w:t xml:space="preserve">Het kruispunt </w:t>
      </w:r>
      <w:r w:rsidR="002720E5">
        <w:t>is in de huidige situatie een ongeregelde T-aansluiting. Door de aanleg van de Hooipolderweg wordt het een volledig kruispunt. Gezien de toenemende intensiteiten en de beperkte ruimte is het van belang het kruispunt te regelen met verkeerslichten.</w:t>
      </w:r>
    </w:p>
    <w:p w:rsidR="002720E5" w:rsidRDefault="002720E5" w:rsidP="001A74DB"/>
    <w:p w:rsidR="00A663D0" w:rsidRDefault="002720E5" w:rsidP="001A74DB">
      <w:r>
        <w:t xml:space="preserve">Aandachtspunt bij het kruispunt is de </w:t>
      </w:r>
      <w:proofErr w:type="spellStart"/>
      <w:r>
        <w:t>Overgaagbrug</w:t>
      </w:r>
      <w:proofErr w:type="spellEnd"/>
      <w:r>
        <w:t xml:space="preserve"> op de </w:t>
      </w:r>
      <w:proofErr w:type="spellStart"/>
      <w:r>
        <w:t>oosttak</w:t>
      </w:r>
      <w:proofErr w:type="spellEnd"/>
      <w:r>
        <w:t xml:space="preserve">. </w:t>
      </w:r>
      <w:r w:rsidR="00B6494B">
        <w:t>Er is geen opstelruimte tussen de brug en het kruispunt. Hierdoor komt de stopstreep voor het autoverkeer voor de brug te liggen. Dit zorgt voor afwijkende ontruimingstijden.</w:t>
      </w:r>
    </w:p>
    <w:p w:rsidR="00B6494B" w:rsidRDefault="00B6494B" w:rsidP="001A74DB"/>
    <w:p w:rsidR="00B6494B" w:rsidRDefault="00B6494B" w:rsidP="00B6494B">
      <w:pPr>
        <w:pStyle w:val="Kop3"/>
      </w:pPr>
      <w:r>
        <w:t>Rekenresultaten</w:t>
      </w:r>
    </w:p>
    <w:p w:rsidR="00B6494B" w:rsidRDefault="00B6494B" w:rsidP="00B6494B">
      <w:r>
        <w:t>De belangrijkste resultaten van de afwikkelingsanalyse zijn in tabel 3.2 opgenomen. Het betreft de volgende resultaten:</w:t>
      </w:r>
    </w:p>
    <w:p w:rsidR="00B6494B" w:rsidRDefault="00B6494B" w:rsidP="00B6494B">
      <w:r>
        <w:t>- De minimale cyclustijd;</w:t>
      </w:r>
    </w:p>
    <w:p w:rsidR="00B6494B" w:rsidRDefault="00B6494B" w:rsidP="00B6494B">
      <w:r>
        <w:t>- De maatgevende conflictgroep (die combinatie van conflicterende richtingen die bepalend is voor de cyclustijd);</w:t>
      </w:r>
    </w:p>
    <w:p w:rsidR="00B6494B" w:rsidRDefault="00B6494B" w:rsidP="00B6494B">
      <w:r>
        <w:t>- De conflictbelasting van de maatgevende conflictgroep;</w:t>
      </w:r>
    </w:p>
    <w:p w:rsidR="00B6494B" w:rsidRDefault="00B6494B" w:rsidP="00B6494B"/>
    <w:tbl>
      <w:tblPr>
        <w:tblStyle w:val="doTabel"/>
        <w:tblW w:w="5940" w:type="dxa"/>
        <w:tblLayout w:type="fixed"/>
        <w:tblLook w:val="01E0" w:firstRow="1" w:lastRow="1" w:firstColumn="1" w:lastColumn="1" w:noHBand="0" w:noVBand="0"/>
      </w:tblPr>
      <w:tblGrid>
        <w:gridCol w:w="2700"/>
        <w:gridCol w:w="1620"/>
        <w:gridCol w:w="1620"/>
      </w:tblGrid>
      <w:tr w:rsidR="00B6494B" w:rsidRPr="007279E3" w:rsidTr="00607A3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00" w:type="dxa"/>
          </w:tcPr>
          <w:p w:rsidR="00B6494B" w:rsidRPr="007279E3" w:rsidRDefault="00B6494B" w:rsidP="00607A33">
            <w:pPr>
              <w:rPr>
                <w:szCs w:val="18"/>
              </w:rPr>
            </w:pPr>
            <w:r w:rsidRPr="007279E3">
              <w:rPr>
                <w:szCs w:val="18"/>
              </w:rPr>
              <w:t>Variant</w:t>
            </w:r>
          </w:p>
        </w:tc>
        <w:tc>
          <w:tcPr>
            <w:tcW w:w="3240" w:type="dxa"/>
            <w:gridSpan w:val="2"/>
          </w:tcPr>
          <w:p w:rsidR="00B6494B" w:rsidRPr="007279E3" w:rsidRDefault="00B6494B" w:rsidP="00607A33">
            <w:pPr>
              <w:jc w:val="center"/>
              <w:cnfStyle w:val="100000000000" w:firstRow="1" w:lastRow="0" w:firstColumn="0" w:lastColumn="0" w:oddVBand="0" w:evenVBand="0" w:oddHBand="0" w:evenHBand="0" w:firstRowFirstColumn="0" w:firstRowLastColumn="0" w:lastRowFirstColumn="0" w:lastRowLastColumn="0"/>
              <w:rPr>
                <w:szCs w:val="18"/>
              </w:rPr>
            </w:pPr>
            <w:r w:rsidRPr="007279E3">
              <w:rPr>
                <w:szCs w:val="18"/>
              </w:rPr>
              <w:t>Minimale cyclustijd</w:t>
            </w:r>
          </w:p>
        </w:tc>
      </w:tr>
      <w:tr w:rsidR="00B6494B" w:rsidRPr="007279E3" w:rsidTr="00607A33">
        <w:trPr>
          <w:trHeight w:val="20"/>
        </w:trPr>
        <w:tc>
          <w:tcPr>
            <w:cnfStyle w:val="001000000000" w:firstRow="0" w:lastRow="0" w:firstColumn="1" w:lastColumn="0" w:oddVBand="0" w:evenVBand="0" w:oddHBand="0" w:evenHBand="0" w:firstRowFirstColumn="0" w:firstRowLastColumn="0" w:lastRowFirstColumn="0" w:lastRowLastColumn="0"/>
            <w:tcW w:w="2700" w:type="dxa"/>
          </w:tcPr>
          <w:p w:rsidR="00B6494B" w:rsidRPr="007279E3" w:rsidRDefault="00B6494B" w:rsidP="00607A33">
            <w:pPr>
              <w:rPr>
                <w:szCs w:val="18"/>
              </w:rPr>
            </w:pPr>
          </w:p>
        </w:tc>
        <w:tc>
          <w:tcPr>
            <w:tcW w:w="1620" w:type="dxa"/>
          </w:tcPr>
          <w:p w:rsidR="00B6494B" w:rsidRPr="007279E3" w:rsidRDefault="00B6494B" w:rsidP="00607A33">
            <w:pPr>
              <w:jc w:val="center"/>
              <w:cnfStyle w:val="000000000000" w:firstRow="0" w:lastRow="0" w:firstColumn="0" w:lastColumn="0" w:oddVBand="0" w:evenVBand="0" w:oddHBand="0" w:evenHBand="0" w:firstRowFirstColumn="0" w:firstRowLastColumn="0" w:lastRowFirstColumn="0" w:lastRowLastColumn="0"/>
              <w:rPr>
                <w:szCs w:val="18"/>
              </w:rPr>
            </w:pPr>
            <w:r w:rsidRPr="007279E3">
              <w:rPr>
                <w:szCs w:val="18"/>
              </w:rPr>
              <w:t>Ochtendspits</w:t>
            </w:r>
          </w:p>
        </w:tc>
        <w:tc>
          <w:tcPr>
            <w:tcW w:w="1620" w:type="dxa"/>
          </w:tcPr>
          <w:p w:rsidR="00B6494B" w:rsidRPr="007279E3" w:rsidRDefault="00B6494B" w:rsidP="00607A33">
            <w:pPr>
              <w:jc w:val="center"/>
              <w:cnfStyle w:val="000000000000" w:firstRow="0" w:lastRow="0" w:firstColumn="0" w:lastColumn="0" w:oddVBand="0" w:evenVBand="0" w:oddHBand="0" w:evenHBand="0" w:firstRowFirstColumn="0" w:firstRowLastColumn="0" w:lastRowFirstColumn="0" w:lastRowLastColumn="0"/>
              <w:rPr>
                <w:szCs w:val="18"/>
              </w:rPr>
            </w:pPr>
            <w:r w:rsidRPr="007279E3">
              <w:rPr>
                <w:szCs w:val="18"/>
              </w:rPr>
              <w:t>Avondspits</w:t>
            </w:r>
          </w:p>
        </w:tc>
      </w:tr>
      <w:tr w:rsidR="00137374" w:rsidRPr="007279E3" w:rsidTr="00DD12DD">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00" w:type="dxa"/>
          </w:tcPr>
          <w:p w:rsidR="00137374" w:rsidRDefault="00137374" w:rsidP="00DD12DD">
            <w:pPr>
              <w:rPr>
                <w:szCs w:val="18"/>
              </w:rPr>
            </w:pPr>
            <w:r>
              <w:rPr>
                <w:szCs w:val="18"/>
              </w:rPr>
              <w:t>Aangeleverd ontwerp</w:t>
            </w:r>
          </w:p>
          <w:p w:rsidR="00137374" w:rsidRPr="007279E3" w:rsidRDefault="00137374" w:rsidP="00DD12DD">
            <w:pPr>
              <w:rPr>
                <w:szCs w:val="18"/>
              </w:rPr>
            </w:pPr>
            <w:r>
              <w:rPr>
                <w:szCs w:val="18"/>
              </w:rPr>
              <w:t>Conflictvrij</w:t>
            </w:r>
          </w:p>
        </w:tc>
        <w:tc>
          <w:tcPr>
            <w:tcW w:w="1620" w:type="dxa"/>
          </w:tcPr>
          <w:p w:rsidR="00137374" w:rsidRPr="007279E3" w:rsidRDefault="00137374" w:rsidP="00DD12DD">
            <w:pPr>
              <w:jc w:val="center"/>
              <w:cnfStyle w:val="000000010000" w:firstRow="0" w:lastRow="0" w:firstColumn="0" w:lastColumn="0" w:oddVBand="0" w:evenVBand="0" w:oddHBand="0" w:evenHBand="1" w:firstRowFirstColumn="0" w:firstRowLastColumn="0" w:lastRowFirstColumn="0" w:lastRowLastColumn="0"/>
              <w:rPr>
                <w:szCs w:val="18"/>
              </w:rPr>
            </w:pPr>
            <w:r>
              <w:rPr>
                <w:szCs w:val="18"/>
              </w:rPr>
              <w:t>Niet regelbaar</w:t>
            </w:r>
          </w:p>
        </w:tc>
        <w:tc>
          <w:tcPr>
            <w:tcW w:w="1620" w:type="dxa"/>
          </w:tcPr>
          <w:p w:rsidR="00137374" w:rsidRPr="007279E3" w:rsidRDefault="00137374" w:rsidP="00DD12DD">
            <w:pPr>
              <w:jc w:val="center"/>
              <w:cnfStyle w:val="000000010000" w:firstRow="0" w:lastRow="0" w:firstColumn="0" w:lastColumn="0" w:oddVBand="0" w:evenVBand="0" w:oddHBand="0" w:evenHBand="1" w:firstRowFirstColumn="0" w:firstRowLastColumn="0" w:lastRowFirstColumn="0" w:lastRowLastColumn="0"/>
              <w:rPr>
                <w:szCs w:val="18"/>
              </w:rPr>
            </w:pPr>
            <w:r>
              <w:rPr>
                <w:szCs w:val="18"/>
              </w:rPr>
              <w:t>Niet regelbaar</w:t>
            </w:r>
          </w:p>
        </w:tc>
      </w:tr>
      <w:tr w:rsidR="00B6494B" w:rsidRPr="007279E3" w:rsidTr="00607A33">
        <w:trPr>
          <w:trHeight w:val="20"/>
        </w:trPr>
        <w:tc>
          <w:tcPr>
            <w:cnfStyle w:val="001000000000" w:firstRow="0" w:lastRow="0" w:firstColumn="1" w:lastColumn="0" w:oddVBand="0" w:evenVBand="0" w:oddHBand="0" w:evenHBand="0" w:firstRowFirstColumn="0" w:firstRowLastColumn="0" w:lastRowFirstColumn="0" w:lastRowLastColumn="0"/>
            <w:tcW w:w="2700" w:type="dxa"/>
          </w:tcPr>
          <w:p w:rsidR="00B6494B" w:rsidRDefault="00B6494B" w:rsidP="00607A33">
            <w:pPr>
              <w:rPr>
                <w:szCs w:val="18"/>
              </w:rPr>
            </w:pPr>
            <w:r>
              <w:rPr>
                <w:szCs w:val="18"/>
              </w:rPr>
              <w:t>Aangeleverd ontwerp</w:t>
            </w:r>
          </w:p>
          <w:p w:rsidR="00B6494B" w:rsidRPr="007279E3" w:rsidRDefault="00B6494B" w:rsidP="00607A33">
            <w:pPr>
              <w:rPr>
                <w:szCs w:val="18"/>
              </w:rPr>
            </w:pPr>
            <w:r>
              <w:rPr>
                <w:szCs w:val="18"/>
              </w:rPr>
              <w:t>Conflictvrij</w:t>
            </w:r>
            <w:r w:rsidR="00137374">
              <w:rPr>
                <w:szCs w:val="18"/>
              </w:rPr>
              <w:t xml:space="preserve"> zonder 5-22</w:t>
            </w:r>
          </w:p>
        </w:tc>
        <w:tc>
          <w:tcPr>
            <w:tcW w:w="1620" w:type="dxa"/>
          </w:tcPr>
          <w:p w:rsidR="00B6494B" w:rsidRPr="007279E3" w:rsidRDefault="00B6494B" w:rsidP="00607A33">
            <w:pPr>
              <w:jc w:val="center"/>
              <w:cnfStyle w:val="000000000000" w:firstRow="0" w:lastRow="0" w:firstColumn="0" w:lastColumn="0" w:oddVBand="0" w:evenVBand="0" w:oddHBand="0" w:evenHBand="0" w:firstRowFirstColumn="0" w:firstRowLastColumn="0" w:lastRowFirstColumn="0" w:lastRowLastColumn="0"/>
              <w:rPr>
                <w:szCs w:val="18"/>
              </w:rPr>
            </w:pPr>
            <w:r>
              <w:rPr>
                <w:szCs w:val="18"/>
              </w:rPr>
              <w:t>Niet regelbaar</w:t>
            </w:r>
          </w:p>
        </w:tc>
        <w:tc>
          <w:tcPr>
            <w:tcW w:w="1620" w:type="dxa"/>
          </w:tcPr>
          <w:p w:rsidR="00B6494B" w:rsidRPr="007279E3" w:rsidRDefault="00B6494B" w:rsidP="00607A33">
            <w:pPr>
              <w:jc w:val="center"/>
              <w:cnfStyle w:val="000000000000" w:firstRow="0" w:lastRow="0" w:firstColumn="0" w:lastColumn="0" w:oddVBand="0" w:evenVBand="0" w:oddHBand="0" w:evenHBand="0" w:firstRowFirstColumn="0" w:firstRowLastColumn="0" w:lastRowFirstColumn="0" w:lastRowLastColumn="0"/>
              <w:rPr>
                <w:szCs w:val="18"/>
              </w:rPr>
            </w:pPr>
            <w:r>
              <w:rPr>
                <w:szCs w:val="18"/>
              </w:rPr>
              <w:t>Niet regelbaar</w:t>
            </w:r>
          </w:p>
        </w:tc>
      </w:tr>
      <w:tr w:rsidR="00B6494B" w:rsidRPr="007279E3" w:rsidTr="00607A3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00" w:type="dxa"/>
          </w:tcPr>
          <w:p w:rsidR="00B6494B" w:rsidRDefault="00B6494B" w:rsidP="00607A33">
            <w:pPr>
              <w:rPr>
                <w:szCs w:val="18"/>
              </w:rPr>
            </w:pPr>
            <w:r>
              <w:rPr>
                <w:szCs w:val="18"/>
              </w:rPr>
              <w:lastRenderedPageBreak/>
              <w:t>Aangeleverd ontwerp</w:t>
            </w:r>
          </w:p>
          <w:p w:rsidR="00B6494B" w:rsidRPr="007279E3" w:rsidRDefault="00607A33" w:rsidP="00B6494B">
            <w:pPr>
              <w:rPr>
                <w:szCs w:val="18"/>
              </w:rPr>
            </w:pPr>
            <w:r>
              <w:rPr>
                <w:szCs w:val="18"/>
              </w:rPr>
              <w:t>Deelconflict 2-8</w:t>
            </w:r>
          </w:p>
        </w:tc>
        <w:tc>
          <w:tcPr>
            <w:tcW w:w="1620" w:type="dxa"/>
          </w:tcPr>
          <w:p w:rsidR="00B6494B" w:rsidRPr="007279E3" w:rsidRDefault="00137374" w:rsidP="00607A33">
            <w:pPr>
              <w:jc w:val="center"/>
              <w:cnfStyle w:val="000000010000" w:firstRow="0" w:lastRow="0" w:firstColumn="0" w:lastColumn="0" w:oddVBand="0" w:evenVBand="0" w:oddHBand="0" w:evenHBand="1" w:firstRowFirstColumn="0" w:firstRowLastColumn="0" w:lastRowFirstColumn="0" w:lastRowLastColumn="0"/>
              <w:rPr>
                <w:szCs w:val="18"/>
              </w:rPr>
            </w:pPr>
            <w:r>
              <w:rPr>
                <w:szCs w:val="18"/>
              </w:rPr>
              <w:t>105</w:t>
            </w:r>
            <w:r w:rsidR="00B6494B" w:rsidRPr="007279E3">
              <w:rPr>
                <w:szCs w:val="18"/>
              </w:rPr>
              <w:t xml:space="preserve"> sec.</w:t>
            </w:r>
          </w:p>
          <w:p w:rsidR="00B6494B" w:rsidRPr="007279E3" w:rsidRDefault="00B6494B" w:rsidP="00607A33">
            <w:pPr>
              <w:jc w:val="center"/>
              <w:cnfStyle w:val="000000010000" w:firstRow="0" w:lastRow="0" w:firstColumn="0" w:lastColumn="0" w:oddVBand="0" w:evenVBand="0" w:oddHBand="0" w:evenHBand="1" w:firstRowFirstColumn="0" w:firstRowLastColumn="0" w:lastRowFirstColumn="0" w:lastRowLastColumn="0"/>
              <w:rPr>
                <w:szCs w:val="18"/>
              </w:rPr>
            </w:pPr>
            <w:r>
              <w:rPr>
                <w:szCs w:val="18"/>
              </w:rPr>
              <w:t>5-</w:t>
            </w:r>
            <w:r w:rsidR="00137374">
              <w:rPr>
                <w:szCs w:val="18"/>
              </w:rPr>
              <w:t>22-24-8-11</w:t>
            </w:r>
          </w:p>
          <w:p w:rsidR="00B6494B" w:rsidRPr="007279E3" w:rsidRDefault="00B6494B" w:rsidP="00607A33">
            <w:pPr>
              <w:jc w:val="center"/>
              <w:cnfStyle w:val="000000010000" w:firstRow="0" w:lastRow="0" w:firstColumn="0" w:lastColumn="0" w:oddVBand="0" w:evenVBand="0" w:oddHBand="0" w:evenHBand="1" w:firstRowFirstColumn="0" w:firstRowLastColumn="0" w:lastRowFirstColumn="0" w:lastRowLastColumn="0"/>
              <w:rPr>
                <w:szCs w:val="18"/>
              </w:rPr>
            </w:pPr>
            <w:r>
              <w:rPr>
                <w:szCs w:val="18"/>
              </w:rPr>
              <w:t>0,6</w:t>
            </w:r>
            <w:r w:rsidR="00137374">
              <w:rPr>
                <w:szCs w:val="18"/>
              </w:rPr>
              <w:t>3</w:t>
            </w:r>
          </w:p>
        </w:tc>
        <w:tc>
          <w:tcPr>
            <w:tcW w:w="1620" w:type="dxa"/>
          </w:tcPr>
          <w:p w:rsidR="00B6494B" w:rsidRPr="007279E3" w:rsidRDefault="00137374" w:rsidP="00607A33">
            <w:pPr>
              <w:jc w:val="center"/>
              <w:cnfStyle w:val="000000010000" w:firstRow="0" w:lastRow="0" w:firstColumn="0" w:lastColumn="0" w:oddVBand="0" w:evenVBand="0" w:oddHBand="0" w:evenHBand="1" w:firstRowFirstColumn="0" w:firstRowLastColumn="0" w:lastRowFirstColumn="0" w:lastRowLastColumn="0"/>
              <w:rPr>
                <w:szCs w:val="18"/>
              </w:rPr>
            </w:pPr>
            <w:r>
              <w:rPr>
                <w:szCs w:val="18"/>
              </w:rPr>
              <w:t>96</w:t>
            </w:r>
            <w:r w:rsidR="00B6494B" w:rsidRPr="007279E3">
              <w:rPr>
                <w:szCs w:val="18"/>
              </w:rPr>
              <w:t xml:space="preserve"> sec.</w:t>
            </w:r>
          </w:p>
          <w:p w:rsidR="00B6494B" w:rsidRDefault="00137374" w:rsidP="00607A33">
            <w:pPr>
              <w:jc w:val="center"/>
              <w:cnfStyle w:val="000000010000" w:firstRow="0" w:lastRow="0" w:firstColumn="0" w:lastColumn="0" w:oddVBand="0" w:evenVBand="0" w:oddHBand="0" w:evenHBand="1" w:firstRowFirstColumn="0" w:firstRowLastColumn="0" w:lastRowFirstColumn="0" w:lastRowLastColumn="0"/>
              <w:rPr>
                <w:szCs w:val="18"/>
              </w:rPr>
            </w:pPr>
            <w:r>
              <w:rPr>
                <w:szCs w:val="18"/>
              </w:rPr>
              <w:t>2-22-24-11-5</w:t>
            </w:r>
          </w:p>
          <w:p w:rsidR="00B6494B" w:rsidRPr="007279E3" w:rsidRDefault="00B6494B" w:rsidP="00607A33">
            <w:pPr>
              <w:jc w:val="center"/>
              <w:cnfStyle w:val="000000010000" w:firstRow="0" w:lastRow="0" w:firstColumn="0" w:lastColumn="0" w:oddVBand="0" w:evenVBand="0" w:oddHBand="0" w:evenHBand="1" w:firstRowFirstColumn="0" w:firstRowLastColumn="0" w:lastRowFirstColumn="0" w:lastRowLastColumn="0"/>
              <w:rPr>
                <w:szCs w:val="18"/>
              </w:rPr>
            </w:pPr>
            <w:r>
              <w:rPr>
                <w:szCs w:val="18"/>
              </w:rPr>
              <w:t>0,5</w:t>
            </w:r>
            <w:r w:rsidR="00137374">
              <w:rPr>
                <w:szCs w:val="18"/>
              </w:rPr>
              <w:t>6</w:t>
            </w:r>
          </w:p>
        </w:tc>
      </w:tr>
      <w:tr w:rsidR="00B761BF" w:rsidRPr="007279E3" w:rsidTr="00DD12DD">
        <w:trPr>
          <w:trHeight w:val="20"/>
        </w:trPr>
        <w:tc>
          <w:tcPr>
            <w:cnfStyle w:val="001000000000" w:firstRow="0" w:lastRow="0" w:firstColumn="1" w:lastColumn="0" w:oddVBand="0" w:evenVBand="0" w:oddHBand="0" w:evenHBand="0" w:firstRowFirstColumn="0" w:firstRowLastColumn="0" w:lastRowFirstColumn="0" w:lastRowLastColumn="0"/>
            <w:tcW w:w="2700" w:type="dxa"/>
          </w:tcPr>
          <w:p w:rsidR="00B761BF" w:rsidRDefault="00B761BF" w:rsidP="00DD12DD">
            <w:pPr>
              <w:rPr>
                <w:szCs w:val="18"/>
              </w:rPr>
            </w:pPr>
            <w:r>
              <w:rPr>
                <w:szCs w:val="18"/>
              </w:rPr>
              <w:t>Aangeleverd ontwerp</w:t>
            </w:r>
          </w:p>
          <w:p w:rsidR="00B761BF" w:rsidRPr="007279E3" w:rsidRDefault="00B761BF" w:rsidP="00DD12DD">
            <w:pPr>
              <w:rPr>
                <w:szCs w:val="18"/>
              </w:rPr>
            </w:pPr>
            <w:r>
              <w:rPr>
                <w:szCs w:val="18"/>
              </w:rPr>
              <w:t>Met deelconflict 2-8</w:t>
            </w:r>
          </w:p>
          <w:p w:rsidR="00B761BF" w:rsidRPr="007279E3" w:rsidRDefault="00B761BF" w:rsidP="00DD12DD">
            <w:pPr>
              <w:rPr>
                <w:szCs w:val="18"/>
              </w:rPr>
            </w:pPr>
            <w:r>
              <w:rPr>
                <w:szCs w:val="18"/>
              </w:rPr>
              <w:t>Zonder 5-11</w:t>
            </w:r>
          </w:p>
        </w:tc>
        <w:tc>
          <w:tcPr>
            <w:tcW w:w="1620" w:type="dxa"/>
          </w:tcPr>
          <w:p w:rsidR="00B761BF" w:rsidRPr="007279E3" w:rsidRDefault="00B761BF" w:rsidP="00DD12DD">
            <w:pPr>
              <w:jc w:val="center"/>
              <w:cnfStyle w:val="000000000000" w:firstRow="0" w:lastRow="0" w:firstColumn="0" w:lastColumn="0" w:oddVBand="0" w:evenVBand="0" w:oddHBand="0" w:evenHBand="0" w:firstRowFirstColumn="0" w:firstRowLastColumn="0" w:lastRowFirstColumn="0" w:lastRowLastColumn="0"/>
              <w:rPr>
                <w:szCs w:val="18"/>
              </w:rPr>
            </w:pPr>
            <w:r>
              <w:rPr>
                <w:szCs w:val="18"/>
              </w:rPr>
              <w:t>55</w:t>
            </w:r>
            <w:r w:rsidRPr="007279E3">
              <w:rPr>
                <w:szCs w:val="18"/>
              </w:rPr>
              <w:t xml:space="preserve"> sec.</w:t>
            </w:r>
          </w:p>
          <w:p w:rsidR="00B761BF" w:rsidRPr="007279E3" w:rsidRDefault="00B761BF" w:rsidP="00DD12DD">
            <w:pPr>
              <w:jc w:val="center"/>
              <w:cnfStyle w:val="000000000000" w:firstRow="0" w:lastRow="0" w:firstColumn="0" w:lastColumn="0" w:oddVBand="0" w:evenVBand="0" w:oddHBand="0" w:evenHBand="0" w:firstRowFirstColumn="0" w:firstRowLastColumn="0" w:lastRowFirstColumn="0" w:lastRowLastColumn="0"/>
              <w:rPr>
                <w:szCs w:val="18"/>
              </w:rPr>
            </w:pPr>
            <w:r>
              <w:rPr>
                <w:szCs w:val="18"/>
              </w:rPr>
              <w:t>5-24-11</w:t>
            </w:r>
          </w:p>
          <w:p w:rsidR="00B761BF" w:rsidRPr="007279E3" w:rsidRDefault="00B761BF" w:rsidP="00DD12DD">
            <w:pPr>
              <w:jc w:val="center"/>
              <w:cnfStyle w:val="000000000000" w:firstRow="0" w:lastRow="0" w:firstColumn="0" w:lastColumn="0" w:oddVBand="0" w:evenVBand="0" w:oddHBand="0" w:evenHBand="0" w:firstRowFirstColumn="0" w:firstRowLastColumn="0" w:lastRowFirstColumn="0" w:lastRowLastColumn="0"/>
              <w:rPr>
                <w:szCs w:val="18"/>
              </w:rPr>
            </w:pPr>
            <w:r>
              <w:rPr>
                <w:szCs w:val="18"/>
              </w:rPr>
              <w:t>0,62</w:t>
            </w:r>
          </w:p>
        </w:tc>
        <w:tc>
          <w:tcPr>
            <w:tcW w:w="1620" w:type="dxa"/>
          </w:tcPr>
          <w:p w:rsidR="00B761BF" w:rsidRPr="007279E3" w:rsidRDefault="00B761BF" w:rsidP="00DD12DD">
            <w:pPr>
              <w:jc w:val="center"/>
              <w:cnfStyle w:val="000000000000" w:firstRow="0" w:lastRow="0" w:firstColumn="0" w:lastColumn="0" w:oddVBand="0" w:evenVBand="0" w:oddHBand="0" w:evenHBand="0" w:firstRowFirstColumn="0" w:firstRowLastColumn="0" w:lastRowFirstColumn="0" w:lastRowLastColumn="0"/>
              <w:rPr>
                <w:szCs w:val="18"/>
              </w:rPr>
            </w:pPr>
            <w:r>
              <w:rPr>
                <w:szCs w:val="18"/>
              </w:rPr>
              <w:t>63</w:t>
            </w:r>
            <w:r w:rsidRPr="007279E3">
              <w:rPr>
                <w:szCs w:val="18"/>
              </w:rPr>
              <w:t xml:space="preserve"> sec.</w:t>
            </w:r>
          </w:p>
          <w:p w:rsidR="00B761BF" w:rsidRDefault="00B761BF" w:rsidP="00DD12DD">
            <w:pPr>
              <w:jc w:val="center"/>
              <w:cnfStyle w:val="000000000000" w:firstRow="0" w:lastRow="0" w:firstColumn="0" w:lastColumn="0" w:oddVBand="0" w:evenVBand="0" w:oddHBand="0" w:evenHBand="0" w:firstRowFirstColumn="0" w:firstRowLastColumn="0" w:lastRowFirstColumn="0" w:lastRowLastColumn="0"/>
              <w:rPr>
                <w:szCs w:val="18"/>
              </w:rPr>
            </w:pPr>
            <w:r>
              <w:rPr>
                <w:szCs w:val="18"/>
              </w:rPr>
              <w:t>2-11-9</w:t>
            </w:r>
          </w:p>
          <w:p w:rsidR="00B761BF" w:rsidRPr="007279E3" w:rsidRDefault="00B761BF" w:rsidP="00DD12DD">
            <w:pPr>
              <w:jc w:val="center"/>
              <w:cnfStyle w:val="000000000000" w:firstRow="0" w:lastRow="0" w:firstColumn="0" w:lastColumn="0" w:oddVBand="0" w:evenVBand="0" w:oddHBand="0" w:evenHBand="0" w:firstRowFirstColumn="0" w:firstRowLastColumn="0" w:lastRowFirstColumn="0" w:lastRowLastColumn="0"/>
              <w:rPr>
                <w:szCs w:val="18"/>
              </w:rPr>
            </w:pPr>
            <w:r>
              <w:rPr>
                <w:szCs w:val="18"/>
              </w:rPr>
              <w:t>0,63</w:t>
            </w:r>
          </w:p>
        </w:tc>
      </w:tr>
    </w:tbl>
    <w:p w:rsidR="00B6494B" w:rsidRDefault="00B6494B" w:rsidP="00B6494B">
      <w:pPr>
        <w:rPr>
          <w:i/>
        </w:rPr>
      </w:pPr>
    </w:p>
    <w:p w:rsidR="00B6494B" w:rsidRDefault="00B6494B" w:rsidP="00B6494B">
      <w:r w:rsidRPr="00DF5126">
        <w:rPr>
          <w:i/>
        </w:rPr>
        <w:t xml:space="preserve">Tabel 3.1: rekenresultaten VRI </w:t>
      </w:r>
      <w:r w:rsidR="00B761BF">
        <w:rPr>
          <w:i/>
        </w:rPr>
        <w:t>Rijksstraatweg – Hooipolderweg</w:t>
      </w:r>
    </w:p>
    <w:p w:rsidR="00B761BF" w:rsidRDefault="00B761BF" w:rsidP="00B6494B"/>
    <w:p w:rsidR="00B761BF" w:rsidRDefault="00B761BF" w:rsidP="00B6494B">
      <w:r>
        <w:t xml:space="preserve">In de situatie met alle richtingen aanwezig en conflictvrij is het kruispunt niet regelbaar. Ook als richting 5 niet wordt meegenomen blijft de cyclustijd te hoog. </w:t>
      </w:r>
    </w:p>
    <w:p w:rsidR="00B761BF" w:rsidRDefault="00B761BF" w:rsidP="00B6494B">
      <w:r>
        <w:t xml:space="preserve">Wanneer een deelconflict tussen richting 2 en 8 (doorgaande richtingen op de Hooipolderweg) wordt toegestaan ontstaat een regelbare situatie. De cyclustijd ligt wel hoog. </w:t>
      </w:r>
    </w:p>
    <w:p w:rsidR="00B761BF" w:rsidRDefault="00B761BF" w:rsidP="00B6494B"/>
    <w:p w:rsidR="00B761BF" w:rsidRDefault="00B761BF" w:rsidP="00B6494B">
      <w:r>
        <w:t>In de ontworpen regeling wordt er vanuit gegaan dat alle richtingen aanwezig zijn. In de praktijk zal de zuidtak van de Rijksstraatweg maar af en toe verkeer hebben. Daarom is ook gekeken naar een situatie waarin de zuidtak geen verkeer heeft en dus geen groen krijgt. In deze situatie ligt de cyclustijd rond de 60 seconden. Dit is een lage cyclustijd.</w:t>
      </w:r>
    </w:p>
    <w:p w:rsidR="00B761BF" w:rsidRDefault="00B761BF" w:rsidP="00B6494B">
      <w:r>
        <w:t xml:space="preserve"> </w:t>
      </w:r>
    </w:p>
    <w:p w:rsidR="00072CD7" w:rsidRDefault="00B761BF" w:rsidP="00B6494B">
      <w:r>
        <w:t xml:space="preserve">In de berekening is er vanuit gegaan dat de richtingen 9 (linksaf vanaf </w:t>
      </w:r>
      <w:proofErr w:type="spellStart"/>
      <w:r>
        <w:t>westtak</w:t>
      </w:r>
      <w:proofErr w:type="spellEnd"/>
      <w:r>
        <w:t xml:space="preserve"> Hooipolderweg) geen conflict heeft met het fietsverkeer. Maar voertuigen van richting 9 en de fietsers gaan wel allebei naar de noordtak. Aangezien deze tak niet erg breed is kan dit onveilig overkomen voor </w:t>
      </w:r>
      <w:proofErr w:type="gramStart"/>
      <w:r>
        <w:t>met name</w:t>
      </w:r>
      <w:proofErr w:type="gramEnd"/>
      <w:r>
        <w:t xml:space="preserve"> de fietsers. Zeker als er ook landbouwvoertuigen </w:t>
      </w:r>
      <w:proofErr w:type="spellStart"/>
      <w:r>
        <w:t>linksafslaan</w:t>
      </w:r>
      <w:proofErr w:type="spellEnd"/>
      <w:r>
        <w:t xml:space="preserve">. </w:t>
      </w:r>
      <w:r w:rsidR="00B63B10">
        <w:t>Dit is een aandachtspunt bij het ontwerp van de definitieve regeling.</w:t>
      </w:r>
    </w:p>
    <w:p w:rsidR="00072CD7" w:rsidRDefault="00072CD7" w:rsidP="00B6494B"/>
    <w:p w:rsidR="00583B22" w:rsidRDefault="00583B22" w:rsidP="00B6494B"/>
    <w:p w:rsidR="00583B22" w:rsidRDefault="00583B22" w:rsidP="00DD227B">
      <w:pPr>
        <w:pStyle w:val="Kop3"/>
      </w:pPr>
      <w:r>
        <w:t>Wachtrijen</w:t>
      </w:r>
    </w:p>
    <w:p w:rsidR="00583B22" w:rsidRDefault="002B04E1" w:rsidP="00B6494B">
      <w:r>
        <w:t xml:space="preserve">Op de richtingen 2 en 8 ontstaan de langste wachtrijen (100 tot 160 meter).  Op richting 11 ontstaat een wachtrij van circa 75 meter. Op richting 9 ontstaat een wachtrij van circa 60 meter. </w:t>
      </w:r>
    </w:p>
    <w:p w:rsidR="002B04E1" w:rsidRDefault="002B04E1" w:rsidP="00B6494B"/>
    <w:p w:rsidR="00DD227B" w:rsidRDefault="002B04E1" w:rsidP="00B6494B">
      <w:r>
        <w:t xml:space="preserve">In de situatie zonder richting 5 komende wachtrijen aanzienlijk lager uit. </w:t>
      </w:r>
    </w:p>
    <w:p w:rsidR="00DD227B" w:rsidRDefault="00DD227B" w:rsidP="00B6494B">
      <w:r>
        <w:t xml:space="preserve">Op richting 2 komt de wachtrij uit op circa 115 meter. Op richting 8 is dit 110 meter. De wachtrij slaat in dat geval net </w:t>
      </w:r>
      <w:r w:rsidR="00162C67">
        <w:t>t</w:t>
      </w:r>
      <w:r>
        <w:t xml:space="preserve">erug tot op de aansluiting van de busbaan (afstand is circa </w:t>
      </w:r>
      <w:r w:rsidR="00162C67">
        <w:t>100 meter). Hierdoor kan het voor</w:t>
      </w:r>
      <w:r w:rsidR="00DF11D2">
        <w:t xml:space="preserve"> </w:t>
      </w:r>
      <w:r w:rsidR="00162C67">
        <w:t xml:space="preserve">komen dat een bus niet kan afrijden. Daarom is aanvullend op het detectieveld een extra </w:t>
      </w:r>
      <w:proofErr w:type="spellStart"/>
      <w:r w:rsidR="00162C67">
        <w:t>filelus</w:t>
      </w:r>
      <w:proofErr w:type="spellEnd"/>
      <w:r w:rsidR="00162C67">
        <w:t xml:space="preserve"> opgenomen. Deze kan de wachtrij detecteren waardoor een blokkade van de bus tijdig wordt opgemerkt en er actie kan worden ondernomen.</w:t>
      </w:r>
    </w:p>
    <w:p w:rsidR="002B04E1" w:rsidRDefault="002B04E1" w:rsidP="00B6494B">
      <w:r>
        <w:t>Op richting 11 komt de wachtrij rond de 55 meter uit. Richting 9 heeft een wachtrij van circa 50 meter.</w:t>
      </w:r>
    </w:p>
    <w:p w:rsidR="002B04E1" w:rsidRDefault="002B04E1" w:rsidP="00B6494B">
      <w:r>
        <w:t xml:space="preserve">Voor richting 9 betekend dit dat </w:t>
      </w:r>
      <w:r w:rsidR="00DD227B">
        <w:t xml:space="preserve">de wachtrij van 8 richting 9 blokkeert en dat de wachtrij van 9 op piekmomenten </w:t>
      </w:r>
      <w:r w:rsidR="00DF11D2">
        <w:t xml:space="preserve">richting </w:t>
      </w:r>
      <w:r w:rsidR="00DD227B">
        <w:t>8 blokkeert. Dit is een aandachtspunt voor het ontwerp van de definitieve regeling.</w:t>
      </w:r>
    </w:p>
    <w:p w:rsidR="00B761BF" w:rsidRDefault="00B761BF" w:rsidP="00B6494B">
      <w:bookmarkStart w:id="15" w:name="_GoBack"/>
      <w:bookmarkEnd w:id="15"/>
    </w:p>
    <w:sectPr w:rsidR="00B761BF" w:rsidSect="00726462">
      <w:type w:val="continuous"/>
      <w:pgSz w:w="11907" w:h="16840" w:code="9"/>
      <w:pgMar w:top="2897" w:right="2381" w:bottom="1718" w:left="2722" w:header="629" w:footer="550" w:gutter="0"/>
      <w:paperSrc w:first="1002" w:other="1002"/>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BDF" w:rsidRDefault="00245BDF">
      <w:r>
        <w:separator/>
      </w:r>
    </w:p>
  </w:endnote>
  <w:endnote w:type="continuationSeparator" w:id="0">
    <w:p w:rsidR="00245BDF" w:rsidRDefault="00245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DaxOT">
    <w:panose1 w:val="00000000000000000000"/>
    <w:charset w:val="00"/>
    <w:family w:val="swiss"/>
    <w:notTrueType/>
    <w:pitch w:val="variable"/>
    <w:sig w:usb0="800000AF" w:usb1="4000A4FB"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axOT-Light">
    <w:panose1 w:val="00000000000000000000"/>
    <w:charset w:val="00"/>
    <w:family w:val="swiss"/>
    <w:notTrueType/>
    <w:pitch w:val="variable"/>
    <w:sig w:usb0="800000AF" w:usb1="4000A4F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814" w:type="dxa"/>
      <w:tblBorders>
        <w:top w:val="single" w:sz="4" w:space="0" w:color="auto"/>
      </w:tblBorders>
      <w:tblLayout w:type="fixed"/>
      <w:tblCellMar>
        <w:left w:w="0" w:type="dxa"/>
        <w:right w:w="0" w:type="dxa"/>
      </w:tblCellMar>
      <w:tblLook w:val="01E0" w:firstRow="1" w:lastRow="1" w:firstColumn="1" w:lastColumn="1" w:noHBand="0" w:noVBand="0"/>
    </w:tblPr>
    <w:tblGrid>
      <w:gridCol w:w="1814"/>
      <w:gridCol w:w="6210"/>
      <w:gridCol w:w="594"/>
    </w:tblGrid>
    <w:tr w:rsidR="00607A33" w:rsidRPr="001373C0" w:rsidTr="001373C0">
      <w:trPr>
        <w:trHeight w:hRule="exact" w:val="260"/>
      </w:trPr>
      <w:tc>
        <w:tcPr>
          <w:tcW w:w="1814" w:type="dxa"/>
          <w:tcBorders>
            <w:top w:val="nil"/>
          </w:tcBorders>
          <w:shd w:val="clear" w:color="auto" w:fill="auto"/>
        </w:tcPr>
        <w:p w:rsidR="00607A33" w:rsidRDefault="00607A33" w:rsidP="00BC49CA">
          <w:pPr>
            <w:pStyle w:val="doLabelsHidden"/>
          </w:pPr>
          <w:bookmarkStart w:id="0" w:name="do_Title_Ft" w:colFirst="1" w:colLast="1"/>
          <w:r>
            <w:t>www.goudappel.nl</w:t>
          </w:r>
        </w:p>
      </w:tc>
      <w:tc>
        <w:tcPr>
          <w:tcW w:w="6210" w:type="dxa"/>
          <w:shd w:val="clear" w:color="auto" w:fill="auto"/>
        </w:tcPr>
        <w:p w:rsidR="00607A33" w:rsidRDefault="00607A33" w:rsidP="00F47CA4">
          <w:pPr>
            <w:pStyle w:val="doVoettekst"/>
          </w:pPr>
          <w:r>
            <w:t>Resultaten afwikkelingsanalyse</w:t>
          </w:r>
        </w:p>
      </w:tc>
      <w:tc>
        <w:tcPr>
          <w:tcW w:w="594" w:type="dxa"/>
          <w:shd w:val="clear" w:color="auto" w:fill="auto"/>
          <w:tcMar>
            <w:right w:w="57" w:type="dxa"/>
          </w:tcMar>
        </w:tcPr>
        <w:p w:rsidR="00607A33" w:rsidRDefault="00607A33" w:rsidP="00F47CA4">
          <w:pPr>
            <w:pStyle w:val="doPagina"/>
          </w:pPr>
          <w:r>
            <w:fldChar w:fldCharType="begin"/>
          </w:r>
          <w:r>
            <w:instrText xml:space="preserve"> PAGE  </w:instrText>
          </w:r>
          <w:r>
            <w:fldChar w:fldCharType="separate"/>
          </w:r>
          <w:r w:rsidR="007B0909">
            <w:rPr>
              <w:noProof/>
            </w:rPr>
            <w:t>4</w:t>
          </w:r>
          <w:r>
            <w:fldChar w:fldCharType="end"/>
          </w:r>
        </w:p>
      </w:tc>
    </w:tr>
    <w:bookmarkEnd w:id="0"/>
  </w:tbl>
  <w:p w:rsidR="00607A33" w:rsidRDefault="00607A33" w:rsidP="00B56B9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BDF" w:rsidRDefault="00245BDF">
      <w:r>
        <w:separator/>
      </w:r>
    </w:p>
  </w:footnote>
  <w:footnote w:type="continuationSeparator" w:id="0">
    <w:p w:rsidR="00245BDF" w:rsidRDefault="00245B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814" w:type="dxa"/>
      <w:tblLayout w:type="fixed"/>
      <w:tblCellMar>
        <w:left w:w="0" w:type="dxa"/>
        <w:right w:w="0" w:type="dxa"/>
      </w:tblCellMar>
      <w:tblLook w:val="01E0" w:firstRow="1" w:lastRow="1" w:firstColumn="1" w:lastColumn="1" w:noHBand="0" w:noVBand="0"/>
    </w:tblPr>
    <w:tblGrid>
      <w:gridCol w:w="1814"/>
      <w:gridCol w:w="1814"/>
      <w:gridCol w:w="1814"/>
      <w:gridCol w:w="2223"/>
      <w:gridCol w:w="3022"/>
    </w:tblGrid>
    <w:tr w:rsidR="00607A33" w:rsidTr="001373C0">
      <w:trPr>
        <w:trHeight w:hRule="exact" w:val="240"/>
      </w:trPr>
      <w:tc>
        <w:tcPr>
          <w:tcW w:w="1814" w:type="dxa"/>
          <w:shd w:val="clear" w:color="auto" w:fill="auto"/>
        </w:tcPr>
        <w:p w:rsidR="00607A33" w:rsidRDefault="00607A33" w:rsidP="003E7935">
          <w:pPr>
            <w:pStyle w:val="doLabels"/>
          </w:pPr>
          <w:bookmarkStart w:id="1" w:name="do_Logo" w:colFirst="4" w:colLast="4"/>
          <w:r>
            <w:t>Deventer</w:t>
          </w:r>
        </w:p>
      </w:tc>
      <w:tc>
        <w:tcPr>
          <w:tcW w:w="1814" w:type="dxa"/>
          <w:shd w:val="clear" w:color="auto" w:fill="auto"/>
        </w:tcPr>
        <w:p w:rsidR="00607A33" w:rsidRDefault="00607A33" w:rsidP="003E7935">
          <w:pPr>
            <w:pStyle w:val="doLabels"/>
          </w:pPr>
          <w:r>
            <w:t>Den Haag</w:t>
          </w:r>
        </w:p>
      </w:tc>
      <w:tc>
        <w:tcPr>
          <w:tcW w:w="1814" w:type="dxa"/>
          <w:shd w:val="clear" w:color="auto" w:fill="auto"/>
        </w:tcPr>
        <w:p w:rsidR="00607A33" w:rsidRDefault="00607A33" w:rsidP="003E7935">
          <w:pPr>
            <w:pStyle w:val="doLabels"/>
          </w:pPr>
          <w:r>
            <w:t>Eindhoven</w:t>
          </w:r>
        </w:p>
      </w:tc>
      <w:tc>
        <w:tcPr>
          <w:tcW w:w="2223" w:type="dxa"/>
          <w:vMerge w:val="restart"/>
          <w:shd w:val="clear" w:color="auto" w:fill="auto"/>
        </w:tcPr>
        <w:p w:rsidR="00607A33" w:rsidRDefault="00607A33" w:rsidP="003E7935">
          <w:pPr>
            <w:pStyle w:val="doLabels"/>
          </w:pPr>
        </w:p>
      </w:tc>
      <w:tc>
        <w:tcPr>
          <w:tcW w:w="3022" w:type="dxa"/>
          <w:vMerge w:val="restart"/>
          <w:shd w:val="clear" w:color="auto" w:fill="auto"/>
        </w:tcPr>
        <w:p w:rsidR="00607A33" w:rsidRDefault="00245BDF" w:rsidP="001A74DB">
          <w:pPr>
            <w:pStyle w:val="doLabels"/>
            <w:spacing w:before="70"/>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8pt;height:100.15pt">
                <v:imagedata r:id="rId1" o:title=""/>
              </v:shape>
            </w:pict>
          </w:r>
        </w:p>
      </w:tc>
    </w:tr>
    <w:bookmarkEnd w:id="1"/>
    <w:tr w:rsidR="00607A33" w:rsidRPr="001373C0" w:rsidTr="001373C0">
      <w:trPr>
        <w:trHeight w:hRule="exact" w:val="240"/>
      </w:trPr>
      <w:tc>
        <w:tcPr>
          <w:tcW w:w="1814" w:type="dxa"/>
          <w:shd w:val="clear" w:color="auto" w:fill="auto"/>
        </w:tcPr>
        <w:p w:rsidR="00607A33" w:rsidRDefault="00607A33" w:rsidP="003E7935">
          <w:pPr>
            <w:pStyle w:val="doLabels2"/>
          </w:pPr>
          <w:proofErr w:type="spellStart"/>
          <w:r>
            <w:t>Snipperlingsdijk</w:t>
          </w:r>
          <w:proofErr w:type="spellEnd"/>
          <w:r>
            <w:t xml:space="preserve"> 4</w:t>
          </w:r>
        </w:p>
      </w:tc>
      <w:tc>
        <w:tcPr>
          <w:tcW w:w="1814" w:type="dxa"/>
          <w:shd w:val="clear" w:color="auto" w:fill="auto"/>
        </w:tcPr>
        <w:p w:rsidR="00607A33" w:rsidRDefault="00607A33" w:rsidP="00110D64">
          <w:pPr>
            <w:pStyle w:val="doLabels2"/>
          </w:pPr>
          <w:proofErr w:type="spellStart"/>
          <w:r>
            <w:t>Casuariestraat</w:t>
          </w:r>
          <w:proofErr w:type="spellEnd"/>
          <w:r>
            <w:t xml:space="preserve"> 9a</w:t>
          </w:r>
        </w:p>
      </w:tc>
      <w:tc>
        <w:tcPr>
          <w:tcW w:w="1814" w:type="dxa"/>
          <w:shd w:val="clear" w:color="auto" w:fill="auto"/>
        </w:tcPr>
        <w:p w:rsidR="00607A33" w:rsidRDefault="00607A33" w:rsidP="003E7935">
          <w:pPr>
            <w:pStyle w:val="doLabels2"/>
          </w:pPr>
          <w:r w:rsidRPr="00551736">
            <w:t>Flight Forum 92-94</w:t>
          </w:r>
        </w:p>
      </w:tc>
      <w:tc>
        <w:tcPr>
          <w:tcW w:w="2223" w:type="dxa"/>
          <w:vMerge/>
          <w:shd w:val="clear" w:color="auto" w:fill="auto"/>
        </w:tcPr>
        <w:p w:rsidR="00607A33" w:rsidRDefault="00607A33" w:rsidP="003E7935">
          <w:pPr>
            <w:pStyle w:val="doHidden"/>
          </w:pPr>
        </w:p>
      </w:tc>
      <w:tc>
        <w:tcPr>
          <w:tcW w:w="3022" w:type="dxa"/>
          <w:vMerge/>
          <w:shd w:val="clear" w:color="auto" w:fill="auto"/>
        </w:tcPr>
        <w:p w:rsidR="00607A33" w:rsidRDefault="00607A33" w:rsidP="001373C0">
          <w:pPr>
            <w:pStyle w:val="doHidden"/>
            <w:jc w:val="right"/>
          </w:pPr>
        </w:p>
      </w:tc>
    </w:tr>
    <w:tr w:rsidR="00607A33" w:rsidRPr="001373C0" w:rsidTr="001373C0">
      <w:trPr>
        <w:trHeight w:hRule="exact" w:val="240"/>
      </w:trPr>
      <w:tc>
        <w:tcPr>
          <w:tcW w:w="1814" w:type="dxa"/>
          <w:shd w:val="clear" w:color="auto" w:fill="auto"/>
        </w:tcPr>
        <w:p w:rsidR="00607A33" w:rsidRDefault="00607A33" w:rsidP="003E7935">
          <w:pPr>
            <w:pStyle w:val="doLabels2"/>
          </w:pPr>
          <w:r>
            <w:t>7417 BJ Deventer</w:t>
          </w:r>
        </w:p>
      </w:tc>
      <w:tc>
        <w:tcPr>
          <w:tcW w:w="1814" w:type="dxa"/>
          <w:shd w:val="clear" w:color="auto" w:fill="auto"/>
        </w:tcPr>
        <w:p w:rsidR="00607A33" w:rsidRDefault="00607A33" w:rsidP="00110D64">
          <w:pPr>
            <w:pStyle w:val="doLabels2"/>
          </w:pPr>
          <w:r w:rsidRPr="00551736">
            <w:t>25</w:t>
          </w:r>
          <w:r>
            <w:t>1</w:t>
          </w:r>
          <w:r w:rsidRPr="00551736">
            <w:t xml:space="preserve">1 </w:t>
          </w:r>
          <w:r>
            <w:t>VB</w:t>
          </w:r>
          <w:r w:rsidRPr="00551736">
            <w:t xml:space="preserve"> Den Haag</w:t>
          </w:r>
        </w:p>
      </w:tc>
      <w:tc>
        <w:tcPr>
          <w:tcW w:w="1814" w:type="dxa"/>
          <w:shd w:val="clear" w:color="auto" w:fill="auto"/>
        </w:tcPr>
        <w:p w:rsidR="00607A33" w:rsidRDefault="00607A33" w:rsidP="003E7935">
          <w:pPr>
            <w:pStyle w:val="doLabels2"/>
          </w:pPr>
          <w:r w:rsidRPr="00551736">
            <w:t>5657 DC Eindhoven</w:t>
          </w:r>
        </w:p>
      </w:tc>
      <w:tc>
        <w:tcPr>
          <w:tcW w:w="2223" w:type="dxa"/>
          <w:vMerge/>
          <w:shd w:val="clear" w:color="auto" w:fill="auto"/>
        </w:tcPr>
        <w:p w:rsidR="00607A33" w:rsidRDefault="00607A33" w:rsidP="003E7935">
          <w:pPr>
            <w:pStyle w:val="doHidden"/>
          </w:pPr>
        </w:p>
      </w:tc>
      <w:tc>
        <w:tcPr>
          <w:tcW w:w="3022" w:type="dxa"/>
          <w:vMerge/>
          <w:shd w:val="clear" w:color="auto" w:fill="auto"/>
        </w:tcPr>
        <w:p w:rsidR="00607A33" w:rsidRDefault="00607A33" w:rsidP="001373C0">
          <w:pPr>
            <w:pStyle w:val="doHidden"/>
            <w:jc w:val="right"/>
          </w:pPr>
        </w:p>
      </w:tc>
    </w:tr>
    <w:tr w:rsidR="00607A33" w:rsidRPr="001373C0" w:rsidTr="001373C0">
      <w:trPr>
        <w:trHeight w:hRule="exact" w:val="240"/>
      </w:trPr>
      <w:tc>
        <w:tcPr>
          <w:tcW w:w="1814" w:type="dxa"/>
          <w:shd w:val="clear" w:color="auto" w:fill="auto"/>
        </w:tcPr>
        <w:p w:rsidR="00607A33" w:rsidRDefault="00607A33" w:rsidP="003E7935">
          <w:pPr>
            <w:pStyle w:val="doLabels2"/>
          </w:pPr>
          <w:r w:rsidRPr="00551736">
            <w:t>T +31 (0)570 666 222</w:t>
          </w:r>
        </w:p>
      </w:tc>
      <w:tc>
        <w:tcPr>
          <w:tcW w:w="1814" w:type="dxa"/>
          <w:shd w:val="clear" w:color="auto" w:fill="auto"/>
        </w:tcPr>
        <w:p w:rsidR="00607A33" w:rsidRDefault="00607A33" w:rsidP="003E7935">
          <w:pPr>
            <w:pStyle w:val="doLabels2"/>
          </w:pPr>
        </w:p>
      </w:tc>
      <w:tc>
        <w:tcPr>
          <w:tcW w:w="1814" w:type="dxa"/>
          <w:shd w:val="clear" w:color="auto" w:fill="auto"/>
        </w:tcPr>
        <w:p w:rsidR="00607A33" w:rsidRDefault="00607A33" w:rsidP="003E7935">
          <w:pPr>
            <w:pStyle w:val="doLabels2"/>
          </w:pPr>
        </w:p>
      </w:tc>
      <w:tc>
        <w:tcPr>
          <w:tcW w:w="2223" w:type="dxa"/>
          <w:vMerge/>
          <w:shd w:val="clear" w:color="auto" w:fill="auto"/>
        </w:tcPr>
        <w:p w:rsidR="00607A33" w:rsidRDefault="00607A33" w:rsidP="003E7935">
          <w:pPr>
            <w:pStyle w:val="doHidden"/>
          </w:pPr>
        </w:p>
      </w:tc>
      <w:tc>
        <w:tcPr>
          <w:tcW w:w="3022" w:type="dxa"/>
          <w:vMerge/>
          <w:shd w:val="clear" w:color="auto" w:fill="auto"/>
        </w:tcPr>
        <w:p w:rsidR="00607A33" w:rsidRDefault="00607A33" w:rsidP="001373C0">
          <w:pPr>
            <w:pStyle w:val="doHidden"/>
            <w:jc w:val="right"/>
          </w:pPr>
        </w:p>
      </w:tc>
    </w:tr>
    <w:tr w:rsidR="00607A33" w:rsidRPr="001373C0" w:rsidTr="001373C0">
      <w:trPr>
        <w:trHeight w:hRule="exact" w:val="240"/>
      </w:trPr>
      <w:tc>
        <w:tcPr>
          <w:tcW w:w="1814" w:type="dxa"/>
          <w:shd w:val="clear" w:color="auto" w:fill="auto"/>
        </w:tcPr>
        <w:p w:rsidR="00607A33" w:rsidRDefault="00607A33" w:rsidP="003E7935">
          <w:pPr>
            <w:pStyle w:val="doLabels2"/>
          </w:pPr>
          <w:r w:rsidRPr="00551736">
            <w:t>F +31 (0)570 666 888</w:t>
          </w:r>
        </w:p>
      </w:tc>
      <w:tc>
        <w:tcPr>
          <w:tcW w:w="1814" w:type="dxa"/>
          <w:shd w:val="clear" w:color="auto" w:fill="auto"/>
        </w:tcPr>
        <w:p w:rsidR="00607A33" w:rsidRDefault="00607A33" w:rsidP="003E7935">
          <w:pPr>
            <w:pStyle w:val="doLabels"/>
          </w:pPr>
          <w:r w:rsidRPr="00551736">
            <w:t>Leeuwarden</w:t>
          </w:r>
        </w:p>
      </w:tc>
      <w:tc>
        <w:tcPr>
          <w:tcW w:w="1814" w:type="dxa"/>
          <w:shd w:val="clear" w:color="auto" w:fill="auto"/>
        </w:tcPr>
        <w:p w:rsidR="00607A33" w:rsidRDefault="00607A33" w:rsidP="003E7935">
          <w:pPr>
            <w:pStyle w:val="doLabels"/>
          </w:pPr>
          <w:r>
            <w:t>Amsterdam</w:t>
          </w:r>
        </w:p>
      </w:tc>
      <w:tc>
        <w:tcPr>
          <w:tcW w:w="2223" w:type="dxa"/>
          <w:vMerge/>
          <w:shd w:val="clear" w:color="auto" w:fill="auto"/>
        </w:tcPr>
        <w:p w:rsidR="00607A33" w:rsidRDefault="00607A33" w:rsidP="003E7935">
          <w:pPr>
            <w:pStyle w:val="doHidden"/>
          </w:pPr>
        </w:p>
      </w:tc>
      <w:tc>
        <w:tcPr>
          <w:tcW w:w="3022" w:type="dxa"/>
          <w:vMerge/>
          <w:shd w:val="clear" w:color="auto" w:fill="auto"/>
        </w:tcPr>
        <w:p w:rsidR="00607A33" w:rsidRDefault="00607A33" w:rsidP="001373C0">
          <w:pPr>
            <w:pStyle w:val="doHidden"/>
            <w:jc w:val="right"/>
          </w:pPr>
        </w:p>
      </w:tc>
    </w:tr>
    <w:tr w:rsidR="00607A33" w:rsidRPr="001373C0" w:rsidTr="001373C0">
      <w:trPr>
        <w:trHeight w:hRule="exact" w:val="240"/>
      </w:trPr>
      <w:tc>
        <w:tcPr>
          <w:tcW w:w="1814" w:type="dxa"/>
          <w:shd w:val="clear" w:color="auto" w:fill="auto"/>
        </w:tcPr>
        <w:p w:rsidR="00607A33" w:rsidRDefault="00607A33" w:rsidP="003E7935">
          <w:pPr>
            <w:pStyle w:val="doLabels2"/>
          </w:pPr>
          <w:r w:rsidRPr="00551736">
            <w:t>Postbus 161</w:t>
          </w:r>
        </w:p>
      </w:tc>
      <w:tc>
        <w:tcPr>
          <w:tcW w:w="1814" w:type="dxa"/>
          <w:shd w:val="clear" w:color="auto" w:fill="auto"/>
        </w:tcPr>
        <w:p w:rsidR="00607A33" w:rsidRDefault="00607A33" w:rsidP="003E7935">
          <w:pPr>
            <w:pStyle w:val="doLabels2"/>
          </w:pPr>
          <w:r w:rsidRPr="00551736">
            <w:t xml:space="preserve">F. </w:t>
          </w:r>
          <w:proofErr w:type="spellStart"/>
          <w:r w:rsidRPr="00551736">
            <w:t>HaverSchmidtwei</w:t>
          </w:r>
          <w:proofErr w:type="spellEnd"/>
          <w:r w:rsidRPr="00551736">
            <w:t xml:space="preserve"> 2</w:t>
          </w:r>
        </w:p>
      </w:tc>
      <w:tc>
        <w:tcPr>
          <w:tcW w:w="1814" w:type="dxa"/>
          <w:shd w:val="clear" w:color="auto" w:fill="auto"/>
        </w:tcPr>
        <w:p w:rsidR="00607A33" w:rsidRDefault="00607A33" w:rsidP="003E7935">
          <w:pPr>
            <w:pStyle w:val="doLabels2"/>
          </w:pPr>
          <w:r w:rsidRPr="00551736">
            <w:t>De Ruyterkade 143</w:t>
          </w:r>
        </w:p>
      </w:tc>
      <w:tc>
        <w:tcPr>
          <w:tcW w:w="2223" w:type="dxa"/>
          <w:vMerge/>
          <w:shd w:val="clear" w:color="auto" w:fill="auto"/>
        </w:tcPr>
        <w:p w:rsidR="00607A33" w:rsidRDefault="00607A33" w:rsidP="003E7935">
          <w:pPr>
            <w:pStyle w:val="doHidden"/>
          </w:pPr>
        </w:p>
      </w:tc>
      <w:tc>
        <w:tcPr>
          <w:tcW w:w="3022" w:type="dxa"/>
          <w:vMerge/>
          <w:shd w:val="clear" w:color="auto" w:fill="auto"/>
        </w:tcPr>
        <w:p w:rsidR="00607A33" w:rsidRDefault="00607A33" w:rsidP="001373C0">
          <w:pPr>
            <w:pStyle w:val="doHidden"/>
            <w:jc w:val="right"/>
          </w:pPr>
        </w:p>
      </w:tc>
    </w:tr>
    <w:tr w:rsidR="00607A33" w:rsidRPr="001373C0" w:rsidTr="001373C0">
      <w:trPr>
        <w:trHeight w:hRule="exact" w:val="240"/>
      </w:trPr>
      <w:tc>
        <w:tcPr>
          <w:tcW w:w="1814" w:type="dxa"/>
          <w:shd w:val="clear" w:color="auto" w:fill="auto"/>
        </w:tcPr>
        <w:p w:rsidR="00607A33" w:rsidRDefault="00607A33" w:rsidP="003E7935">
          <w:pPr>
            <w:pStyle w:val="doLabels2"/>
          </w:pPr>
          <w:r w:rsidRPr="00551736">
            <w:t>7400 AD Deventer</w:t>
          </w:r>
        </w:p>
      </w:tc>
      <w:tc>
        <w:tcPr>
          <w:tcW w:w="1814" w:type="dxa"/>
          <w:shd w:val="clear" w:color="auto" w:fill="auto"/>
        </w:tcPr>
        <w:p w:rsidR="00607A33" w:rsidRDefault="00607A33" w:rsidP="003E7935">
          <w:pPr>
            <w:pStyle w:val="doLabels2"/>
          </w:pPr>
          <w:r w:rsidRPr="00551736">
            <w:t>8914 BC Leeuwarden</w:t>
          </w:r>
        </w:p>
      </w:tc>
      <w:tc>
        <w:tcPr>
          <w:tcW w:w="1814" w:type="dxa"/>
          <w:shd w:val="clear" w:color="auto" w:fill="auto"/>
        </w:tcPr>
        <w:p w:rsidR="00607A33" w:rsidRDefault="00607A33" w:rsidP="003E7935">
          <w:pPr>
            <w:pStyle w:val="doLabels2"/>
          </w:pPr>
          <w:smartTag w:uri="urn:schemas-microsoft-com:office:smarttags" w:element="metricconverter">
            <w:smartTagPr>
              <w:attr w:name="ProductID" w:val="1011 AC"/>
            </w:smartTagPr>
            <w:r w:rsidRPr="00551736">
              <w:t>1011 AC</w:t>
            </w:r>
          </w:smartTag>
          <w:r w:rsidRPr="00551736">
            <w:t xml:space="preserve"> Amsterdam</w:t>
          </w:r>
        </w:p>
      </w:tc>
      <w:tc>
        <w:tcPr>
          <w:tcW w:w="2223" w:type="dxa"/>
          <w:vMerge/>
          <w:shd w:val="clear" w:color="auto" w:fill="auto"/>
        </w:tcPr>
        <w:p w:rsidR="00607A33" w:rsidRDefault="00607A33" w:rsidP="003E7935">
          <w:pPr>
            <w:pStyle w:val="doHidden"/>
          </w:pPr>
        </w:p>
      </w:tc>
      <w:tc>
        <w:tcPr>
          <w:tcW w:w="3022" w:type="dxa"/>
          <w:vMerge/>
          <w:shd w:val="clear" w:color="auto" w:fill="auto"/>
        </w:tcPr>
        <w:p w:rsidR="00607A33" w:rsidRDefault="00607A33" w:rsidP="001373C0">
          <w:pPr>
            <w:pStyle w:val="doHidden"/>
            <w:jc w:val="right"/>
          </w:pPr>
        </w:p>
      </w:tc>
    </w:tr>
    <w:tr w:rsidR="00607A33" w:rsidRPr="001373C0" w:rsidTr="001373C0">
      <w:trPr>
        <w:trHeight w:hRule="exact" w:val="369"/>
      </w:trPr>
      <w:tc>
        <w:tcPr>
          <w:tcW w:w="1814" w:type="dxa"/>
          <w:shd w:val="clear" w:color="auto" w:fill="auto"/>
        </w:tcPr>
        <w:p w:rsidR="00607A33" w:rsidRDefault="00607A33" w:rsidP="003E7935">
          <w:pPr>
            <w:pStyle w:val="doLabels2"/>
          </w:pPr>
        </w:p>
      </w:tc>
      <w:tc>
        <w:tcPr>
          <w:tcW w:w="1814" w:type="dxa"/>
          <w:shd w:val="clear" w:color="auto" w:fill="auto"/>
        </w:tcPr>
        <w:p w:rsidR="00607A33" w:rsidRDefault="00607A33" w:rsidP="003E7935">
          <w:pPr>
            <w:pStyle w:val="doLabels2"/>
          </w:pPr>
        </w:p>
      </w:tc>
      <w:tc>
        <w:tcPr>
          <w:tcW w:w="1814" w:type="dxa"/>
          <w:shd w:val="clear" w:color="auto" w:fill="auto"/>
        </w:tcPr>
        <w:p w:rsidR="00607A33" w:rsidRDefault="00607A33" w:rsidP="003E7935">
          <w:pPr>
            <w:pStyle w:val="doLabels2"/>
          </w:pPr>
        </w:p>
      </w:tc>
      <w:tc>
        <w:tcPr>
          <w:tcW w:w="2223" w:type="dxa"/>
          <w:vMerge/>
          <w:shd w:val="clear" w:color="auto" w:fill="auto"/>
        </w:tcPr>
        <w:p w:rsidR="00607A33" w:rsidRDefault="00607A33" w:rsidP="003E7935">
          <w:pPr>
            <w:pStyle w:val="doHidden"/>
          </w:pPr>
        </w:p>
      </w:tc>
      <w:tc>
        <w:tcPr>
          <w:tcW w:w="3022" w:type="dxa"/>
          <w:vMerge/>
          <w:shd w:val="clear" w:color="auto" w:fill="auto"/>
        </w:tcPr>
        <w:p w:rsidR="00607A33" w:rsidRDefault="00607A33" w:rsidP="001373C0">
          <w:pPr>
            <w:pStyle w:val="doHidden"/>
            <w:jc w:val="right"/>
          </w:pPr>
        </w:p>
      </w:tc>
    </w:tr>
  </w:tbl>
  <w:p w:rsidR="00607A33" w:rsidRDefault="00607A33">
    <w:pPr>
      <w:pStyle w:val="Koptekst"/>
    </w:pPr>
    <w:r>
      <w:rPr>
        <w:noProof/>
        <w:lang w:eastAsia="nl-NL"/>
      </w:rPr>
      <mc:AlternateContent>
        <mc:Choice Requires="wps">
          <w:drawing>
            <wp:anchor distT="0" distB="0" distL="114300" distR="114300" simplePos="0" relativeHeight="251658240" behindDoc="1" locked="1" layoutInCell="1" allowOverlap="1">
              <wp:simplePos x="0" y="0"/>
              <wp:positionH relativeFrom="column">
                <wp:posOffset>-1151890</wp:posOffset>
              </wp:positionH>
              <wp:positionV relativeFrom="paragraph">
                <wp:posOffset>8307705</wp:posOffset>
              </wp:positionV>
              <wp:extent cx="1080135" cy="495300"/>
              <wp:effectExtent l="635" t="1905"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701"/>
                          </w:tblGrid>
                          <w:tr w:rsidR="00607A33" w:rsidTr="001373C0">
                            <w:tc>
                              <w:tcPr>
                                <w:tcW w:w="1701" w:type="dxa"/>
                                <w:shd w:val="clear" w:color="auto" w:fill="auto"/>
                              </w:tcPr>
                              <w:p w:rsidR="00607A33" w:rsidRDefault="00607A33" w:rsidP="003E7935">
                                <w:pPr>
                                  <w:pStyle w:val="doLabels"/>
                                </w:pPr>
                                <w:r>
                                  <w:t>www.goudappel.nl</w:t>
                                </w:r>
                              </w:p>
                            </w:tc>
                          </w:tr>
                          <w:tr w:rsidR="00607A33" w:rsidTr="001373C0">
                            <w:tc>
                              <w:tcPr>
                                <w:tcW w:w="1701" w:type="dxa"/>
                                <w:shd w:val="clear" w:color="auto" w:fill="auto"/>
                              </w:tcPr>
                              <w:p w:rsidR="00607A33" w:rsidRDefault="00607A33" w:rsidP="003E7935">
                                <w:pPr>
                                  <w:pStyle w:val="doLabels2"/>
                                </w:pPr>
                                <w:r>
                                  <w:t>goudappel@goudappel.nl</w:t>
                                </w:r>
                              </w:p>
                            </w:tc>
                          </w:tr>
                        </w:tbl>
                        <w:p w:rsidR="00607A33" w:rsidRDefault="00607A33" w:rsidP="004E0926">
                          <w:pPr>
                            <w:pStyle w:val="doHidden"/>
                          </w:pPr>
                        </w:p>
                      </w:txbxContent>
                    </wps:txbx>
                    <wps:bodyPr rot="0" vert="horz" wrap="none" lIns="0" tIns="252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90.7pt;margin-top:654.15pt;width:85.05pt;height:39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" filled="f" stroked="f">
              <v:textbox style="mso-fit-shape-to-text:t" inset="0,.7mm,0,0">
                <w:txbxContent>
                  <w:tbl>
                    <w:tblPr>
                      <w:tblW w:w="0" w:type="auto"/>
                      <w:tblLayout w:type="fixed"/>
                      <w:tblCellMar>
                        <w:left w:w="0" w:type="dxa"/>
                        <w:right w:w="0" w:type="dxa"/>
                      </w:tblCellMar>
                      <w:tblLook w:val="01E0" w:firstRow="1" w:lastRow="1" w:firstColumn="1" w:lastColumn="1" w:noHBand="0" w:noVBand="0"/>
                    </w:tblPr>
                    <w:tblGrid>
                      <w:gridCol w:w="1701"/>
                    </w:tblGrid>
                    <w:tr w:rsidR="00607A33" w:rsidTr="001373C0">
                      <w:tc>
                        <w:tcPr>
                          <w:tcW w:w="1701" w:type="dxa"/>
                          <w:shd w:val="clear" w:color="auto" w:fill="auto"/>
                        </w:tcPr>
                        <w:p w:rsidR="00607A33" w:rsidRDefault="00607A33" w:rsidP="003E7935">
                          <w:pPr>
                            <w:pStyle w:val="doLabels"/>
                          </w:pPr>
                          <w:r>
                            <w:t>www.goudappel.nl</w:t>
                          </w:r>
                        </w:p>
                      </w:tc>
                    </w:tr>
                    <w:tr w:rsidR="00607A33" w:rsidTr="001373C0">
                      <w:tc>
                        <w:tcPr>
                          <w:tcW w:w="1701" w:type="dxa"/>
                          <w:shd w:val="clear" w:color="auto" w:fill="auto"/>
                        </w:tcPr>
                        <w:p w:rsidR="00607A33" w:rsidRDefault="00607A33" w:rsidP="003E7935">
                          <w:pPr>
                            <w:pStyle w:val="doLabels2"/>
                          </w:pPr>
                          <w:r>
                            <w:t>goudappel@goudappel.nl</w:t>
                          </w:r>
                        </w:p>
                      </w:tc>
                    </w:tr>
                  </w:tbl>
                  <w:p w:rsidR="00607A33" w:rsidRDefault="00607A33" w:rsidP="004E0926">
                    <w:pPr>
                      <w:pStyle w:val="doHidden"/>
                    </w:pPr>
                  </w:p>
                </w:txbxContent>
              </v:textbox>
              <w10:anchorlock/>
            </v:shape>
          </w:pict>
        </mc:Fallback>
      </mc:AlternateContent>
    </w:r>
    <w:r>
      <w:rPr>
        <w:noProof/>
        <w:lang w:eastAsia="nl-NL"/>
      </w:rPr>
      <mc:AlternateContent>
        <mc:Choice Requires="wps">
          <w:drawing>
            <wp:anchor distT="0" distB="0" distL="114300" distR="114300" simplePos="0" relativeHeight="251657216" behindDoc="1" locked="1" layoutInCell="1" allowOverlap="1">
              <wp:simplePos x="0" y="0"/>
              <wp:positionH relativeFrom="column">
                <wp:posOffset>-1151890</wp:posOffset>
              </wp:positionH>
              <wp:positionV relativeFrom="paragraph">
                <wp:posOffset>2136140</wp:posOffset>
              </wp:positionV>
              <wp:extent cx="1080135" cy="647700"/>
              <wp:effectExtent l="635" t="254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701"/>
                          </w:tblGrid>
                          <w:tr w:rsidR="00607A33" w:rsidTr="001373C0">
                            <w:trPr>
                              <w:trHeight w:hRule="exact" w:val="260"/>
                            </w:trPr>
                            <w:tc>
                              <w:tcPr>
                                <w:tcW w:w="1701" w:type="dxa"/>
                                <w:shd w:val="clear" w:color="auto" w:fill="auto"/>
                              </w:tcPr>
                              <w:p w:rsidR="00607A33" w:rsidRDefault="00607A33" w:rsidP="00920F7F">
                                <w:pPr>
                                  <w:pStyle w:val="doLabels"/>
                                </w:pPr>
                                <w:bookmarkStart w:id="2" w:name="doh_Date" w:colFirst="0" w:colLast="0"/>
                                <w:r>
                                  <w:t>Datum</w:t>
                                </w:r>
                              </w:p>
                            </w:tc>
                          </w:tr>
                          <w:tr w:rsidR="00607A33" w:rsidTr="001373C0">
                            <w:trPr>
                              <w:trHeight w:hRule="exact" w:val="260"/>
                            </w:trPr>
                            <w:tc>
                              <w:tcPr>
                                <w:tcW w:w="1701" w:type="dxa"/>
                                <w:shd w:val="clear" w:color="auto" w:fill="auto"/>
                              </w:tcPr>
                              <w:p w:rsidR="00607A33" w:rsidRDefault="00607A33" w:rsidP="00920F7F">
                                <w:pPr>
                                  <w:pStyle w:val="doLabels"/>
                                </w:pPr>
                                <w:bookmarkStart w:id="3" w:name="doh_Reference" w:colFirst="0" w:colLast="0"/>
                                <w:bookmarkEnd w:id="2"/>
                                <w:r>
                                  <w:t>Kenmerk</w:t>
                                </w:r>
                              </w:p>
                            </w:tc>
                          </w:tr>
                          <w:tr w:rsidR="00607A33" w:rsidTr="001373C0">
                            <w:trPr>
                              <w:trHeight w:hRule="exact" w:val="260"/>
                            </w:trPr>
                            <w:tc>
                              <w:tcPr>
                                <w:tcW w:w="1701" w:type="dxa"/>
                                <w:shd w:val="clear" w:color="auto" w:fill="auto"/>
                              </w:tcPr>
                              <w:p w:rsidR="00607A33" w:rsidRDefault="00607A33" w:rsidP="00920F7F">
                                <w:pPr>
                                  <w:pStyle w:val="doLabels"/>
                                </w:pPr>
                                <w:bookmarkStart w:id="4" w:name="doh_FirstVersion" w:colFirst="0" w:colLast="0"/>
                                <w:bookmarkEnd w:id="3"/>
                                <w:r>
                                  <w:t>Eerste versie</w:t>
                                </w:r>
                              </w:p>
                            </w:tc>
                          </w:tr>
                          <w:bookmarkEnd w:id="4"/>
                        </w:tbl>
                        <w:p w:rsidR="00607A33" w:rsidRDefault="00607A33" w:rsidP="00920F7F">
                          <w:pPr>
                            <w:pStyle w:val="doLabels"/>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0.7pt;margin-top:168.2pt;width:85.05pt;height:5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" filled="f" stroked="f">
              <v:textbox style="mso-fit-shape-to-text:t" inset="0,0,0,0">
                <w:txbxContent>
                  <w:tbl>
                    <w:tblPr>
                      <w:tblW w:w="0" w:type="auto"/>
                      <w:tblLayout w:type="fixed"/>
                      <w:tblCellMar>
                        <w:left w:w="0" w:type="dxa"/>
                        <w:right w:w="0" w:type="dxa"/>
                      </w:tblCellMar>
                      <w:tblLook w:val="01E0" w:firstRow="1" w:lastRow="1" w:firstColumn="1" w:lastColumn="1" w:noHBand="0" w:noVBand="0"/>
                    </w:tblPr>
                    <w:tblGrid>
                      <w:gridCol w:w="1701"/>
                    </w:tblGrid>
                    <w:tr w:rsidR="00607A33" w:rsidTr="001373C0">
                      <w:trPr>
                        <w:trHeight w:hRule="exact" w:val="260"/>
                      </w:trPr>
                      <w:tc>
                        <w:tcPr>
                          <w:tcW w:w="1701" w:type="dxa"/>
                          <w:shd w:val="clear" w:color="auto" w:fill="auto"/>
                        </w:tcPr>
                        <w:p w:rsidR="00607A33" w:rsidRDefault="00607A33" w:rsidP="00920F7F">
                          <w:pPr>
                            <w:pStyle w:val="doLabels"/>
                          </w:pPr>
                          <w:bookmarkStart w:id="5" w:name="doh_Date" w:colFirst="0" w:colLast="0"/>
                          <w:r>
                            <w:t>Datum</w:t>
                          </w:r>
                        </w:p>
                      </w:tc>
                    </w:tr>
                    <w:tr w:rsidR="00607A33" w:rsidTr="001373C0">
                      <w:trPr>
                        <w:trHeight w:hRule="exact" w:val="260"/>
                      </w:trPr>
                      <w:tc>
                        <w:tcPr>
                          <w:tcW w:w="1701" w:type="dxa"/>
                          <w:shd w:val="clear" w:color="auto" w:fill="auto"/>
                        </w:tcPr>
                        <w:p w:rsidR="00607A33" w:rsidRDefault="00607A33" w:rsidP="00920F7F">
                          <w:pPr>
                            <w:pStyle w:val="doLabels"/>
                          </w:pPr>
                          <w:bookmarkStart w:id="6" w:name="doh_Reference" w:colFirst="0" w:colLast="0"/>
                          <w:bookmarkEnd w:id="5"/>
                          <w:r>
                            <w:t>Kenmerk</w:t>
                          </w:r>
                        </w:p>
                      </w:tc>
                    </w:tr>
                    <w:tr w:rsidR="00607A33" w:rsidTr="001373C0">
                      <w:trPr>
                        <w:trHeight w:hRule="exact" w:val="260"/>
                      </w:trPr>
                      <w:tc>
                        <w:tcPr>
                          <w:tcW w:w="1701" w:type="dxa"/>
                          <w:shd w:val="clear" w:color="auto" w:fill="auto"/>
                        </w:tcPr>
                        <w:p w:rsidR="00607A33" w:rsidRDefault="00607A33" w:rsidP="00920F7F">
                          <w:pPr>
                            <w:pStyle w:val="doLabels"/>
                          </w:pPr>
                          <w:bookmarkStart w:id="7" w:name="doh_FirstVersion" w:colFirst="0" w:colLast="0"/>
                          <w:bookmarkEnd w:id="6"/>
                          <w:r>
                            <w:t>Eerste versie</w:t>
                          </w:r>
                        </w:p>
                      </w:tc>
                    </w:tr>
                    <w:bookmarkEnd w:id="7"/>
                  </w:tbl>
                  <w:p w:rsidR="00607A33" w:rsidRDefault="00607A33" w:rsidP="00920F7F">
                    <w:pPr>
                      <w:pStyle w:val="doLabels"/>
                    </w:pPr>
                  </w:p>
                </w:txbxContent>
              </v:textbox>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93E93"/>
    <w:multiLevelType w:val="multilevel"/>
    <w:tmpl w:val="9CFAAD3E"/>
    <w:lvl w:ilvl="0">
      <w:start w:val="1"/>
      <w:numFmt w:val="bullet"/>
      <w:pStyle w:val="doOpsomming"/>
      <w:lvlText w:val="■"/>
      <w:lvlJc w:val="left"/>
      <w:pPr>
        <w:tabs>
          <w:tab w:val="num" w:pos="227"/>
        </w:tabs>
        <w:ind w:left="227" w:hanging="227"/>
      </w:pPr>
      <w:rPr>
        <w:rFonts w:ascii="Times New Roman" w:hAnsi="Times New Roman" w:cs="Times New Roman" w:hint="default"/>
      </w:rPr>
    </w:lvl>
    <w:lvl w:ilvl="1">
      <w:start w:val="1"/>
      <w:numFmt w:val="bullet"/>
      <w:lvlRestart w:val="0"/>
      <w:lvlText w:val="-"/>
      <w:lvlJc w:val="left"/>
      <w:pPr>
        <w:tabs>
          <w:tab w:val="num" w:pos="397"/>
        </w:tabs>
        <w:ind w:left="397" w:hanging="170"/>
      </w:pPr>
      <w:rPr>
        <w:rFonts w:ascii="Times New Roman" w:hAnsi="Times New Roman" w:cs="Times New Roman" w:hint="default"/>
      </w:rPr>
    </w:lvl>
    <w:lvl w:ilvl="2">
      <w:start w:val="1"/>
      <w:numFmt w:val="bullet"/>
      <w:lvlRestart w:val="0"/>
      <w:lvlText w:val="."/>
      <w:lvlJc w:val="left"/>
      <w:pPr>
        <w:tabs>
          <w:tab w:val="num" w:pos="567"/>
        </w:tabs>
        <w:ind w:left="567" w:hanging="170"/>
      </w:pPr>
      <w:rPr>
        <w:rFonts w:ascii="Times New Roman" w:hAnsi="Times New Roman" w:cs="Times New Roman" w:hint="default"/>
      </w:rPr>
    </w:lvl>
    <w:lvl w:ilvl="3">
      <w:start w:val="1"/>
      <w:numFmt w:val="none"/>
      <w:lvlRestart w:val="0"/>
      <w:lvlText w:val=""/>
      <w:lvlJc w:val="left"/>
      <w:pPr>
        <w:tabs>
          <w:tab w:val="num" w:pos="567"/>
        </w:tabs>
        <w:ind w:left="567" w:firstLine="0"/>
      </w:pPr>
      <w:rPr>
        <w:rFonts w:hint="default"/>
      </w:rPr>
    </w:lvl>
    <w:lvl w:ilvl="4">
      <w:start w:val="1"/>
      <w:numFmt w:val="none"/>
      <w:lvlRestart w:val="0"/>
      <w:lvlText w:val=""/>
      <w:lvlJc w:val="left"/>
      <w:pPr>
        <w:tabs>
          <w:tab w:val="num" w:pos="567"/>
        </w:tabs>
        <w:ind w:left="567" w:firstLine="0"/>
      </w:pPr>
      <w:rPr>
        <w:rFonts w:hint="default"/>
      </w:rPr>
    </w:lvl>
    <w:lvl w:ilvl="5">
      <w:start w:val="1"/>
      <w:numFmt w:val="none"/>
      <w:lvlRestart w:val="0"/>
      <w:lvlText w:val=""/>
      <w:lvlJc w:val="left"/>
      <w:pPr>
        <w:tabs>
          <w:tab w:val="num" w:pos="567"/>
        </w:tabs>
        <w:ind w:left="567" w:firstLine="0"/>
      </w:pPr>
      <w:rPr>
        <w:rFonts w:hint="default"/>
      </w:rPr>
    </w:lvl>
    <w:lvl w:ilvl="6">
      <w:start w:val="1"/>
      <w:numFmt w:val="none"/>
      <w:lvlRestart w:val="0"/>
      <w:lvlText w:val=""/>
      <w:lvlJc w:val="left"/>
      <w:pPr>
        <w:tabs>
          <w:tab w:val="num" w:pos="567"/>
        </w:tabs>
        <w:ind w:left="567" w:firstLine="0"/>
      </w:pPr>
      <w:rPr>
        <w:rFonts w:hint="default"/>
      </w:rPr>
    </w:lvl>
    <w:lvl w:ilvl="7">
      <w:start w:val="1"/>
      <w:numFmt w:val="none"/>
      <w:lvlRestart w:val="0"/>
      <w:lvlText w:val=""/>
      <w:lvlJc w:val="left"/>
      <w:pPr>
        <w:tabs>
          <w:tab w:val="num" w:pos="567"/>
        </w:tabs>
        <w:ind w:left="567" w:firstLine="0"/>
      </w:pPr>
      <w:rPr>
        <w:rFonts w:hint="default"/>
      </w:rPr>
    </w:lvl>
    <w:lvl w:ilvl="8">
      <w:start w:val="1"/>
      <w:numFmt w:val="none"/>
      <w:lvlRestart w:val="0"/>
      <w:lvlText w:val=""/>
      <w:lvlJc w:val="left"/>
      <w:pPr>
        <w:tabs>
          <w:tab w:val="num" w:pos="567"/>
        </w:tabs>
        <w:ind w:left="567" w:firstLine="0"/>
      </w:pPr>
      <w:rPr>
        <w:rFonts w:hint="default"/>
      </w:rPr>
    </w:lvl>
  </w:abstractNum>
  <w:abstractNum w:abstractNumId="1">
    <w:nsid w:val="17E71ED4"/>
    <w:multiLevelType w:val="hybridMultilevel"/>
    <w:tmpl w:val="E814D5C6"/>
    <w:lvl w:ilvl="0" w:tplc="AE5A3AC0">
      <w:start w:val="1"/>
      <w:numFmt w:val="decimal"/>
      <w:pStyle w:val="doBijlage"/>
      <w:lvlText w:val="Bijlage %1"/>
      <w:lvlJc w:val="left"/>
      <w:pPr>
        <w:tabs>
          <w:tab w:val="num" w:pos="1474"/>
        </w:tabs>
        <w:ind w:left="1474" w:hanging="147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147947"/>
    <w:multiLevelType w:val="multilevel"/>
    <w:tmpl w:val="0CDEDCC2"/>
    <w:lvl w:ilvl="0">
      <w:start w:val="1"/>
      <w:numFmt w:val="decimal"/>
      <w:pStyle w:val="doNummering"/>
      <w:lvlText w:val="%1."/>
      <w:lvlJc w:val="left"/>
      <w:pPr>
        <w:tabs>
          <w:tab w:val="num" w:pos="567"/>
        </w:tabs>
        <w:ind w:left="567" w:hanging="567"/>
      </w:pPr>
      <w:rPr>
        <w:rFonts w:hint="default"/>
      </w:rPr>
    </w:lvl>
    <w:lvl w:ilvl="1">
      <w:start w:val="1"/>
      <w:numFmt w:val="lowerLetter"/>
      <w:lvlText w:val="%2."/>
      <w:lvlJc w:val="left"/>
      <w:pPr>
        <w:tabs>
          <w:tab w:val="num" w:pos="851"/>
        </w:tabs>
        <w:ind w:left="851" w:hanging="284"/>
      </w:pPr>
      <w:rPr>
        <w:rFonts w:hint="default"/>
      </w:rPr>
    </w:lvl>
    <w:lvl w:ilvl="2">
      <w:start w:val="1"/>
      <w:numFmt w:val="none"/>
      <w:lvlText w:val=""/>
      <w:lvlJc w:val="left"/>
      <w:pPr>
        <w:tabs>
          <w:tab w:val="num" w:pos="851"/>
        </w:tabs>
        <w:ind w:left="851" w:firstLine="0"/>
      </w:pPr>
      <w:rPr>
        <w:rFonts w:hint="default"/>
      </w:rPr>
    </w:lvl>
    <w:lvl w:ilvl="3">
      <w:start w:val="1"/>
      <w:numFmt w:val="none"/>
      <w:lvlText w:val=""/>
      <w:lvlJc w:val="left"/>
      <w:pPr>
        <w:tabs>
          <w:tab w:val="num" w:pos="851"/>
        </w:tabs>
        <w:ind w:left="851" w:firstLine="0"/>
      </w:pPr>
      <w:rPr>
        <w:rFonts w:hint="default"/>
      </w:rPr>
    </w:lvl>
    <w:lvl w:ilvl="4">
      <w:start w:val="1"/>
      <w:numFmt w:val="none"/>
      <w:lvlText w:val=""/>
      <w:lvlJc w:val="left"/>
      <w:pPr>
        <w:tabs>
          <w:tab w:val="num" w:pos="851"/>
        </w:tabs>
        <w:ind w:left="851" w:firstLine="0"/>
      </w:pPr>
      <w:rPr>
        <w:rFonts w:hint="default"/>
      </w:rPr>
    </w:lvl>
    <w:lvl w:ilvl="5">
      <w:start w:val="1"/>
      <w:numFmt w:val="none"/>
      <w:lvlText w:val=""/>
      <w:lvlJc w:val="left"/>
      <w:pPr>
        <w:tabs>
          <w:tab w:val="num" w:pos="851"/>
        </w:tabs>
        <w:ind w:left="851" w:firstLine="0"/>
      </w:pPr>
      <w:rPr>
        <w:rFonts w:hint="default"/>
      </w:rPr>
    </w:lvl>
    <w:lvl w:ilvl="6">
      <w:start w:val="1"/>
      <w:numFmt w:val="none"/>
      <w:lvlText w:val=""/>
      <w:lvlJc w:val="left"/>
      <w:pPr>
        <w:tabs>
          <w:tab w:val="num" w:pos="851"/>
        </w:tabs>
        <w:ind w:left="851" w:firstLine="0"/>
      </w:pPr>
      <w:rPr>
        <w:rFonts w:hint="default"/>
      </w:rPr>
    </w:lvl>
    <w:lvl w:ilvl="7">
      <w:start w:val="1"/>
      <w:numFmt w:val="none"/>
      <w:lvlText w:val=""/>
      <w:lvlJc w:val="left"/>
      <w:pPr>
        <w:tabs>
          <w:tab w:val="num" w:pos="851"/>
        </w:tabs>
        <w:ind w:left="851" w:firstLine="0"/>
      </w:pPr>
      <w:rPr>
        <w:rFonts w:hint="default"/>
      </w:rPr>
    </w:lvl>
    <w:lvl w:ilvl="8">
      <w:start w:val="1"/>
      <w:numFmt w:val="none"/>
      <w:lvlText w:val=""/>
      <w:lvlJc w:val="left"/>
      <w:pPr>
        <w:tabs>
          <w:tab w:val="num" w:pos="851"/>
        </w:tabs>
        <w:ind w:left="851" w:firstLine="0"/>
      </w:pPr>
      <w:rPr>
        <w:rFonts w:hint="default"/>
      </w:rPr>
    </w:lvl>
  </w:abstractNum>
  <w:abstractNum w:abstractNumId="3">
    <w:nsid w:val="1C7E5790"/>
    <w:multiLevelType w:val="multilevel"/>
    <w:tmpl w:val="FFEC901A"/>
    <w:lvl w:ilvl="0">
      <w:start w:val="1"/>
      <w:numFmt w:val="decimal"/>
      <w:pStyle w:val="Kop1"/>
      <w:lvlText w:val="%1"/>
      <w:lvlJc w:val="left"/>
      <w:pPr>
        <w:tabs>
          <w:tab w:val="num" w:pos="851"/>
        </w:tabs>
        <w:ind w:left="0" w:firstLine="0"/>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none"/>
      <w:pStyle w:val="Kop4"/>
      <w:suff w:val="nothing"/>
      <w:lvlText w:val=""/>
      <w:lvlJc w:val="left"/>
      <w:pPr>
        <w:ind w:left="0" w:firstLine="0"/>
      </w:pPr>
      <w:rPr>
        <w:rFonts w:hint="default"/>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none"/>
      <w:pStyle w:val="Kop8"/>
      <w:suff w:val="nothing"/>
      <w:lvlText w:val=""/>
      <w:lvlJc w:val="left"/>
      <w:pPr>
        <w:ind w:left="0" w:firstLine="0"/>
      </w:pPr>
      <w:rPr>
        <w:rFonts w:hint="default"/>
      </w:rPr>
    </w:lvl>
    <w:lvl w:ilvl="8">
      <w:start w:val="1"/>
      <w:numFmt w:val="none"/>
      <w:pStyle w:val="Kop9"/>
      <w:suff w:val="nothing"/>
      <w:lvlText w:val=""/>
      <w:lvlJc w:val="left"/>
      <w:pPr>
        <w:ind w:left="0" w:firstLine="0"/>
      </w:pPr>
      <w:rPr>
        <w:rFonts w:hint="default"/>
      </w:rPr>
    </w:lvl>
  </w:abstractNum>
  <w:abstractNum w:abstractNumId="4">
    <w:nsid w:val="24B7346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6BEF787D"/>
    <w:multiLevelType w:val="hybridMultilevel"/>
    <w:tmpl w:val="AFFAA2D4"/>
    <w:lvl w:ilvl="0" w:tplc="87822E90">
      <w:numFmt w:val="bullet"/>
      <w:lvlText w:val="-"/>
      <w:lvlJc w:val="left"/>
      <w:pPr>
        <w:ind w:left="720" w:hanging="360"/>
      </w:pPr>
      <w:rPr>
        <w:rFonts w:ascii="DaxOT" w:eastAsia="Times New Roman" w:hAnsi="DaxO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7AFD20F5"/>
    <w:multiLevelType w:val="multilevel"/>
    <w:tmpl w:val="7C008FC6"/>
    <w:lvl w:ilvl="0">
      <w:start w:val="1"/>
      <w:numFmt w:val="decimal"/>
      <w:lvlRestart w:val="0"/>
      <w:pStyle w:val="doNummerStreep"/>
      <w:lvlText w:val="%1."/>
      <w:lvlJc w:val="left"/>
      <w:pPr>
        <w:tabs>
          <w:tab w:val="num" w:pos="567"/>
        </w:tabs>
        <w:ind w:left="567" w:hanging="567"/>
      </w:pPr>
      <w:rPr>
        <w:rFonts w:ascii="Trebuchet MS" w:hAnsi="Trebuchet MS" w:hint="default"/>
        <w:sz w:val="19"/>
      </w:rPr>
    </w:lvl>
    <w:lvl w:ilvl="1">
      <w:start w:val="1"/>
      <w:numFmt w:val="bullet"/>
      <w:lvlText w:val="-"/>
      <w:lvlJc w:val="left"/>
      <w:pPr>
        <w:tabs>
          <w:tab w:val="num" w:pos="850"/>
        </w:tabs>
        <w:ind w:left="850" w:hanging="283"/>
      </w:pPr>
      <w:rPr>
        <w:rFonts w:ascii="Times New Roman" w:hAnsi="Times New Roman" w:cs="Times New Roman" w:hint="default"/>
        <w:color w:val="auto"/>
        <w:sz w:val="19"/>
      </w:rPr>
    </w:lvl>
    <w:lvl w:ilvl="2">
      <w:start w:val="1"/>
      <w:numFmt w:val="none"/>
      <w:lvlText w:val=""/>
      <w:lvlJc w:val="left"/>
      <w:pPr>
        <w:tabs>
          <w:tab w:val="num" w:pos="851"/>
        </w:tabs>
        <w:ind w:left="851" w:hanging="1"/>
      </w:pPr>
      <w:rPr>
        <w:rFonts w:ascii="Trebuchet MS" w:hAnsi="Trebuchet MS" w:hint="default"/>
        <w:sz w:val="19"/>
      </w:rPr>
    </w:lvl>
    <w:lvl w:ilvl="3">
      <w:start w:val="1"/>
      <w:numFmt w:val="none"/>
      <w:lvlText w:val=""/>
      <w:lvlJc w:val="left"/>
      <w:pPr>
        <w:tabs>
          <w:tab w:val="num" w:pos="851"/>
        </w:tabs>
        <w:ind w:left="851" w:firstLine="0"/>
      </w:pPr>
      <w:rPr>
        <w:rFonts w:ascii="Trebuchet MS" w:hAnsi="Trebuchet MS" w:hint="default"/>
        <w:sz w:val="19"/>
      </w:rPr>
    </w:lvl>
    <w:lvl w:ilvl="4">
      <w:start w:val="1"/>
      <w:numFmt w:val="none"/>
      <w:lvlText w:val=""/>
      <w:lvlJc w:val="left"/>
      <w:pPr>
        <w:tabs>
          <w:tab w:val="num" w:pos="851"/>
        </w:tabs>
        <w:ind w:left="851" w:firstLine="0"/>
      </w:pPr>
      <w:rPr>
        <w:rFonts w:ascii="Trebuchet MS" w:hAnsi="Trebuchet MS" w:hint="default"/>
        <w:sz w:val="19"/>
      </w:rPr>
    </w:lvl>
    <w:lvl w:ilvl="5">
      <w:start w:val="1"/>
      <w:numFmt w:val="none"/>
      <w:lvlText w:val=""/>
      <w:lvlJc w:val="left"/>
      <w:pPr>
        <w:tabs>
          <w:tab w:val="num" w:pos="851"/>
        </w:tabs>
        <w:ind w:left="851" w:firstLine="0"/>
      </w:pPr>
      <w:rPr>
        <w:rFonts w:ascii="Trebuchet MS" w:hAnsi="Trebuchet MS" w:hint="default"/>
        <w:sz w:val="19"/>
      </w:rPr>
    </w:lvl>
    <w:lvl w:ilvl="6">
      <w:start w:val="1"/>
      <w:numFmt w:val="none"/>
      <w:lvlText w:val=""/>
      <w:lvlJc w:val="left"/>
      <w:pPr>
        <w:tabs>
          <w:tab w:val="num" w:pos="851"/>
        </w:tabs>
        <w:ind w:left="851" w:firstLine="0"/>
      </w:pPr>
      <w:rPr>
        <w:rFonts w:ascii="Trebuchet MS" w:hAnsi="Trebuchet MS" w:hint="default"/>
        <w:sz w:val="19"/>
      </w:rPr>
    </w:lvl>
    <w:lvl w:ilvl="7">
      <w:start w:val="1"/>
      <w:numFmt w:val="none"/>
      <w:lvlText w:val=""/>
      <w:lvlJc w:val="left"/>
      <w:pPr>
        <w:tabs>
          <w:tab w:val="num" w:pos="851"/>
        </w:tabs>
        <w:ind w:left="851" w:firstLine="0"/>
      </w:pPr>
      <w:rPr>
        <w:rFonts w:ascii="Trebuchet MS" w:hAnsi="Trebuchet MS" w:hint="default"/>
        <w:sz w:val="19"/>
      </w:rPr>
    </w:lvl>
    <w:lvl w:ilvl="8">
      <w:start w:val="1"/>
      <w:numFmt w:val="none"/>
      <w:lvlText w:val=""/>
      <w:lvlJc w:val="left"/>
      <w:pPr>
        <w:tabs>
          <w:tab w:val="num" w:pos="851"/>
        </w:tabs>
        <w:ind w:left="851" w:firstLine="0"/>
      </w:pPr>
      <w:rPr>
        <w:rFonts w:ascii="Trebuchet MS" w:hAnsi="Trebuchet MS" w:hint="default"/>
        <w:sz w:val="19"/>
      </w:rPr>
    </w:lvl>
  </w:abstractNum>
  <w:abstractNum w:abstractNumId="7">
    <w:nsid w:val="7BCB62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6"/>
  </w:num>
  <w:num w:numId="3">
    <w:abstractNumId w:val="0"/>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7"/>
  </w:num>
  <w:num w:numId="14">
    <w:abstractNumId w:val="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4|1002,1002|1002"/>
  </w:docVars>
  <w:rsids>
    <w:rsidRoot w:val="001A74DB"/>
    <w:rsid w:val="00007657"/>
    <w:rsid w:val="000104E6"/>
    <w:rsid w:val="00027D2D"/>
    <w:rsid w:val="00036F92"/>
    <w:rsid w:val="000422CB"/>
    <w:rsid w:val="00043D70"/>
    <w:rsid w:val="00044846"/>
    <w:rsid w:val="00052C59"/>
    <w:rsid w:val="00055733"/>
    <w:rsid w:val="00072CD7"/>
    <w:rsid w:val="00076AEE"/>
    <w:rsid w:val="000832E0"/>
    <w:rsid w:val="00086411"/>
    <w:rsid w:val="0009184F"/>
    <w:rsid w:val="000944BC"/>
    <w:rsid w:val="00096B9C"/>
    <w:rsid w:val="000A48A8"/>
    <w:rsid w:val="000A7637"/>
    <w:rsid w:val="000C6C17"/>
    <w:rsid w:val="000D206E"/>
    <w:rsid w:val="000D46FA"/>
    <w:rsid w:val="000D4AAD"/>
    <w:rsid w:val="000E54FA"/>
    <w:rsid w:val="000F0127"/>
    <w:rsid w:val="000F4FC6"/>
    <w:rsid w:val="00100D2B"/>
    <w:rsid w:val="00105FC9"/>
    <w:rsid w:val="00106873"/>
    <w:rsid w:val="00110D64"/>
    <w:rsid w:val="00137374"/>
    <w:rsid w:val="001373C0"/>
    <w:rsid w:val="0014043E"/>
    <w:rsid w:val="001479A6"/>
    <w:rsid w:val="00162751"/>
    <w:rsid w:val="00162C67"/>
    <w:rsid w:val="00173F0B"/>
    <w:rsid w:val="00174ADF"/>
    <w:rsid w:val="0018050F"/>
    <w:rsid w:val="001A4D38"/>
    <w:rsid w:val="001A74DB"/>
    <w:rsid w:val="001B107F"/>
    <w:rsid w:val="001B5E69"/>
    <w:rsid w:val="001C4491"/>
    <w:rsid w:val="001D638E"/>
    <w:rsid w:val="001E190E"/>
    <w:rsid w:val="002049FD"/>
    <w:rsid w:val="00205340"/>
    <w:rsid w:val="00212B1E"/>
    <w:rsid w:val="00214A97"/>
    <w:rsid w:val="00226A0C"/>
    <w:rsid w:val="00227247"/>
    <w:rsid w:val="00231ABE"/>
    <w:rsid w:val="00233056"/>
    <w:rsid w:val="002375A5"/>
    <w:rsid w:val="0024567C"/>
    <w:rsid w:val="00245BDF"/>
    <w:rsid w:val="00250A8C"/>
    <w:rsid w:val="00257282"/>
    <w:rsid w:val="002648BE"/>
    <w:rsid w:val="00270906"/>
    <w:rsid w:val="002720E5"/>
    <w:rsid w:val="0027723B"/>
    <w:rsid w:val="00277354"/>
    <w:rsid w:val="00294E0A"/>
    <w:rsid w:val="00294F0B"/>
    <w:rsid w:val="002B04E1"/>
    <w:rsid w:val="002D21BF"/>
    <w:rsid w:val="002E1CF5"/>
    <w:rsid w:val="002E3E9B"/>
    <w:rsid w:val="002E70A8"/>
    <w:rsid w:val="002F2F60"/>
    <w:rsid w:val="002F6AED"/>
    <w:rsid w:val="0032477E"/>
    <w:rsid w:val="003347DF"/>
    <w:rsid w:val="00342467"/>
    <w:rsid w:val="0035134C"/>
    <w:rsid w:val="00390596"/>
    <w:rsid w:val="003C05E4"/>
    <w:rsid w:val="003E1038"/>
    <w:rsid w:val="003E7935"/>
    <w:rsid w:val="003F2EB3"/>
    <w:rsid w:val="00404DA6"/>
    <w:rsid w:val="004059D4"/>
    <w:rsid w:val="004076EC"/>
    <w:rsid w:val="00412000"/>
    <w:rsid w:val="004325C1"/>
    <w:rsid w:val="00435605"/>
    <w:rsid w:val="0045071A"/>
    <w:rsid w:val="0045246B"/>
    <w:rsid w:val="00454423"/>
    <w:rsid w:val="00472CEA"/>
    <w:rsid w:val="00473352"/>
    <w:rsid w:val="00474D6C"/>
    <w:rsid w:val="00486BEC"/>
    <w:rsid w:val="00490A93"/>
    <w:rsid w:val="004C62F9"/>
    <w:rsid w:val="004E0926"/>
    <w:rsid w:val="004F51A0"/>
    <w:rsid w:val="004F6F01"/>
    <w:rsid w:val="00521C71"/>
    <w:rsid w:val="00524FDF"/>
    <w:rsid w:val="0053635F"/>
    <w:rsid w:val="005602A4"/>
    <w:rsid w:val="00572050"/>
    <w:rsid w:val="00581363"/>
    <w:rsid w:val="005836C6"/>
    <w:rsid w:val="00583B22"/>
    <w:rsid w:val="005912EF"/>
    <w:rsid w:val="0059316C"/>
    <w:rsid w:val="005A02BE"/>
    <w:rsid w:val="005B01F2"/>
    <w:rsid w:val="005B4A61"/>
    <w:rsid w:val="005C4DDA"/>
    <w:rsid w:val="005C7CE0"/>
    <w:rsid w:val="005D1F49"/>
    <w:rsid w:val="005E5BB3"/>
    <w:rsid w:val="005E6664"/>
    <w:rsid w:val="005F24AC"/>
    <w:rsid w:val="005F4C83"/>
    <w:rsid w:val="005F6812"/>
    <w:rsid w:val="00607A33"/>
    <w:rsid w:val="00636086"/>
    <w:rsid w:val="00636293"/>
    <w:rsid w:val="00643E38"/>
    <w:rsid w:val="00644D64"/>
    <w:rsid w:val="0066644D"/>
    <w:rsid w:val="00670049"/>
    <w:rsid w:val="0067096D"/>
    <w:rsid w:val="0067269A"/>
    <w:rsid w:val="0068557C"/>
    <w:rsid w:val="00692E42"/>
    <w:rsid w:val="006A116B"/>
    <w:rsid w:val="006A51D8"/>
    <w:rsid w:val="006C62CE"/>
    <w:rsid w:val="006C7EB4"/>
    <w:rsid w:val="006F4227"/>
    <w:rsid w:val="007039D5"/>
    <w:rsid w:val="007116A7"/>
    <w:rsid w:val="007216B3"/>
    <w:rsid w:val="00724BD0"/>
    <w:rsid w:val="00725C6D"/>
    <w:rsid w:val="00726462"/>
    <w:rsid w:val="00734652"/>
    <w:rsid w:val="007414A6"/>
    <w:rsid w:val="00742153"/>
    <w:rsid w:val="007422D0"/>
    <w:rsid w:val="0076379C"/>
    <w:rsid w:val="00790CF2"/>
    <w:rsid w:val="00796899"/>
    <w:rsid w:val="007A1646"/>
    <w:rsid w:val="007B0909"/>
    <w:rsid w:val="007B5F6E"/>
    <w:rsid w:val="007C1A39"/>
    <w:rsid w:val="007C69B3"/>
    <w:rsid w:val="007D6628"/>
    <w:rsid w:val="007D7FC0"/>
    <w:rsid w:val="007E2558"/>
    <w:rsid w:val="007E4E9C"/>
    <w:rsid w:val="007F5DF2"/>
    <w:rsid w:val="008040E0"/>
    <w:rsid w:val="00812219"/>
    <w:rsid w:val="008135A3"/>
    <w:rsid w:val="00817890"/>
    <w:rsid w:val="0082057C"/>
    <w:rsid w:val="00823F2D"/>
    <w:rsid w:val="00824D0C"/>
    <w:rsid w:val="00842EF1"/>
    <w:rsid w:val="008453EB"/>
    <w:rsid w:val="008505B3"/>
    <w:rsid w:val="008540F8"/>
    <w:rsid w:val="0088073C"/>
    <w:rsid w:val="008A5503"/>
    <w:rsid w:val="008B28BF"/>
    <w:rsid w:val="008B765D"/>
    <w:rsid w:val="008D297A"/>
    <w:rsid w:val="00902F22"/>
    <w:rsid w:val="00906A20"/>
    <w:rsid w:val="00906B87"/>
    <w:rsid w:val="0091497C"/>
    <w:rsid w:val="0092032F"/>
    <w:rsid w:val="009208B2"/>
    <w:rsid w:val="00920F7F"/>
    <w:rsid w:val="00927D6A"/>
    <w:rsid w:val="009433C8"/>
    <w:rsid w:val="00944DA6"/>
    <w:rsid w:val="00953532"/>
    <w:rsid w:val="00953A16"/>
    <w:rsid w:val="00953C92"/>
    <w:rsid w:val="009541DB"/>
    <w:rsid w:val="009671DF"/>
    <w:rsid w:val="00971290"/>
    <w:rsid w:val="00983D71"/>
    <w:rsid w:val="009A32F9"/>
    <w:rsid w:val="009C502C"/>
    <w:rsid w:val="009C5F10"/>
    <w:rsid w:val="009D4150"/>
    <w:rsid w:val="009D7D0F"/>
    <w:rsid w:val="009F63D7"/>
    <w:rsid w:val="00A0495E"/>
    <w:rsid w:val="00A12031"/>
    <w:rsid w:val="00A20CDC"/>
    <w:rsid w:val="00A22CF0"/>
    <w:rsid w:val="00A25B04"/>
    <w:rsid w:val="00A356A8"/>
    <w:rsid w:val="00A376C8"/>
    <w:rsid w:val="00A43595"/>
    <w:rsid w:val="00A43906"/>
    <w:rsid w:val="00A61ECE"/>
    <w:rsid w:val="00A663D0"/>
    <w:rsid w:val="00A701D2"/>
    <w:rsid w:val="00A730E9"/>
    <w:rsid w:val="00A7322C"/>
    <w:rsid w:val="00A912A3"/>
    <w:rsid w:val="00A97B85"/>
    <w:rsid w:val="00AA6876"/>
    <w:rsid w:val="00AB5A49"/>
    <w:rsid w:val="00AB718A"/>
    <w:rsid w:val="00AC6756"/>
    <w:rsid w:val="00AD1085"/>
    <w:rsid w:val="00AD771C"/>
    <w:rsid w:val="00AE10ED"/>
    <w:rsid w:val="00AE2077"/>
    <w:rsid w:val="00AE552B"/>
    <w:rsid w:val="00AF51DD"/>
    <w:rsid w:val="00B051D1"/>
    <w:rsid w:val="00B13569"/>
    <w:rsid w:val="00B171E7"/>
    <w:rsid w:val="00B30A5E"/>
    <w:rsid w:val="00B34EC2"/>
    <w:rsid w:val="00B47C8D"/>
    <w:rsid w:val="00B51EDE"/>
    <w:rsid w:val="00B56B90"/>
    <w:rsid w:val="00B63B10"/>
    <w:rsid w:val="00B64629"/>
    <w:rsid w:val="00B6494B"/>
    <w:rsid w:val="00B761BF"/>
    <w:rsid w:val="00B847C4"/>
    <w:rsid w:val="00B9077F"/>
    <w:rsid w:val="00B95792"/>
    <w:rsid w:val="00B96485"/>
    <w:rsid w:val="00BA3DD4"/>
    <w:rsid w:val="00BA4C21"/>
    <w:rsid w:val="00BC49CA"/>
    <w:rsid w:val="00BC7717"/>
    <w:rsid w:val="00BD6E6C"/>
    <w:rsid w:val="00BD75D7"/>
    <w:rsid w:val="00BE3A40"/>
    <w:rsid w:val="00BE60A2"/>
    <w:rsid w:val="00C04B98"/>
    <w:rsid w:val="00C05B06"/>
    <w:rsid w:val="00C1685D"/>
    <w:rsid w:val="00C260F8"/>
    <w:rsid w:val="00C557ED"/>
    <w:rsid w:val="00C56023"/>
    <w:rsid w:val="00C72989"/>
    <w:rsid w:val="00C9040A"/>
    <w:rsid w:val="00C922D7"/>
    <w:rsid w:val="00CA2A9E"/>
    <w:rsid w:val="00CA3A72"/>
    <w:rsid w:val="00CA5F87"/>
    <w:rsid w:val="00CB5C56"/>
    <w:rsid w:val="00CC7B9B"/>
    <w:rsid w:val="00CF21D8"/>
    <w:rsid w:val="00D16B47"/>
    <w:rsid w:val="00D2669B"/>
    <w:rsid w:val="00D358A9"/>
    <w:rsid w:val="00D403BA"/>
    <w:rsid w:val="00D407F1"/>
    <w:rsid w:val="00D47579"/>
    <w:rsid w:val="00D6433D"/>
    <w:rsid w:val="00D84979"/>
    <w:rsid w:val="00DA41A4"/>
    <w:rsid w:val="00DA5D36"/>
    <w:rsid w:val="00DB6ED5"/>
    <w:rsid w:val="00DC2FB2"/>
    <w:rsid w:val="00DC6477"/>
    <w:rsid w:val="00DC7258"/>
    <w:rsid w:val="00DD227B"/>
    <w:rsid w:val="00DE506C"/>
    <w:rsid w:val="00DF11D2"/>
    <w:rsid w:val="00DF2CE5"/>
    <w:rsid w:val="00DF5126"/>
    <w:rsid w:val="00DF7C90"/>
    <w:rsid w:val="00E02CA0"/>
    <w:rsid w:val="00E133A5"/>
    <w:rsid w:val="00E25954"/>
    <w:rsid w:val="00E31E96"/>
    <w:rsid w:val="00E5006D"/>
    <w:rsid w:val="00E64651"/>
    <w:rsid w:val="00E658AE"/>
    <w:rsid w:val="00E65ED0"/>
    <w:rsid w:val="00E669F8"/>
    <w:rsid w:val="00E7352C"/>
    <w:rsid w:val="00E75B97"/>
    <w:rsid w:val="00E818CD"/>
    <w:rsid w:val="00E85ABE"/>
    <w:rsid w:val="00E953D5"/>
    <w:rsid w:val="00E960AB"/>
    <w:rsid w:val="00EA1342"/>
    <w:rsid w:val="00EA5B72"/>
    <w:rsid w:val="00EA6495"/>
    <w:rsid w:val="00EB4F81"/>
    <w:rsid w:val="00EC15DB"/>
    <w:rsid w:val="00EC69B9"/>
    <w:rsid w:val="00EE68C9"/>
    <w:rsid w:val="00EE6F33"/>
    <w:rsid w:val="00F1124C"/>
    <w:rsid w:val="00F138B1"/>
    <w:rsid w:val="00F207E0"/>
    <w:rsid w:val="00F20A5D"/>
    <w:rsid w:val="00F246D2"/>
    <w:rsid w:val="00F24C7D"/>
    <w:rsid w:val="00F45FC6"/>
    <w:rsid w:val="00F46003"/>
    <w:rsid w:val="00F47CA4"/>
    <w:rsid w:val="00F71CFA"/>
    <w:rsid w:val="00F8758E"/>
    <w:rsid w:val="00FB7BFA"/>
    <w:rsid w:val="00FC1001"/>
    <w:rsid w:val="00FD58CA"/>
    <w:rsid w:val="00FE0A1F"/>
    <w:rsid w:val="00FE7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8C2106F3-9786-4C2B-BFD5-DDC36A860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138B1"/>
    <w:pPr>
      <w:spacing w:line="260" w:lineRule="atLeast"/>
    </w:pPr>
    <w:rPr>
      <w:rFonts w:ascii="DaxOT" w:hAnsi="DaxOT"/>
      <w:sz w:val="18"/>
      <w:szCs w:val="24"/>
      <w:lang w:val="nl-NL" w:eastAsia="en-US"/>
    </w:rPr>
  </w:style>
  <w:style w:type="paragraph" w:styleId="Kop1">
    <w:name w:val="heading 1"/>
    <w:basedOn w:val="Standaard"/>
    <w:next w:val="Standaard"/>
    <w:qFormat/>
    <w:rsid w:val="004F51A0"/>
    <w:pPr>
      <w:keepNext/>
      <w:keepLines/>
      <w:numPr>
        <w:numId w:val="12"/>
      </w:numPr>
      <w:spacing w:after="260" w:line="520" w:lineRule="atLeast"/>
      <w:outlineLvl w:val="0"/>
    </w:pPr>
    <w:rPr>
      <w:rFonts w:cs="Arial"/>
      <w:b/>
      <w:bCs/>
      <w:kern w:val="32"/>
      <w:sz w:val="26"/>
      <w:szCs w:val="32"/>
    </w:rPr>
  </w:style>
  <w:style w:type="paragraph" w:styleId="Kop2">
    <w:name w:val="heading 2"/>
    <w:basedOn w:val="Standaard"/>
    <w:next w:val="Standaard"/>
    <w:qFormat/>
    <w:rsid w:val="004F51A0"/>
    <w:pPr>
      <w:keepNext/>
      <w:numPr>
        <w:ilvl w:val="1"/>
        <w:numId w:val="12"/>
      </w:numPr>
      <w:spacing w:after="260"/>
      <w:outlineLvl w:val="1"/>
    </w:pPr>
    <w:rPr>
      <w:rFonts w:cs="Arial"/>
      <w:b/>
      <w:bCs/>
      <w:iCs/>
      <w:sz w:val="22"/>
      <w:szCs w:val="28"/>
    </w:rPr>
  </w:style>
  <w:style w:type="paragraph" w:styleId="Kop3">
    <w:name w:val="heading 3"/>
    <w:basedOn w:val="Standaard"/>
    <w:next w:val="Standaard"/>
    <w:qFormat/>
    <w:rsid w:val="004F51A0"/>
    <w:pPr>
      <w:keepNext/>
      <w:numPr>
        <w:ilvl w:val="2"/>
        <w:numId w:val="12"/>
      </w:numPr>
      <w:outlineLvl w:val="2"/>
    </w:pPr>
    <w:rPr>
      <w:rFonts w:cs="Arial"/>
      <w:b/>
      <w:bCs/>
      <w:sz w:val="19"/>
      <w:szCs w:val="26"/>
    </w:rPr>
  </w:style>
  <w:style w:type="paragraph" w:styleId="Kop4">
    <w:name w:val="heading 4"/>
    <w:basedOn w:val="Standaard"/>
    <w:next w:val="Standaard"/>
    <w:qFormat/>
    <w:rsid w:val="004F51A0"/>
    <w:pPr>
      <w:keepNext/>
      <w:numPr>
        <w:ilvl w:val="3"/>
        <w:numId w:val="12"/>
      </w:numPr>
      <w:outlineLvl w:val="3"/>
    </w:pPr>
    <w:rPr>
      <w:bCs/>
      <w:i/>
      <w:szCs w:val="28"/>
    </w:rPr>
  </w:style>
  <w:style w:type="paragraph" w:styleId="Kop5">
    <w:name w:val="heading 5"/>
    <w:basedOn w:val="Standaard"/>
    <w:next w:val="Standaard"/>
    <w:qFormat/>
    <w:rsid w:val="004F51A0"/>
    <w:pPr>
      <w:numPr>
        <w:ilvl w:val="4"/>
        <w:numId w:val="12"/>
      </w:numPr>
      <w:outlineLvl w:val="4"/>
    </w:pPr>
    <w:rPr>
      <w:bCs/>
      <w:iCs/>
      <w:szCs w:val="26"/>
    </w:rPr>
  </w:style>
  <w:style w:type="paragraph" w:styleId="Kop6">
    <w:name w:val="heading 6"/>
    <w:basedOn w:val="Standaard"/>
    <w:next w:val="Standaard"/>
    <w:qFormat/>
    <w:rsid w:val="004F51A0"/>
    <w:pPr>
      <w:numPr>
        <w:ilvl w:val="5"/>
        <w:numId w:val="12"/>
      </w:numPr>
      <w:outlineLvl w:val="5"/>
    </w:pPr>
    <w:rPr>
      <w:bCs/>
      <w:szCs w:val="22"/>
    </w:rPr>
  </w:style>
  <w:style w:type="paragraph" w:styleId="Kop7">
    <w:name w:val="heading 7"/>
    <w:basedOn w:val="Standaard"/>
    <w:next w:val="Standaard"/>
    <w:qFormat/>
    <w:rsid w:val="004F51A0"/>
    <w:pPr>
      <w:numPr>
        <w:ilvl w:val="6"/>
        <w:numId w:val="12"/>
      </w:numPr>
      <w:outlineLvl w:val="6"/>
    </w:pPr>
  </w:style>
  <w:style w:type="paragraph" w:styleId="Kop8">
    <w:name w:val="heading 8"/>
    <w:basedOn w:val="Standaard"/>
    <w:next w:val="Standaard"/>
    <w:qFormat/>
    <w:rsid w:val="004F51A0"/>
    <w:pPr>
      <w:numPr>
        <w:ilvl w:val="7"/>
        <w:numId w:val="12"/>
      </w:numPr>
      <w:outlineLvl w:val="7"/>
    </w:pPr>
    <w:rPr>
      <w:iCs/>
    </w:rPr>
  </w:style>
  <w:style w:type="paragraph" w:styleId="Kop9">
    <w:name w:val="heading 9"/>
    <w:basedOn w:val="Standaard"/>
    <w:next w:val="Standaard"/>
    <w:qFormat/>
    <w:rsid w:val="004F51A0"/>
    <w:pPr>
      <w:numPr>
        <w:ilvl w:val="8"/>
        <w:numId w:val="12"/>
      </w:numPr>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204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790CF2"/>
    <w:pPr>
      <w:tabs>
        <w:tab w:val="center" w:pos="4703"/>
        <w:tab w:val="right" w:pos="9406"/>
      </w:tabs>
    </w:pPr>
  </w:style>
  <w:style w:type="paragraph" w:styleId="Voettekst">
    <w:name w:val="footer"/>
    <w:basedOn w:val="Standaard"/>
    <w:rsid w:val="00790CF2"/>
    <w:pPr>
      <w:tabs>
        <w:tab w:val="center" w:pos="4703"/>
        <w:tab w:val="right" w:pos="9406"/>
      </w:tabs>
    </w:pPr>
  </w:style>
  <w:style w:type="paragraph" w:customStyle="1" w:styleId="doHidden">
    <w:name w:val="do_Hidden"/>
    <w:basedOn w:val="Standaard"/>
    <w:rsid w:val="005F4C83"/>
    <w:rPr>
      <w:vanish/>
    </w:rPr>
  </w:style>
  <w:style w:type="paragraph" w:customStyle="1" w:styleId="doNummering">
    <w:name w:val="do_Nummering"/>
    <w:basedOn w:val="Standaard"/>
    <w:rsid w:val="0067269A"/>
    <w:pPr>
      <w:numPr>
        <w:numId w:val="1"/>
      </w:numPr>
    </w:pPr>
  </w:style>
  <w:style w:type="paragraph" w:customStyle="1" w:styleId="doNummerStreep">
    <w:name w:val="do_NummerStreep"/>
    <w:basedOn w:val="Standaard"/>
    <w:rsid w:val="0067269A"/>
    <w:pPr>
      <w:numPr>
        <w:numId w:val="2"/>
      </w:numPr>
    </w:pPr>
  </w:style>
  <w:style w:type="paragraph" w:customStyle="1" w:styleId="doOpsomming">
    <w:name w:val="do_Opsomming"/>
    <w:basedOn w:val="Standaard"/>
    <w:rsid w:val="00B47C8D"/>
    <w:pPr>
      <w:numPr>
        <w:numId w:val="3"/>
      </w:numPr>
      <w:tabs>
        <w:tab w:val="left" w:pos="397"/>
        <w:tab w:val="left" w:pos="567"/>
      </w:tabs>
    </w:pPr>
  </w:style>
  <w:style w:type="paragraph" w:customStyle="1" w:styleId="doTitle">
    <w:name w:val="do_Title"/>
    <w:basedOn w:val="Standaard"/>
    <w:rsid w:val="00725C6D"/>
    <w:rPr>
      <w:b/>
      <w:sz w:val="22"/>
    </w:rPr>
  </w:style>
  <w:style w:type="paragraph" w:styleId="Bijschrift">
    <w:name w:val="caption"/>
    <w:basedOn w:val="Standaard"/>
    <w:next w:val="Standaard"/>
    <w:qFormat/>
    <w:rsid w:val="001D638E"/>
    <w:rPr>
      <w:bCs/>
      <w:i/>
      <w:szCs w:val="20"/>
    </w:rPr>
  </w:style>
  <w:style w:type="paragraph" w:styleId="Voetnoottekst">
    <w:name w:val="footnote text"/>
    <w:basedOn w:val="Standaard"/>
    <w:semiHidden/>
    <w:rsid w:val="00F138B1"/>
    <w:pPr>
      <w:tabs>
        <w:tab w:val="left" w:pos="425"/>
      </w:tabs>
      <w:spacing w:line="240" w:lineRule="auto"/>
      <w:ind w:left="425" w:hanging="425"/>
    </w:pPr>
    <w:rPr>
      <w:sz w:val="16"/>
      <w:szCs w:val="20"/>
    </w:rPr>
  </w:style>
  <w:style w:type="paragraph" w:customStyle="1" w:styleId="doVoettekst">
    <w:name w:val="do_Voettekst"/>
    <w:basedOn w:val="Voettekst"/>
    <w:rsid w:val="00B56B90"/>
    <w:rPr>
      <w:sz w:val="14"/>
    </w:rPr>
  </w:style>
  <w:style w:type="paragraph" w:customStyle="1" w:styleId="doPagina">
    <w:name w:val="do_Pagina"/>
    <w:basedOn w:val="doVoettekst"/>
    <w:rsid w:val="00B56B90"/>
    <w:pPr>
      <w:jc w:val="right"/>
    </w:pPr>
  </w:style>
  <w:style w:type="table" w:customStyle="1" w:styleId="doTabel">
    <w:name w:val="do_Tabel"/>
    <w:basedOn w:val="Standaardtabel"/>
    <w:rsid w:val="00F138B1"/>
    <w:pPr>
      <w:ind w:left="57"/>
      <w:jc w:val="right"/>
    </w:pPr>
    <w:rPr>
      <w:rFonts w:ascii="DaxOT" w:hAnsi="DaxOT"/>
      <w:sz w:val="16"/>
    </w:rPr>
    <w:tblPr>
      <w:tblStyleRowBandSize w:val="1"/>
      <w:tblInd w:w="-57" w:type="dxa"/>
      <w:tblBorders>
        <w:bottom w:val="single" w:sz="4" w:space="0" w:color="auto"/>
      </w:tblBorders>
      <w:tblCellMar>
        <w:left w:w="0" w:type="dxa"/>
        <w:right w:w="0" w:type="dxa"/>
      </w:tblCellMar>
    </w:tblPr>
    <w:tcPr>
      <w:tcMar>
        <w:right w:w="57" w:type="dxa"/>
      </w:tcMar>
    </w:tcPr>
    <w:tblStylePr w:type="firstRow">
      <w:rPr>
        <w:b/>
      </w:rPr>
      <w:tblPr/>
      <w:trPr>
        <w:cantSplit/>
        <w:tblHeader/>
      </w:trPr>
      <w:tcPr>
        <w:tcBorders>
          <w:top w:val="single" w:sz="2" w:space="0" w:color="auto"/>
          <w:bottom w:val="single" w:sz="2" w:space="0" w:color="auto"/>
        </w:tcBorders>
      </w:tcPr>
    </w:tblStylePr>
    <w:tblStylePr w:type="firstCol">
      <w:pPr>
        <w:jc w:val="left"/>
      </w:pPr>
    </w:tblStylePr>
    <w:tblStylePr w:type="band2Horz">
      <w:tblPr/>
      <w:tcPr>
        <w:shd w:val="clear" w:color="auto" w:fill="D9D9D9"/>
      </w:tcPr>
    </w:tblStylePr>
  </w:style>
  <w:style w:type="paragraph" w:customStyle="1" w:styleId="doBijlage">
    <w:name w:val="do_Bijlage"/>
    <w:basedOn w:val="Standaard"/>
    <w:next w:val="Standaard"/>
    <w:rsid w:val="00C9040A"/>
    <w:pPr>
      <w:keepLines/>
      <w:numPr>
        <w:numId w:val="14"/>
      </w:numPr>
      <w:spacing w:line="520" w:lineRule="atLeast"/>
    </w:pPr>
    <w:rPr>
      <w:b/>
      <w:sz w:val="26"/>
    </w:rPr>
  </w:style>
  <w:style w:type="paragraph" w:customStyle="1" w:styleId="doLabels">
    <w:name w:val="do_Labels"/>
    <w:basedOn w:val="Standaard"/>
    <w:rsid w:val="004E0926"/>
    <w:pPr>
      <w:spacing w:line="240" w:lineRule="atLeast"/>
    </w:pPr>
    <w:rPr>
      <w:rFonts w:ascii="DaxOT-Light" w:hAnsi="DaxOT-Light"/>
      <w:color w:val="CD0049"/>
      <w:sz w:val="14"/>
    </w:rPr>
  </w:style>
  <w:style w:type="paragraph" w:customStyle="1" w:styleId="doLabels2">
    <w:name w:val="do_Labels2"/>
    <w:basedOn w:val="Standaard"/>
    <w:rsid w:val="004E0926"/>
    <w:pPr>
      <w:spacing w:line="240" w:lineRule="atLeast"/>
    </w:pPr>
    <w:rPr>
      <w:rFonts w:ascii="DaxOT-Light" w:hAnsi="DaxOT-Light"/>
      <w:color w:val="5E0054"/>
      <w:sz w:val="14"/>
    </w:rPr>
  </w:style>
  <w:style w:type="paragraph" w:customStyle="1" w:styleId="doLabelsHidden">
    <w:name w:val="do_Labels_Hidden"/>
    <w:basedOn w:val="doHidden"/>
    <w:rsid w:val="00920F7F"/>
    <w:rPr>
      <w:rFonts w:ascii="DaxOT-Light" w:hAnsi="DaxOT-Light"/>
      <w:color w:val="CD0049"/>
      <w:sz w:val="14"/>
    </w:rPr>
  </w:style>
  <w:style w:type="paragraph" w:styleId="Inhopg2">
    <w:name w:val="toc 2"/>
    <w:basedOn w:val="Standaard"/>
    <w:next w:val="Standaard"/>
    <w:autoRedefine/>
    <w:semiHidden/>
    <w:rsid w:val="00BE60A2"/>
    <w:pPr>
      <w:ind w:left="180"/>
    </w:pPr>
  </w:style>
  <w:style w:type="paragraph" w:styleId="Lijstalinea">
    <w:name w:val="List Paragraph"/>
    <w:basedOn w:val="Standaard"/>
    <w:uiPriority w:val="34"/>
    <w:qFormat/>
    <w:rsid w:val="001A74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pstartGC\Templates\Note.dotx" TargetMode="External"/></Relationships>
</file>

<file path=word/theme/theme1.xml><?xml version="1.0" encoding="utf-8"?>
<a:theme xmlns:a="http://schemas.openxmlformats.org/drawingml/2006/main" name="Office Theme">
  <a:themeElements>
    <a:clrScheme name="Custom 9">
      <a:dk1>
        <a:sysClr val="windowText" lastClr="000000"/>
      </a:dk1>
      <a:lt1>
        <a:sysClr val="window" lastClr="FFFFFF"/>
      </a:lt1>
      <a:dk2>
        <a:srgbClr val="5E0054"/>
      </a:dk2>
      <a:lt2>
        <a:srgbClr val="CD0049"/>
      </a:lt2>
      <a:accent1>
        <a:srgbClr val="CD0049"/>
      </a:accent1>
      <a:accent2>
        <a:srgbClr val="5E0054"/>
      </a:accent2>
      <a:accent3>
        <a:srgbClr val="FBCC00"/>
      </a:accent3>
      <a:accent4>
        <a:srgbClr val="D65417"/>
      </a:accent4>
      <a:accent5>
        <a:srgbClr val="162431"/>
      </a:accent5>
      <a:accent6>
        <a:srgbClr val="9BB50F"/>
      </a:accent6>
      <a:hlink>
        <a:srgbClr val="162431"/>
      </a:hlink>
      <a:folHlink>
        <a:srgbClr val="5E0054"/>
      </a:folHlink>
    </a:clrScheme>
    <a:fontScheme name="Goudappel Coffeng">
      <a:majorFont>
        <a:latin typeface="DaxOT"/>
        <a:ea typeface=""/>
        <a:cs typeface=""/>
      </a:majorFont>
      <a:minorFont>
        <a:latin typeface="DaxO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Note</Template>
  <TotalTime>547</TotalTime>
  <Pages>5</Pages>
  <Words>1486</Words>
  <Characters>8174</Characters>
  <Application>Microsoft Office Word</Application>
  <DocSecurity>0</DocSecurity>
  <Lines>68</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DotOffice</Company>
  <LinksUpToDate>false</LinksUpToDate>
  <CharactersWithSpaces>9641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Stege, Marloes</dc:creator>
  <cp:keywords/>
  <dc:description/>
  <cp:lastModifiedBy>Stege, Marloes</cp:lastModifiedBy>
  <cp:revision>19</cp:revision>
  <cp:lastPrinted>1899-12-31T23:00:00Z</cp:lastPrinted>
  <dcterms:created xsi:type="dcterms:W3CDTF">2015-04-16T08:00:00Z</dcterms:created>
  <dcterms:modified xsi:type="dcterms:W3CDTF">2015-05-03T20:49:00Z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_DocType">
    <vt:lpwstr>Note</vt:lpwstr>
  </property>
  <property fmtid="{D5CDD505-2E9C-101B-9397-08002B2CF9AE}" pid="3" name="fx_language">
    <vt:lpwstr>fx_language</vt:lpwstr>
  </property>
  <property fmtid="{D5CDD505-2E9C-101B-9397-08002B2CF9AE}" pid="4" name="fx_companyname">
    <vt:lpwstr>Gemeente Midden-Delfland</vt:lpwstr>
  </property>
  <property fmtid="{D5CDD505-2E9C-101B-9397-08002B2CF9AE}" pid="5" name="fx_date">
    <vt:lpwstr>16-04-2015</vt:lpwstr>
  </property>
  <property fmtid="{D5CDD505-2E9C-101B-9397-08002B2CF9AE}" pid="6" name="fx_reference">
    <vt:lpwstr>MDD062/Sgm/C-01</vt:lpwstr>
  </property>
  <property fmtid="{D5CDD505-2E9C-101B-9397-08002B2CF9AE}" pid="7" name="fx_subject">
    <vt:lpwstr>Resultaten afwikkelingsanalyse</vt:lpwstr>
  </property>
  <property fmtid="{D5CDD505-2E9C-101B-9397-08002B2CF9AE}" pid="8" name="fx_subtitle">
    <vt:lpwstr>VRI Harnaschdreef - Woudseweg en VRI Hooipolderweg - Rijksstraatweg</vt:lpwstr>
  </property>
  <property fmtid="{D5CDD505-2E9C-101B-9397-08002B2CF9AE}" pid="9" name="fx_version">
    <vt:lpwstr/>
  </property>
  <property fmtid="{D5CDD505-2E9C-101B-9397-08002B2CF9AE}" pid="10" name="fx_defaultdocument">
    <vt:lpwstr>fx_defaultdocument</vt:lpwstr>
  </property>
  <property fmtid="{D5CDD505-2E9C-101B-9397-08002B2CF9AE}" pid="11" name="txtVersion">
    <vt:lpwstr/>
  </property>
  <property fmtid="{D5CDD505-2E9C-101B-9397-08002B2CF9AE}" pid="12" name="cboLanguage">
    <vt:lpwstr>Nederlands</vt:lpwstr>
  </property>
  <property fmtid="{D5CDD505-2E9C-101B-9397-08002B2CF9AE}" pid="13" name="cboDD">
    <vt:lpwstr/>
  </property>
  <property fmtid="{D5CDD505-2E9C-101B-9397-08002B2CF9AE}" pid="14" name="languageID">
    <vt:lpwstr>NL</vt:lpwstr>
  </property>
  <property fmtid="{D5CDD505-2E9C-101B-9397-08002B2CF9AE}" pid="15" name="pdfPrintHidden">
    <vt:lpwstr>0</vt:lpwstr>
  </property>
</Properties>
</file>