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35B51" w14:textId="2C24E42B" w:rsidR="001D6A3F" w:rsidRDefault="00276D2C" w:rsidP="001D6A3F">
      <w:pPr>
        <w:pStyle w:val="KOP1RDW"/>
        <w:numPr>
          <w:ilvl w:val="0"/>
          <w:numId w:val="0"/>
        </w:numPr>
        <w:spacing w:line="260" w:lineRule="atLeast"/>
        <w:ind w:left="432" w:hanging="432"/>
        <w:jc w:val="left"/>
        <w:rPr>
          <w:rFonts w:cs="Tahoma"/>
          <w:lang w:val="nl-NL"/>
        </w:rPr>
      </w:pPr>
      <w:bookmarkStart w:id="0" w:name="_Toc450042150"/>
      <w:r>
        <w:rPr>
          <w:rFonts w:cs="Tahoma"/>
          <w:lang w:val="nl-NL"/>
        </w:rPr>
        <w:t>Bijlage 2</w:t>
      </w:r>
      <w:bookmarkStart w:id="1" w:name="_GoBack"/>
      <w:bookmarkEnd w:id="1"/>
      <w:r w:rsidR="001D6A3F">
        <w:rPr>
          <w:rFonts w:cs="Tahoma"/>
          <w:lang w:val="nl-NL"/>
        </w:rPr>
        <w:t xml:space="preserve"> </w:t>
      </w:r>
      <w:bookmarkEnd w:id="0"/>
      <w:r w:rsidR="001D6A3F">
        <w:rPr>
          <w:rFonts w:cs="Tahoma"/>
          <w:lang w:val="nl-NL"/>
        </w:rPr>
        <w:t xml:space="preserve">Invulformulier </w:t>
      </w:r>
    </w:p>
    <w:p w14:paraId="6CB30751" w14:textId="77777777" w:rsidR="001D6A3F" w:rsidRDefault="001D6A3F" w:rsidP="001D6A3F">
      <w:pPr>
        <w:tabs>
          <w:tab w:val="left" w:pos="364"/>
        </w:tabs>
        <w:rPr>
          <w:rFonts w:cs="Tahoma"/>
          <w:szCs w:val="18"/>
        </w:rPr>
      </w:pPr>
    </w:p>
    <w:p w14:paraId="2B2CA6E9" w14:textId="77777777" w:rsidR="001D6A3F" w:rsidRPr="00755702" w:rsidRDefault="001D6A3F" w:rsidP="001D6A3F">
      <w:pPr>
        <w:rPr>
          <w:b/>
          <w:szCs w:val="18"/>
        </w:rPr>
      </w:pPr>
      <w:r w:rsidRPr="00755702">
        <w:rPr>
          <w:b/>
          <w:szCs w:val="18"/>
        </w:rPr>
        <w:t xml:space="preserve">Betreft: aanbesteding </w:t>
      </w:r>
      <w:r>
        <w:rPr>
          <w:b/>
          <w:szCs w:val="18"/>
        </w:rPr>
        <w:t>realisatie Kindcentrum Baflo</w:t>
      </w:r>
    </w:p>
    <w:p w14:paraId="6B0C157A" w14:textId="77777777" w:rsidR="001D6A3F" w:rsidRDefault="001D6A3F" w:rsidP="001D6A3F">
      <w:pPr>
        <w:rPr>
          <w:b/>
        </w:rPr>
      </w:pPr>
    </w:p>
    <w:p w14:paraId="3D792803" w14:textId="77777777" w:rsidR="001D6A3F" w:rsidRDefault="001D6A3F" w:rsidP="001D6A3F">
      <w:pPr>
        <w:rPr>
          <w:b/>
        </w:rPr>
      </w:pPr>
    </w:p>
    <w:p w14:paraId="6C00BFDF" w14:textId="77777777" w:rsidR="001D6A3F" w:rsidRPr="00F62A18" w:rsidRDefault="001D6A3F" w:rsidP="001D6A3F">
      <w:pPr>
        <w:rPr>
          <w:b/>
        </w:rPr>
      </w:pPr>
      <w:r>
        <w:rPr>
          <w:b/>
        </w:rPr>
        <w:t>Ondergetekende</w:t>
      </w:r>
      <w:r w:rsidRPr="00F62A18">
        <w:rPr>
          <w:b/>
        </w:rPr>
        <w:t xml:space="preserve">, </w:t>
      </w:r>
    </w:p>
    <w:p w14:paraId="73CDC478" w14:textId="77777777" w:rsidR="001D6A3F" w:rsidRDefault="001D6A3F" w:rsidP="001D6A3F"/>
    <w:p w14:paraId="37F7368A" w14:textId="77777777" w:rsidR="001D6A3F" w:rsidRPr="00755702" w:rsidRDefault="001D6A3F" w:rsidP="001D6A3F">
      <w:pPr>
        <w:rPr>
          <w:b/>
        </w:rPr>
      </w:pPr>
      <w:r w:rsidRPr="00755702">
        <w:rPr>
          <w:b/>
        </w:rPr>
        <w:t>VERKLAART:</w:t>
      </w:r>
    </w:p>
    <w:p w14:paraId="21F42B38" w14:textId="77777777" w:rsidR="001D6A3F" w:rsidRDefault="001D6A3F" w:rsidP="001D6A3F"/>
    <w:p w14:paraId="2F2ACA14" w14:textId="77777777" w:rsidR="001D6A3F" w:rsidRDefault="001D6A3F" w:rsidP="001D6A3F"/>
    <w:p w14:paraId="179726BA" w14:textId="77777777" w:rsidR="001D6A3F" w:rsidRDefault="001D6A3F" w:rsidP="001D6A3F">
      <w:pPr>
        <w:spacing w:line="240" w:lineRule="auto"/>
        <w:ind w:left="360"/>
      </w:pPr>
    </w:p>
    <w:p w14:paraId="1CB56FA9" w14:textId="77777777" w:rsidR="001D6A3F" w:rsidRDefault="001D6A3F" w:rsidP="001D6A3F">
      <w:pPr>
        <w:numPr>
          <w:ilvl w:val="0"/>
          <w:numId w:val="2"/>
        </w:numPr>
        <w:spacing w:line="240" w:lineRule="auto"/>
      </w:pPr>
      <w:r>
        <w:t xml:space="preserve">Dat hij met betrekking tot de </w:t>
      </w:r>
      <w:r w:rsidR="00E569D4">
        <w:t xml:space="preserve">(bouwkundige) omzet en </w:t>
      </w:r>
      <w:r>
        <w:t>solvabiliteit over de afgelopen drie jaar de volgende resultaten heeft bereikt:</w:t>
      </w:r>
      <w:r>
        <w:br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226"/>
        <w:gridCol w:w="2988"/>
      </w:tblGrid>
      <w:tr w:rsidR="001D6A3F" w:rsidRPr="004B0119" w14:paraId="5E786A86" w14:textId="77777777" w:rsidTr="00740A8A">
        <w:tc>
          <w:tcPr>
            <w:tcW w:w="1336" w:type="dxa"/>
          </w:tcPr>
          <w:p w14:paraId="778961CF" w14:textId="77777777" w:rsidR="001D6A3F" w:rsidRPr="004B0119" w:rsidRDefault="001D6A3F" w:rsidP="00740A8A">
            <w:pPr>
              <w:rPr>
                <w:b/>
              </w:rPr>
            </w:pPr>
            <w:r w:rsidRPr="004B0119">
              <w:rPr>
                <w:b/>
              </w:rPr>
              <w:t>JAAR</w:t>
            </w:r>
          </w:p>
        </w:tc>
        <w:tc>
          <w:tcPr>
            <w:tcW w:w="3226" w:type="dxa"/>
          </w:tcPr>
          <w:p w14:paraId="6C7A43F9" w14:textId="77777777" w:rsidR="001D6A3F" w:rsidRPr="004B0119" w:rsidRDefault="00E569D4" w:rsidP="00740A8A">
            <w:pPr>
              <w:rPr>
                <w:b/>
              </w:rPr>
            </w:pPr>
            <w:r>
              <w:rPr>
                <w:b/>
              </w:rPr>
              <w:t>Bouwkundige omzet</w:t>
            </w:r>
          </w:p>
        </w:tc>
        <w:tc>
          <w:tcPr>
            <w:tcW w:w="2988" w:type="dxa"/>
          </w:tcPr>
          <w:p w14:paraId="298E9860" w14:textId="77777777" w:rsidR="001D6A3F" w:rsidRPr="004B0119" w:rsidRDefault="001D6A3F" w:rsidP="00740A8A">
            <w:pPr>
              <w:rPr>
                <w:b/>
              </w:rPr>
            </w:pPr>
            <w:r w:rsidRPr="004B0119">
              <w:rPr>
                <w:b/>
              </w:rPr>
              <w:t>Solvabiliteitsratio</w:t>
            </w:r>
          </w:p>
        </w:tc>
      </w:tr>
      <w:tr w:rsidR="001D6A3F" w14:paraId="4C8ECEEB" w14:textId="77777777" w:rsidTr="00740A8A">
        <w:tc>
          <w:tcPr>
            <w:tcW w:w="1336" w:type="dxa"/>
          </w:tcPr>
          <w:p w14:paraId="4C9B73BD" w14:textId="77777777" w:rsidR="001D6A3F" w:rsidRDefault="00E569D4" w:rsidP="00740A8A">
            <w:r>
              <w:t>2013 / 2014</w:t>
            </w:r>
            <w:r w:rsidR="001D6A3F">
              <w:t>*</w:t>
            </w:r>
          </w:p>
        </w:tc>
        <w:tc>
          <w:tcPr>
            <w:tcW w:w="3226" w:type="dxa"/>
          </w:tcPr>
          <w:p w14:paraId="02B40A6E" w14:textId="77777777" w:rsidR="001D6A3F" w:rsidRDefault="001D6A3F" w:rsidP="00740A8A"/>
        </w:tc>
        <w:tc>
          <w:tcPr>
            <w:tcW w:w="2988" w:type="dxa"/>
          </w:tcPr>
          <w:p w14:paraId="5000DF99" w14:textId="77777777" w:rsidR="001D6A3F" w:rsidRDefault="001D6A3F" w:rsidP="00740A8A"/>
        </w:tc>
      </w:tr>
      <w:tr w:rsidR="001D6A3F" w14:paraId="3A0FAD42" w14:textId="77777777" w:rsidTr="00740A8A">
        <w:tc>
          <w:tcPr>
            <w:tcW w:w="1336" w:type="dxa"/>
          </w:tcPr>
          <w:p w14:paraId="1DA4F227" w14:textId="77777777" w:rsidR="001D6A3F" w:rsidRDefault="00E569D4" w:rsidP="00740A8A">
            <w:r>
              <w:t>2014 / 2015</w:t>
            </w:r>
            <w:r w:rsidR="001D6A3F">
              <w:t>*</w:t>
            </w:r>
          </w:p>
        </w:tc>
        <w:tc>
          <w:tcPr>
            <w:tcW w:w="3226" w:type="dxa"/>
          </w:tcPr>
          <w:p w14:paraId="5BEA8168" w14:textId="77777777" w:rsidR="001D6A3F" w:rsidRDefault="001D6A3F" w:rsidP="00740A8A"/>
        </w:tc>
        <w:tc>
          <w:tcPr>
            <w:tcW w:w="2988" w:type="dxa"/>
          </w:tcPr>
          <w:p w14:paraId="4E73584F" w14:textId="77777777" w:rsidR="001D6A3F" w:rsidRDefault="001D6A3F" w:rsidP="00740A8A"/>
        </w:tc>
      </w:tr>
      <w:tr w:rsidR="001D6A3F" w14:paraId="3BC16D9C" w14:textId="77777777" w:rsidTr="00740A8A">
        <w:tc>
          <w:tcPr>
            <w:tcW w:w="1336" w:type="dxa"/>
          </w:tcPr>
          <w:p w14:paraId="06769FA9" w14:textId="77777777" w:rsidR="001D6A3F" w:rsidRDefault="00E569D4" w:rsidP="00740A8A">
            <w:r>
              <w:t>2015 / 2016</w:t>
            </w:r>
            <w:r w:rsidR="001D6A3F">
              <w:t>*</w:t>
            </w:r>
          </w:p>
        </w:tc>
        <w:tc>
          <w:tcPr>
            <w:tcW w:w="3226" w:type="dxa"/>
          </w:tcPr>
          <w:p w14:paraId="0FD7D257" w14:textId="77777777" w:rsidR="001D6A3F" w:rsidRDefault="001D6A3F" w:rsidP="00740A8A"/>
        </w:tc>
        <w:tc>
          <w:tcPr>
            <w:tcW w:w="2988" w:type="dxa"/>
          </w:tcPr>
          <w:p w14:paraId="65AD1311" w14:textId="77777777" w:rsidR="001D6A3F" w:rsidRDefault="001D6A3F" w:rsidP="00740A8A"/>
        </w:tc>
      </w:tr>
    </w:tbl>
    <w:p w14:paraId="0696CBDF" w14:textId="77777777" w:rsidR="001D6A3F" w:rsidRDefault="001D6A3F" w:rsidP="001D6A3F">
      <w:pPr>
        <w:ind w:left="360"/>
      </w:pPr>
    </w:p>
    <w:p w14:paraId="6217E773" w14:textId="77777777" w:rsidR="00E569D4" w:rsidRDefault="00E569D4" w:rsidP="001D6A3F">
      <w:pPr>
        <w:numPr>
          <w:ilvl w:val="0"/>
          <w:numId w:val="2"/>
        </w:numPr>
        <w:spacing w:line="240" w:lineRule="auto"/>
      </w:pPr>
      <w:r>
        <w:t xml:space="preserve">Dat hij verzekerd is tegen bedrijfsrisico’s met tenminste een bedrijfsaansprakelijkheidsverzekering. Voor dit project is de dekking minimaal € 1,25 miljoen exclusief BTW per aanspraak. </w:t>
      </w:r>
    </w:p>
    <w:p w14:paraId="4A1724E2" w14:textId="77777777" w:rsidR="00E569D4" w:rsidRDefault="00E569D4" w:rsidP="00E569D4">
      <w:pPr>
        <w:spacing w:line="240" w:lineRule="auto"/>
        <w:ind w:left="360"/>
      </w:pPr>
    </w:p>
    <w:p w14:paraId="74EEC079" w14:textId="77DA88DA" w:rsidR="001D6A3F" w:rsidRDefault="001D6A3F" w:rsidP="001D6A3F">
      <w:pPr>
        <w:numPr>
          <w:ilvl w:val="0"/>
          <w:numId w:val="2"/>
        </w:numPr>
        <w:spacing w:line="240" w:lineRule="auto"/>
      </w:pPr>
      <w:r>
        <w:t xml:space="preserve">Dat hij bedrijfsgegevens </w:t>
      </w:r>
      <w:r w:rsidR="00E569D4">
        <w:t xml:space="preserve">kan overleggen </w:t>
      </w:r>
      <w:r>
        <w:t xml:space="preserve">die het sub 1 </w:t>
      </w:r>
      <w:r w:rsidR="005832A2">
        <w:t xml:space="preserve">en 2 </w:t>
      </w:r>
      <w:r>
        <w:t>verklaarde onderbouwen.</w:t>
      </w:r>
    </w:p>
    <w:p w14:paraId="065AE203" w14:textId="77777777" w:rsidR="001D6A3F" w:rsidRDefault="001D6A3F" w:rsidP="001D6A3F">
      <w:pPr>
        <w:spacing w:line="240" w:lineRule="auto"/>
      </w:pPr>
    </w:p>
    <w:p w14:paraId="679D50E6" w14:textId="77777777" w:rsidR="001D6A3F" w:rsidRDefault="001D6A3F" w:rsidP="001D6A3F">
      <w:pPr>
        <w:spacing w:line="240" w:lineRule="auto"/>
      </w:pPr>
    </w:p>
    <w:p w14:paraId="19357028" w14:textId="77777777" w:rsidR="001D6A3F" w:rsidRDefault="001D6A3F" w:rsidP="001D6A3F">
      <w:pPr>
        <w:spacing w:line="240" w:lineRule="auto"/>
      </w:pPr>
      <w:r w:rsidRPr="00964B4A">
        <w:rPr>
          <w:rFonts w:cs="Verdana"/>
          <w:color w:val="000000"/>
          <w:szCs w:val="18"/>
        </w:rPr>
        <w:t>* Doorhalen wat niet van toepassing is.</w:t>
      </w:r>
    </w:p>
    <w:p w14:paraId="321C77E3" w14:textId="77777777" w:rsidR="001D6A3F" w:rsidRDefault="001D6A3F" w:rsidP="001D6A3F"/>
    <w:p w14:paraId="093012A4" w14:textId="77777777" w:rsidR="001D6A3F" w:rsidRDefault="001D6A3F" w:rsidP="001D6A3F"/>
    <w:p w14:paraId="1447C285" w14:textId="77777777" w:rsidR="001D6A3F" w:rsidRDefault="001D6A3F" w:rsidP="001D6A3F"/>
    <w:p w14:paraId="1FFE30D9" w14:textId="77777777" w:rsidR="001D6A3F" w:rsidRDefault="001D6A3F" w:rsidP="001D6A3F"/>
    <w:p w14:paraId="75A4C813" w14:textId="77777777" w:rsidR="001D6A3F" w:rsidRDefault="001D6A3F" w:rsidP="001D6A3F">
      <w:r>
        <w:t>Getekend te _________________________ op ______________________</w:t>
      </w:r>
    </w:p>
    <w:p w14:paraId="4D9C7989" w14:textId="77777777" w:rsidR="001D6A3F" w:rsidRDefault="001D6A3F" w:rsidP="001D6A3F"/>
    <w:p w14:paraId="06EF67B2" w14:textId="77777777" w:rsidR="001D6A3F" w:rsidRDefault="001D6A3F" w:rsidP="001D6A3F">
      <w:r>
        <w:br/>
      </w:r>
      <w:r>
        <w:br/>
      </w:r>
      <w:r>
        <w:br/>
      </w:r>
    </w:p>
    <w:p w14:paraId="2969D2DC" w14:textId="77777777" w:rsidR="001D6A3F" w:rsidRDefault="001D6A3F" w:rsidP="001D6A3F">
      <w:r>
        <w:t>Gegadigde,</w:t>
      </w:r>
    </w:p>
    <w:p w14:paraId="5BCB086E" w14:textId="77777777" w:rsidR="001D6A3F" w:rsidRDefault="001D6A3F" w:rsidP="001D6A3F">
      <w:r>
        <w:t>Naam: ___________</w:t>
      </w:r>
    </w:p>
    <w:p w14:paraId="170F3AE1" w14:textId="77777777" w:rsidR="001D6A3F" w:rsidRDefault="001D6A3F" w:rsidP="001D6A3F"/>
    <w:p w14:paraId="3E529830" w14:textId="77777777" w:rsidR="001D6A3F" w:rsidRDefault="001D6A3F" w:rsidP="001D6A3F"/>
    <w:p w14:paraId="01A54A19" w14:textId="77777777" w:rsidR="00BF3EFB" w:rsidRDefault="00276D2C"/>
    <w:sectPr w:rsidR="00BF3EFB" w:rsidSect="001B12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2029"/>
    <w:multiLevelType w:val="hybridMultilevel"/>
    <w:tmpl w:val="41BA0AC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CC66F2"/>
    <w:multiLevelType w:val="multilevel"/>
    <w:tmpl w:val="5A96B04C"/>
    <w:lvl w:ilvl="0">
      <w:start w:val="1"/>
      <w:numFmt w:val="decimal"/>
      <w:pStyle w:val="KOP1RDW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RDW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RDW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3F"/>
    <w:rsid w:val="001B121A"/>
    <w:rsid w:val="001D6A3F"/>
    <w:rsid w:val="00276D2C"/>
    <w:rsid w:val="005832A2"/>
    <w:rsid w:val="00752091"/>
    <w:rsid w:val="00BB1F8B"/>
    <w:rsid w:val="00E5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393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D6A3F"/>
    <w:pPr>
      <w:spacing w:line="260" w:lineRule="exact"/>
    </w:pPr>
    <w:rPr>
      <w:rFonts w:ascii="Tahoma" w:eastAsia="PMingLiU" w:hAnsi="Tahoma" w:cs="Times New Roman"/>
      <w:sz w:val="18"/>
      <w:szCs w:val="22"/>
      <w:lang w:eastAsia="nl-NL"/>
    </w:rPr>
  </w:style>
  <w:style w:type="paragraph" w:styleId="Kop1">
    <w:name w:val="heading 1"/>
    <w:basedOn w:val="Standaard"/>
    <w:next w:val="Standaard"/>
    <w:link w:val="Kop1Teken"/>
    <w:uiPriority w:val="9"/>
    <w:qFormat/>
    <w:rsid w:val="001D6A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Teken"/>
    <w:uiPriority w:val="9"/>
    <w:semiHidden/>
    <w:unhideWhenUsed/>
    <w:qFormat/>
    <w:rsid w:val="001D6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Teken"/>
    <w:uiPriority w:val="9"/>
    <w:semiHidden/>
    <w:unhideWhenUsed/>
    <w:qFormat/>
    <w:rsid w:val="001D6A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Teken"/>
    <w:qFormat/>
    <w:rsid w:val="001D6A3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  <w:szCs w:val="20"/>
      <w:lang w:val="nl"/>
    </w:rPr>
  </w:style>
  <w:style w:type="paragraph" w:styleId="Kop5">
    <w:name w:val="heading 5"/>
    <w:basedOn w:val="Standaard"/>
    <w:next w:val="Standaard"/>
    <w:link w:val="Kop5Teken"/>
    <w:qFormat/>
    <w:rsid w:val="001D6A3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Teken"/>
    <w:qFormat/>
    <w:rsid w:val="001D6A3F"/>
    <w:pPr>
      <w:keepNext/>
      <w:numPr>
        <w:ilvl w:val="5"/>
        <w:numId w:val="1"/>
      </w:numPr>
      <w:spacing w:before="240" w:after="60"/>
      <w:outlineLvl w:val="5"/>
    </w:pPr>
    <w:rPr>
      <w:i/>
      <w:szCs w:val="20"/>
      <w:lang w:val="nl"/>
    </w:rPr>
  </w:style>
  <w:style w:type="paragraph" w:styleId="Kop7">
    <w:name w:val="heading 7"/>
    <w:basedOn w:val="Standaard"/>
    <w:link w:val="Kop7Teken"/>
    <w:qFormat/>
    <w:rsid w:val="001D6A3F"/>
    <w:pPr>
      <w:keepNext/>
      <w:numPr>
        <w:ilvl w:val="6"/>
        <w:numId w:val="1"/>
      </w:numPr>
      <w:spacing w:line="240" w:lineRule="atLeast"/>
      <w:outlineLvl w:val="6"/>
    </w:pPr>
    <w:rPr>
      <w:b/>
      <w:bCs/>
      <w:sz w:val="20"/>
      <w:szCs w:val="20"/>
    </w:rPr>
  </w:style>
  <w:style w:type="paragraph" w:styleId="Kop8">
    <w:name w:val="heading 8"/>
    <w:basedOn w:val="Standaard"/>
    <w:next w:val="Standaard"/>
    <w:link w:val="Kop8Teken"/>
    <w:qFormat/>
    <w:rsid w:val="001D6A3F"/>
    <w:pPr>
      <w:keepNext/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nl"/>
    </w:rPr>
  </w:style>
  <w:style w:type="paragraph" w:styleId="Kop9">
    <w:name w:val="heading 9"/>
    <w:basedOn w:val="Standaard"/>
    <w:next w:val="Standaard"/>
    <w:link w:val="Kop9Teken"/>
    <w:qFormat/>
    <w:rsid w:val="001D6A3F"/>
    <w:pPr>
      <w:keepNext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Teken">
    <w:name w:val="Kop 4 Teken"/>
    <w:basedOn w:val="Standaardalinea-lettertype"/>
    <w:link w:val="Kop4"/>
    <w:rsid w:val="001D6A3F"/>
    <w:rPr>
      <w:rFonts w:ascii="Arial" w:eastAsia="PMingLiU" w:hAnsi="Arial" w:cs="Times New Roman"/>
      <w:b/>
      <w:szCs w:val="20"/>
      <w:lang w:val="nl" w:eastAsia="nl-NL"/>
    </w:rPr>
  </w:style>
  <w:style w:type="character" w:customStyle="1" w:styleId="Kop5Teken">
    <w:name w:val="Kop 5 Teken"/>
    <w:basedOn w:val="Standaardalinea-lettertype"/>
    <w:link w:val="Kop5"/>
    <w:rsid w:val="001D6A3F"/>
    <w:rPr>
      <w:rFonts w:ascii="Tahoma" w:eastAsia="PMingLiU" w:hAnsi="Tahoma" w:cs="Times New Roman"/>
      <w:b/>
      <w:bCs/>
      <w:i/>
      <w:iCs/>
      <w:sz w:val="26"/>
      <w:szCs w:val="26"/>
      <w:lang w:eastAsia="nl-NL"/>
    </w:rPr>
  </w:style>
  <w:style w:type="character" w:customStyle="1" w:styleId="Kop6Teken">
    <w:name w:val="Kop 6 Teken"/>
    <w:basedOn w:val="Standaardalinea-lettertype"/>
    <w:link w:val="Kop6"/>
    <w:rsid w:val="001D6A3F"/>
    <w:rPr>
      <w:rFonts w:ascii="Tahoma" w:eastAsia="PMingLiU" w:hAnsi="Tahoma" w:cs="Times New Roman"/>
      <w:i/>
      <w:sz w:val="18"/>
      <w:szCs w:val="20"/>
      <w:lang w:val="nl" w:eastAsia="nl-NL"/>
    </w:rPr>
  </w:style>
  <w:style w:type="character" w:customStyle="1" w:styleId="Kop7Teken">
    <w:name w:val="Kop 7 Teken"/>
    <w:basedOn w:val="Standaardalinea-lettertype"/>
    <w:link w:val="Kop7"/>
    <w:rsid w:val="001D6A3F"/>
    <w:rPr>
      <w:rFonts w:ascii="Tahoma" w:eastAsia="PMingLiU" w:hAnsi="Tahoma" w:cs="Times New Roman"/>
      <w:b/>
      <w:bCs/>
      <w:sz w:val="20"/>
      <w:szCs w:val="20"/>
      <w:lang w:eastAsia="nl-NL"/>
    </w:rPr>
  </w:style>
  <w:style w:type="character" w:customStyle="1" w:styleId="Kop8Teken">
    <w:name w:val="Kop 8 Teken"/>
    <w:basedOn w:val="Standaardalinea-lettertype"/>
    <w:link w:val="Kop8"/>
    <w:rsid w:val="001D6A3F"/>
    <w:rPr>
      <w:rFonts w:ascii="Arial" w:eastAsia="PMingLiU" w:hAnsi="Arial" w:cs="Times New Roman"/>
      <w:i/>
      <w:sz w:val="20"/>
      <w:szCs w:val="20"/>
      <w:lang w:val="nl" w:eastAsia="nl-NL"/>
    </w:rPr>
  </w:style>
  <w:style w:type="character" w:customStyle="1" w:styleId="Kop9Teken">
    <w:name w:val="Kop 9 Teken"/>
    <w:basedOn w:val="Standaardalinea-lettertype"/>
    <w:link w:val="Kop9"/>
    <w:rsid w:val="001D6A3F"/>
    <w:rPr>
      <w:rFonts w:ascii="Arial" w:eastAsia="PMingLiU" w:hAnsi="Arial" w:cs="Times New Roman"/>
      <w:b/>
      <w:i/>
      <w:sz w:val="18"/>
      <w:szCs w:val="20"/>
      <w:lang w:val="nl" w:eastAsia="nl-NL"/>
    </w:rPr>
  </w:style>
  <w:style w:type="paragraph" w:customStyle="1" w:styleId="KOP1RDW">
    <w:name w:val="KOP1 RDW"/>
    <w:basedOn w:val="Kop1"/>
    <w:link w:val="KOP1RDWChar"/>
    <w:qFormat/>
    <w:rsid w:val="001D6A3F"/>
    <w:pPr>
      <w:keepLines w:val="0"/>
      <w:numPr>
        <w:numId w:val="1"/>
      </w:numPr>
      <w:spacing w:after="60" w:line="288" w:lineRule="auto"/>
      <w:jc w:val="both"/>
    </w:pPr>
    <w:rPr>
      <w:rFonts w:ascii="Tahoma" w:eastAsia="PMingLiU" w:hAnsi="Tahoma" w:cs="Times New Roman"/>
      <w:b/>
      <w:bCs/>
      <w:color w:val="auto"/>
      <w:kern w:val="32"/>
      <w:sz w:val="24"/>
      <w:szCs w:val="24"/>
      <w:lang w:val="x-none" w:eastAsia="x-none"/>
    </w:rPr>
  </w:style>
  <w:style w:type="character" w:customStyle="1" w:styleId="KOP1RDWChar">
    <w:name w:val="KOP1 RDW Char"/>
    <w:link w:val="KOP1RDW"/>
    <w:rsid w:val="001D6A3F"/>
    <w:rPr>
      <w:rFonts w:ascii="Tahoma" w:eastAsia="PMingLiU" w:hAnsi="Tahoma" w:cs="Times New Roman"/>
      <w:b/>
      <w:bCs/>
      <w:kern w:val="32"/>
      <w:lang w:val="x-none" w:eastAsia="x-none"/>
    </w:rPr>
  </w:style>
  <w:style w:type="paragraph" w:customStyle="1" w:styleId="KOP2RDW">
    <w:name w:val="KOP2RDW"/>
    <w:basedOn w:val="Kop2"/>
    <w:next w:val="Standaard"/>
    <w:qFormat/>
    <w:rsid w:val="001D6A3F"/>
    <w:pPr>
      <w:keepLines w:val="0"/>
      <w:numPr>
        <w:ilvl w:val="1"/>
        <w:numId w:val="1"/>
      </w:numPr>
      <w:tabs>
        <w:tab w:val="num" w:pos="360"/>
      </w:tabs>
      <w:spacing w:before="240" w:after="60"/>
      <w:ind w:left="0" w:firstLine="0"/>
    </w:pPr>
    <w:rPr>
      <w:rFonts w:ascii="Tahoma" w:eastAsia="PMingLiU" w:hAnsi="Tahoma" w:cs="Times New Roman"/>
      <w:b/>
      <w:bCs/>
      <w:iCs/>
      <w:color w:val="auto"/>
      <w:sz w:val="20"/>
      <w:szCs w:val="28"/>
      <w:lang w:val="x-none" w:eastAsia="x-none"/>
    </w:rPr>
  </w:style>
  <w:style w:type="paragraph" w:customStyle="1" w:styleId="KOP3RDW">
    <w:name w:val="KOP3RDW"/>
    <w:basedOn w:val="Kop3"/>
    <w:qFormat/>
    <w:rsid w:val="001D6A3F"/>
    <w:pPr>
      <w:keepLines w:val="0"/>
      <w:numPr>
        <w:ilvl w:val="2"/>
        <w:numId w:val="1"/>
      </w:numPr>
      <w:tabs>
        <w:tab w:val="num" w:pos="360"/>
      </w:tabs>
      <w:spacing w:before="240" w:after="60"/>
      <w:ind w:left="0" w:firstLine="0"/>
    </w:pPr>
    <w:rPr>
      <w:rFonts w:ascii="Tahoma" w:eastAsia="PMingLiU" w:hAnsi="Tahoma" w:cs="Times New Roman"/>
      <w:color w:val="auto"/>
      <w:spacing w:val="-2"/>
      <w:sz w:val="18"/>
      <w:szCs w:val="20"/>
      <w:u w:val="single"/>
      <w:lang w:val="nl" w:eastAsia="x-none"/>
    </w:rPr>
  </w:style>
  <w:style w:type="character" w:customStyle="1" w:styleId="Kop1Teken">
    <w:name w:val="Kop 1 Teken"/>
    <w:basedOn w:val="Standaardalinea-lettertype"/>
    <w:link w:val="Kop1"/>
    <w:uiPriority w:val="9"/>
    <w:rsid w:val="001D6A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1D6A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1D6A3F"/>
    <w:rPr>
      <w:rFonts w:asciiTheme="majorHAnsi" w:eastAsiaTheme="majorEastAsia" w:hAnsiTheme="majorHAnsi" w:cstheme="majorBidi"/>
      <w:color w:val="1F4D78" w:themeColor="accent1" w:themeShade="7F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640</Characters>
  <Application>Microsoft Macintosh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Bijlage 1 Invulformulier </vt:lpstr>
    </vt:vector>
  </TitlesOfParts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Cornelis</dc:creator>
  <cp:keywords/>
  <dc:description/>
  <cp:lastModifiedBy>Richard Cornelis</cp:lastModifiedBy>
  <cp:revision>3</cp:revision>
  <dcterms:created xsi:type="dcterms:W3CDTF">2017-01-19T14:52:00Z</dcterms:created>
  <dcterms:modified xsi:type="dcterms:W3CDTF">2017-01-30T13:00:00Z</dcterms:modified>
</cp:coreProperties>
</file>