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4F" w:rsidRPr="003866AD" w:rsidRDefault="001C124F" w:rsidP="00206804">
      <w:pPr>
        <w:tabs>
          <w:tab w:val="left" w:pos="7035"/>
        </w:tabs>
        <w:spacing w:line="260" w:lineRule="atLeast"/>
        <w:ind w:right="-1447"/>
        <w:rPr>
          <w:rFonts w:ascii="Verdana" w:hAnsi="Verdana" w:cs="Arial"/>
          <w:b/>
          <w:sz w:val="20"/>
          <w:szCs w:val="20"/>
          <w:lang w:val="en-GB"/>
        </w:rPr>
      </w:pPr>
      <w:r w:rsidRPr="003866AD">
        <w:rPr>
          <w:rFonts w:ascii="Verdana" w:hAnsi="Verdana" w:cs="Arial"/>
          <w:b/>
          <w:bCs/>
          <w:noProof/>
          <w:sz w:val="20"/>
          <w:szCs w:val="20"/>
        </w:rPr>
        <w:drawing>
          <wp:inline distT="0" distB="0" distL="0" distR="0" wp14:anchorId="5DAC43FB" wp14:editId="34B8CF86">
            <wp:extent cx="1749755" cy="1800000"/>
            <wp:effectExtent l="0" t="0" r="317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id-Hollan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9755" cy="1800000"/>
                    </a:xfrm>
                    <a:prstGeom prst="rect">
                      <a:avLst/>
                    </a:prstGeom>
                  </pic:spPr>
                </pic:pic>
              </a:graphicData>
            </a:graphic>
          </wp:inline>
        </w:drawing>
      </w:r>
      <w:r w:rsidRPr="003866AD">
        <w:rPr>
          <w:rFonts w:ascii="Verdana" w:hAnsi="Verdana" w:cs="Arial"/>
          <w:b/>
          <w:bCs/>
          <w:noProof/>
          <w:sz w:val="20"/>
          <w:szCs w:val="20"/>
        </w:rPr>
        <w:drawing>
          <wp:inline distT="0" distB="0" distL="0" distR="0" wp14:anchorId="30FE0B44" wp14:editId="1D030367">
            <wp:extent cx="2075602" cy="1404000"/>
            <wp:effectExtent l="0" t="0" r="1270" b="571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eks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75602" cy="1404000"/>
                    </a:xfrm>
                    <a:prstGeom prst="rect">
                      <a:avLst/>
                    </a:prstGeom>
                  </pic:spPr>
                </pic:pic>
              </a:graphicData>
            </a:graphic>
          </wp:inline>
        </w:drawing>
      </w:r>
      <w:r w:rsidRPr="003866AD">
        <w:rPr>
          <w:rFonts w:ascii="Verdana" w:hAnsi="Verdana" w:cs="Arial"/>
          <w:b/>
          <w:bCs/>
          <w:noProof/>
          <w:sz w:val="20"/>
          <w:szCs w:val="20"/>
        </w:rPr>
        <w:drawing>
          <wp:inline distT="0" distB="0" distL="0" distR="0" wp14:anchorId="17A635C7" wp14:editId="5E69BEFA">
            <wp:extent cx="624205" cy="1704975"/>
            <wp:effectExtent l="0" t="0" r="4445" b="952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4205" cy="1704975"/>
                    </a:xfrm>
                    <a:prstGeom prst="rect">
                      <a:avLst/>
                    </a:prstGeom>
                  </pic:spPr>
                </pic:pic>
              </a:graphicData>
            </a:graphic>
          </wp:inline>
        </w:drawing>
      </w:r>
    </w:p>
    <w:p w:rsidR="001C124F" w:rsidRPr="003866AD" w:rsidRDefault="001C124F" w:rsidP="001C124F">
      <w:pPr>
        <w:tabs>
          <w:tab w:val="left" w:pos="7035"/>
        </w:tabs>
        <w:spacing w:line="260" w:lineRule="atLeast"/>
        <w:rPr>
          <w:rFonts w:ascii="Verdana" w:hAnsi="Verdana" w:cs="Arial"/>
          <w:b/>
          <w:sz w:val="20"/>
          <w:szCs w:val="20"/>
          <w:lang w:val="en-GB"/>
        </w:rPr>
      </w:pPr>
    </w:p>
    <w:p w:rsidR="00393BA7" w:rsidRPr="003866AD" w:rsidRDefault="008C6622" w:rsidP="001C124F">
      <w:pPr>
        <w:tabs>
          <w:tab w:val="left" w:pos="7035"/>
        </w:tabs>
        <w:spacing w:line="260" w:lineRule="atLeast"/>
        <w:rPr>
          <w:rFonts w:ascii="Verdana" w:hAnsi="Verdana" w:cs="Arial"/>
          <w:b/>
          <w:sz w:val="20"/>
          <w:szCs w:val="20"/>
          <w:lang w:val="en-GB"/>
        </w:rPr>
      </w:pPr>
      <w:r w:rsidRPr="003866AD">
        <w:rPr>
          <w:rFonts w:ascii="Verdana" w:hAnsi="Verdana" w:cs="Arial"/>
          <w:b/>
          <w:bCs/>
          <w:lang w:val="en-GB"/>
        </w:rPr>
        <w:t xml:space="preserve">Selection Guidelines </w:t>
      </w:r>
      <w:proofErr w:type="spellStart"/>
      <w:r w:rsidRPr="003866AD">
        <w:rPr>
          <w:rFonts w:ascii="Verdana" w:hAnsi="Verdana" w:cs="Arial"/>
          <w:b/>
          <w:bCs/>
          <w:lang w:val="en-GB"/>
        </w:rPr>
        <w:t>RijnlandRoute</w:t>
      </w:r>
      <w:proofErr w:type="spellEnd"/>
    </w:p>
    <w:p w:rsidR="00393BA7" w:rsidRPr="003866AD" w:rsidRDefault="00393BA7" w:rsidP="00A03793">
      <w:pPr>
        <w:spacing w:line="260" w:lineRule="atLeast"/>
        <w:ind w:left="708" w:firstLine="708"/>
        <w:rPr>
          <w:rFonts w:ascii="Verdana" w:hAnsi="Verdana" w:cs="Arial"/>
          <w:lang w:val="en-GB"/>
        </w:rPr>
      </w:pPr>
    </w:p>
    <w:p w:rsidR="00A03793" w:rsidRPr="003866AD" w:rsidRDefault="000D2AA6" w:rsidP="001C124F">
      <w:pPr>
        <w:spacing w:line="260" w:lineRule="atLeast"/>
        <w:rPr>
          <w:rFonts w:ascii="Verdana" w:hAnsi="Verdana" w:cs="Arial"/>
          <w:sz w:val="20"/>
          <w:szCs w:val="20"/>
          <w:lang w:val="en-GB"/>
        </w:rPr>
      </w:pPr>
      <w:r w:rsidRPr="003866AD">
        <w:rPr>
          <w:rFonts w:ascii="Verdana" w:hAnsi="Verdana" w:cs="Arial"/>
          <w:sz w:val="20"/>
          <w:szCs w:val="20"/>
          <w:lang w:val="en-GB"/>
        </w:rPr>
        <w:t xml:space="preserve">Dossier number DOS-2015-0004005 </w:t>
      </w:r>
    </w:p>
    <w:p w:rsidR="00E27491" w:rsidRPr="003866AD" w:rsidRDefault="00A03793" w:rsidP="00E27491">
      <w:pPr>
        <w:spacing w:line="260" w:lineRule="atLeast"/>
        <w:rPr>
          <w:rFonts w:ascii="Verdana" w:hAnsi="Verdana" w:cs="Arial"/>
          <w:sz w:val="20"/>
          <w:szCs w:val="20"/>
          <w:lang w:val="en-GB"/>
        </w:rPr>
      </w:pPr>
      <w:r w:rsidRPr="003866AD">
        <w:rPr>
          <w:rFonts w:ascii="Verdana" w:hAnsi="Verdana" w:cs="Arial"/>
          <w:sz w:val="20"/>
          <w:szCs w:val="20"/>
          <w:lang w:val="en-GB"/>
        </w:rPr>
        <w:tab/>
      </w:r>
      <w:r w:rsidRPr="003866AD">
        <w:rPr>
          <w:rFonts w:ascii="Verdana" w:hAnsi="Verdana" w:cs="Arial"/>
          <w:sz w:val="20"/>
          <w:szCs w:val="20"/>
          <w:lang w:val="en-GB"/>
        </w:rPr>
        <w:tab/>
      </w:r>
      <w:r w:rsidRPr="003866AD">
        <w:rPr>
          <w:rFonts w:ascii="Verdana" w:hAnsi="Verdana" w:cs="Arial"/>
          <w:sz w:val="20"/>
          <w:szCs w:val="20"/>
          <w:lang w:val="en-GB"/>
        </w:rPr>
        <w:tab/>
      </w:r>
      <w:r w:rsidRPr="003866AD">
        <w:rPr>
          <w:rFonts w:ascii="Verdana" w:hAnsi="Verdana" w:cs="Arial"/>
          <w:sz w:val="20"/>
          <w:szCs w:val="20"/>
          <w:lang w:val="en-GB"/>
        </w:rPr>
        <w:tab/>
      </w: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p>
    <w:p w:rsidR="00E27491" w:rsidRPr="003866AD" w:rsidRDefault="008C6622" w:rsidP="009E5AE7">
      <w:pPr>
        <w:spacing w:line="260" w:lineRule="atLeast"/>
        <w:jc w:val="center"/>
        <w:rPr>
          <w:rFonts w:ascii="Verdana" w:hAnsi="Verdana" w:cs="Arial"/>
          <w:sz w:val="20"/>
          <w:szCs w:val="20"/>
          <w:lang w:val="en-GB"/>
        </w:rPr>
      </w:pPr>
      <w:r w:rsidRPr="003866AD">
        <w:rPr>
          <w:noProof/>
        </w:rPr>
        <w:drawing>
          <wp:inline distT="0" distB="0" distL="0" distR="0" wp14:anchorId="19D052B1" wp14:editId="680109EB">
            <wp:extent cx="3293903" cy="4276725"/>
            <wp:effectExtent l="0" t="0" r="1905" b="0"/>
            <wp:docPr id="10" name="Afbeelding 10" descr="C:\Users\tuijla\AppData\Local\Microsoft\Windows\Temporary Internet Files\Content.Outlook\3124BHKT\Afbeelding RijnlandRoute Contra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uijla\AppData\Local\Microsoft\Windows\Temporary Internet Files\Content.Outlook\3124BHKT\Afbeelding RijnlandRoute Contract.jpg"/>
                    <pic:cNvPicPr>
                      <a:picLocks noChangeAspect="1" noChangeArrowheads="1"/>
                    </pic:cNvPicPr>
                  </pic:nvPicPr>
                  <pic:blipFill>
                    <a:blip r:embed="rId12" cstate="print">
                      <a:extLst>
                        <a:ext uri="{BEBA8EAE-BF5A-486C-A8C5-ECC9F3942E4B}">
                          <a14:imgProps xmlns:a14="http://schemas.microsoft.com/office/drawing/2010/main">
                            <a14:imgLayer r:embed="rId13">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3299265" cy="4283686"/>
                    </a:xfrm>
                    <a:prstGeom prst="rect">
                      <a:avLst/>
                    </a:prstGeom>
                    <a:noFill/>
                    <a:ln>
                      <a:noFill/>
                    </a:ln>
                  </pic:spPr>
                </pic:pic>
              </a:graphicData>
            </a:graphic>
          </wp:inline>
        </w:drawing>
      </w:r>
    </w:p>
    <w:p w:rsidR="008C6622" w:rsidRPr="003866AD" w:rsidRDefault="008C6622" w:rsidP="00E27491">
      <w:pPr>
        <w:spacing w:line="260" w:lineRule="atLeast"/>
        <w:rPr>
          <w:rFonts w:ascii="Verdana" w:hAnsi="Verdana" w:cs="Arial"/>
          <w:sz w:val="20"/>
          <w:szCs w:val="20"/>
          <w:lang w:val="en-GB"/>
        </w:rPr>
      </w:pPr>
    </w:p>
    <w:p w:rsidR="008C6622" w:rsidRPr="003866AD" w:rsidRDefault="008C6622" w:rsidP="00E27491">
      <w:pPr>
        <w:spacing w:line="260" w:lineRule="atLeast"/>
        <w:rPr>
          <w:rFonts w:ascii="Verdana" w:hAnsi="Verdana" w:cs="Arial"/>
          <w:sz w:val="20"/>
          <w:szCs w:val="20"/>
          <w:lang w:val="en-GB"/>
        </w:rPr>
      </w:pPr>
    </w:p>
    <w:p w:rsidR="008C6622" w:rsidRPr="003866AD" w:rsidRDefault="008C6622" w:rsidP="00E27491">
      <w:pPr>
        <w:spacing w:line="260" w:lineRule="atLeast"/>
        <w:rPr>
          <w:rFonts w:ascii="Verdana" w:hAnsi="Verdana" w:cs="Arial"/>
          <w:sz w:val="20"/>
          <w:szCs w:val="20"/>
          <w:lang w:val="en-GB"/>
        </w:rPr>
      </w:pPr>
    </w:p>
    <w:p w:rsidR="008C6622" w:rsidRPr="003866AD" w:rsidRDefault="00393BA7" w:rsidP="008C6622">
      <w:pPr>
        <w:spacing w:line="260" w:lineRule="atLeast"/>
        <w:rPr>
          <w:rFonts w:ascii="Verdana" w:hAnsi="Verdana" w:cs="Arial"/>
          <w:sz w:val="20"/>
          <w:szCs w:val="20"/>
          <w:lang w:val="en-GB"/>
        </w:rPr>
      </w:pPr>
      <w:r w:rsidRPr="003866AD">
        <w:rPr>
          <w:rFonts w:ascii="Verdana" w:hAnsi="Verdana" w:cs="Arial"/>
          <w:sz w:val="20"/>
          <w:szCs w:val="20"/>
          <w:lang w:val="en-GB"/>
        </w:rPr>
        <w:t>Date:</w:t>
      </w:r>
      <w:r w:rsidRPr="003866AD">
        <w:rPr>
          <w:rFonts w:ascii="Verdana" w:hAnsi="Verdana" w:cs="Arial"/>
          <w:sz w:val="20"/>
          <w:szCs w:val="20"/>
          <w:lang w:val="en-GB"/>
        </w:rPr>
        <w:tab/>
      </w:r>
      <w:r w:rsidR="0074044A">
        <w:rPr>
          <w:rFonts w:ascii="Verdana" w:hAnsi="Verdana" w:cs="Arial"/>
          <w:sz w:val="20"/>
          <w:szCs w:val="20"/>
          <w:lang w:val="en-GB"/>
        </w:rPr>
        <w:tab/>
        <w:t xml:space="preserve">7 </w:t>
      </w:r>
      <w:r w:rsidR="00BB746A">
        <w:rPr>
          <w:rFonts w:ascii="Verdana" w:hAnsi="Verdana" w:cs="Arial"/>
          <w:sz w:val="20"/>
          <w:szCs w:val="20"/>
          <w:lang w:val="en-GB"/>
        </w:rPr>
        <w:t>December</w:t>
      </w:r>
      <w:r w:rsidRPr="003866AD">
        <w:rPr>
          <w:rFonts w:ascii="Verdana" w:hAnsi="Verdana" w:cs="Arial"/>
          <w:sz w:val="20"/>
          <w:szCs w:val="20"/>
          <w:lang w:val="en-GB"/>
        </w:rPr>
        <w:t xml:space="preserve"> 2015</w:t>
      </w:r>
    </w:p>
    <w:p w:rsidR="00E738C6" w:rsidRPr="003866AD" w:rsidRDefault="008C6622" w:rsidP="008C6622">
      <w:pPr>
        <w:spacing w:line="260" w:lineRule="atLeast"/>
        <w:rPr>
          <w:rFonts w:ascii="Verdana" w:hAnsi="Verdana" w:cs="Arial"/>
          <w:sz w:val="20"/>
          <w:szCs w:val="20"/>
          <w:lang w:val="en-GB"/>
        </w:rPr>
      </w:pPr>
      <w:r w:rsidRPr="003866AD">
        <w:rPr>
          <w:rFonts w:ascii="Verdana" w:hAnsi="Verdana" w:cs="Arial"/>
          <w:sz w:val="20"/>
          <w:szCs w:val="20"/>
          <w:lang w:val="en-GB"/>
        </w:rPr>
        <w:t xml:space="preserve">Version: </w:t>
      </w:r>
      <w:r w:rsidRPr="003866AD">
        <w:rPr>
          <w:rFonts w:ascii="Verdana" w:hAnsi="Verdana" w:cs="Arial"/>
          <w:sz w:val="20"/>
          <w:szCs w:val="20"/>
          <w:lang w:val="en-GB"/>
        </w:rPr>
        <w:tab/>
        <w:t>1.0</w:t>
      </w:r>
    </w:p>
    <w:p w:rsidR="008C6622" w:rsidRPr="003866AD" w:rsidRDefault="008C6622" w:rsidP="00E27491">
      <w:pPr>
        <w:spacing w:line="260" w:lineRule="atLeast"/>
        <w:rPr>
          <w:rFonts w:ascii="Verdana" w:hAnsi="Verdana" w:cs="Arial"/>
          <w:sz w:val="20"/>
          <w:szCs w:val="20"/>
          <w:lang w:val="en-GB"/>
        </w:rPr>
      </w:pPr>
    </w:p>
    <w:p w:rsidR="008C6622" w:rsidRPr="003866AD" w:rsidRDefault="008C6622" w:rsidP="00E27491">
      <w:pPr>
        <w:spacing w:line="260" w:lineRule="atLeast"/>
        <w:rPr>
          <w:rFonts w:ascii="Verdana" w:hAnsi="Verdana" w:cs="Arial"/>
          <w:sz w:val="20"/>
          <w:szCs w:val="20"/>
          <w:lang w:val="en-GB"/>
        </w:rPr>
      </w:pPr>
    </w:p>
    <w:p w:rsidR="008C6622" w:rsidRPr="003866AD" w:rsidRDefault="008C6622" w:rsidP="00E27491">
      <w:pPr>
        <w:spacing w:line="260" w:lineRule="atLeast"/>
        <w:rPr>
          <w:rFonts w:ascii="Verdana" w:hAnsi="Verdana" w:cs="Arial"/>
          <w:sz w:val="20"/>
          <w:szCs w:val="20"/>
          <w:lang w:val="en-GB"/>
        </w:rPr>
      </w:pPr>
    </w:p>
    <w:p w:rsidR="008C6622" w:rsidRPr="003866AD" w:rsidRDefault="008C6622" w:rsidP="00E27491">
      <w:pPr>
        <w:spacing w:line="260" w:lineRule="atLeast"/>
        <w:rPr>
          <w:rFonts w:ascii="Verdana" w:hAnsi="Verdana" w:cs="Arial"/>
          <w:sz w:val="20"/>
          <w:szCs w:val="20"/>
          <w:lang w:val="en-GB"/>
        </w:rPr>
      </w:pPr>
    </w:p>
    <w:p w:rsidR="008C6622" w:rsidRPr="003866AD" w:rsidRDefault="008C6622" w:rsidP="00E27491">
      <w:pPr>
        <w:spacing w:line="260" w:lineRule="atLeast"/>
        <w:rPr>
          <w:rFonts w:ascii="Verdana" w:hAnsi="Verdana" w:cs="Arial"/>
          <w:sz w:val="20"/>
          <w:szCs w:val="20"/>
          <w:lang w:val="en-GB"/>
        </w:rPr>
      </w:pPr>
    </w:p>
    <w:p w:rsidR="008C6622" w:rsidRPr="003866AD" w:rsidRDefault="008C6622" w:rsidP="00E27491">
      <w:pPr>
        <w:spacing w:line="260" w:lineRule="atLeast"/>
        <w:rPr>
          <w:rFonts w:ascii="Verdana" w:hAnsi="Verdana" w:cs="Arial"/>
          <w:sz w:val="20"/>
          <w:szCs w:val="20"/>
          <w:lang w:val="en-GB"/>
        </w:rPr>
      </w:pPr>
    </w:p>
    <w:p w:rsidR="008C6622" w:rsidRPr="003866AD" w:rsidRDefault="008C6622" w:rsidP="00E27491">
      <w:pPr>
        <w:spacing w:line="260" w:lineRule="atLeast"/>
        <w:rPr>
          <w:rFonts w:ascii="Verdana" w:hAnsi="Verdana" w:cs="Arial"/>
          <w:sz w:val="20"/>
          <w:szCs w:val="20"/>
          <w:lang w:val="en-GB"/>
        </w:rPr>
      </w:pPr>
    </w:p>
    <w:p w:rsidR="008C6622" w:rsidRPr="003866AD" w:rsidRDefault="008C6622" w:rsidP="00E27491">
      <w:pPr>
        <w:spacing w:line="260" w:lineRule="atLeast"/>
        <w:rPr>
          <w:rFonts w:ascii="Verdana" w:hAnsi="Verdana" w:cs="Arial"/>
          <w:sz w:val="20"/>
          <w:szCs w:val="20"/>
          <w:lang w:val="en-GB"/>
        </w:rPr>
      </w:pPr>
    </w:p>
    <w:p w:rsidR="008C6622" w:rsidRPr="003866AD" w:rsidRDefault="008C6622" w:rsidP="00E27491">
      <w:pPr>
        <w:spacing w:line="260" w:lineRule="atLeast"/>
        <w:rPr>
          <w:rFonts w:ascii="Verdana" w:hAnsi="Verdana" w:cs="Arial"/>
          <w:sz w:val="20"/>
          <w:szCs w:val="20"/>
          <w:lang w:val="en-GB"/>
        </w:rPr>
      </w:pPr>
    </w:p>
    <w:p w:rsidR="008C6622" w:rsidRPr="003866AD" w:rsidRDefault="008C6622" w:rsidP="00E27491">
      <w:pPr>
        <w:spacing w:line="260" w:lineRule="atLeast"/>
        <w:rPr>
          <w:rFonts w:ascii="Verdana" w:hAnsi="Verdana" w:cs="Arial"/>
          <w:sz w:val="20"/>
          <w:szCs w:val="20"/>
          <w:lang w:val="en-GB"/>
        </w:rPr>
      </w:pPr>
    </w:p>
    <w:p w:rsidR="008C6622" w:rsidRPr="003866AD" w:rsidRDefault="008C6622"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b/>
          <w:sz w:val="20"/>
          <w:szCs w:val="20"/>
          <w:lang w:val="en-GB"/>
        </w:rPr>
      </w:pPr>
    </w:p>
    <w:p w:rsidR="00E27491" w:rsidRPr="003866AD" w:rsidRDefault="00E27491" w:rsidP="00E27491">
      <w:pPr>
        <w:spacing w:line="260" w:lineRule="atLeast"/>
        <w:rPr>
          <w:rFonts w:ascii="Verdana" w:hAnsi="Verdana" w:cs="Arial"/>
          <w:b/>
          <w:sz w:val="20"/>
          <w:szCs w:val="20"/>
          <w:lang w:val="en-GB"/>
        </w:rPr>
      </w:pP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p>
    <w:p w:rsidR="00E27491" w:rsidRDefault="00E27491" w:rsidP="00E27491">
      <w:pPr>
        <w:spacing w:line="260" w:lineRule="atLeast"/>
        <w:rPr>
          <w:rFonts w:ascii="Verdana" w:hAnsi="Verdana" w:cs="Arial"/>
          <w:sz w:val="20"/>
          <w:szCs w:val="20"/>
          <w:lang w:val="en-GB"/>
        </w:rPr>
      </w:pPr>
    </w:p>
    <w:p w:rsidR="00585AC1" w:rsidRDefault="00585AC1" w:rsidP="00E27491">
      <w:pPr>
        <w:spacing w:line="260" w:lineRule="atLeast"/>
        <w:rPr>
          <w:rFonts w:ascii="Verdana" w:hAnsi="Verdana" w:cs="Arial"/>
          <w:sz w:val="20"/>
          <w:szCs w:val="20"/>
          <w:lang w:val="en-GB"/>
        </w:rPr>
      </w:pPr>
    </w:p>
    <w:p w:rsidR="00585AC1" w:rsidRDefault="00585AC1" w:rsidP="00E27491">
      <w:pPr>
        <w:spacing w:line="260" w:lineRule="atLeast"/>
        <w:rPr>
          <w:rFonts w:ascii="Verdana" w:hAnsi="Verdana" w:cs="Arial"/>
          <w:sz w:val="20"/>
          <w:szCs w:val="20"/>
          <w:lang w:val="en-GB"/>
        </w:rPr>
      </w:pPr>
    </w:p>
    <w:p w:rsidR="00585AC1" w:rsidRDefault="00585AC1" w:rsidP="00E27491">
      <w:pPr>
        <w:spacing w:line="260" w:lineRule="atLeast"/>
        <w:rPr>
          <w:rFonts w:ascii="Verdana" w:hAnsi="Verdana" w:cs="Arial"/>
          <w:sz w:val="20"/>
          <w:szCs w:val="20"/>
          <w:lang w:val="en-GB"/>
        </w:rPr>
      </w:pPr>
    </w:p>
    <w:p w:rsidR="00585AC1" w:rsidRDefault="00585AC1" w:rsidP="00E27491">
      <w:pPr>
        <w:spacing w:line="260" w:lineRule="atLeast"/>
        <w:rPr>
          <w:rFonts w:ascii="Verdana" w:hAnsi="Verdana" w:cs="Arial"/>
          <w:sz w:val="20"/>
          <w:szCs w:val="20"/>
          <w:lang w:val="en-GB"/>
        </w:rPr>
      </w:pPr>
    </w:p>
    <w:p w:rsidR="00585AC1" w:rsidRDefault="00585AC1" w:rsidP="00E27491">
      <w:pPr>
        <w:spacing w:line="260" w:lineRule="atLeast"/>
        <w:rPr>
          <w:rFonts w:ascii="Verdana" w:hAnsi="Verdana" w:cs="Arial"/>
          <w:sz w:val="20"/>
          <w:szCs w:val="20"/>
          <w:lang w:val="en-GB"/>
        </w:rPr>
      </w:pPr>
    </w:p>
    <w:p w:rsidR="00585AC1" w:rsidRPr="003866AD" w:rsidRDefault="00585AC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p>
    <w:p w:rsidR="00EB5DD9" w:rsidRPr="003866AD" w:rsidRDefault="00EB5DD9" w:rsidP="00EB5DD9">
      <w:pPr>
        <w:spacing w:line="260" w:lineRule="atLeast"/>
        <w:rPr>
          <w:rFonts w:ascii="Verdana" w:hAnsi="Verdana" w:cs="Arial"/>
          <w:b/>
          <w:lang w:val="en-GB"/>
        </w:rPr>
      </w:pPr>
      <w:r w:rsidRPr="003866AD">
        <w:rPr>
          <w:rFonts w:ascii="Verdana" w:hAnsi="Verdana" w:cs="Arial"/>
          <w:b/>
          <w:bCs/>
          <w:lang w:val="en-GB"/>
        </w:rPr>
        <w:t>Colophon</w:t>
      </w:r>
    </w:p>
    <w:p w:rsidR="00EB5DD9" w:rsidRPr="003866AD" w:rsidRDefault="00EB5DD9" w:rsidP="00EB5DD9">
      <w:pPr>
        <w:spacing w:line="260" w:lineRule="atLeast"/>
        <w:rPr>
          <w:rFonts w:ascii="Verdana" w:hAnsi="Verdana" w:cs="Arial"/>
          <w:sz w:val="20"/>
          <w:szCs w:val="20"/>
          <w:lang w:val="en-GB"/>
        </w:rPr>
      </w:pPr>
    </w:p>
    <w:tbl>
      <w:tblPr>
        <w:tblW w:w="0" w:type="auto"/>
        <w:tblBorders>
          <w:top w:val="nil"/>
          <w:left w:val="nil"/>
          <w:bottom w:val="nil"/>
          <w:right w:val="nil"/>
        </w:tblBorders>
        <w:tblLayout w:type="fixed"/>
        <w:tblLook w:val="0000" w:firstRow="0" w:lastRow="0" w:firstColumn="0" w:lastColumn="0" w:noHBand="0" w:noVBand="0"/>
      </w:tblPr>
      <w:tblGrid>
        <w:gridCol w:w="3417"/>
        <w:gridCol w:w="3418"/>
      </w:tblGrid>
      <w:tr w:rsidR="00EB5DD9" w:rsidRPr="006F34DC" w:rsidTr="00EB5DD9">
        <w:trPr>
          <w:trHeight w:val="196"/>
        </w:trPr>
        <w:tc>
          <w:tcPr>
            <w:tcW w:w="3417" w:type="dxa"/>
          </w:tcPr>
          <w:p w:rsidR="00EB5DD9" w:rsidRPr="003866AD" w:rsidRDefault="00EB5DD9" w:rsidP="00EB5DD9">
            <w:pPr>
              <w:autoSpaceDE w:val="0"/>
              <w:autoSpaceDN w:val="0"/>
              <w:adjustRightInd w:val="0"/>
              <w:rPr>
                <w:rFonts w:ascii="Verdana" w:hAnsi="Verdana" w:cs="Verdana"/>
                <w:color w:val="000000"/>
                <w:sz w:val="20"/>
                <w:szCs w:val="20"/>
                <w:lang w:val="en-GB"/>
              </w:rPr>
            </w:pPr>
            <w:r w:rsidRPr="003866AD">
              <w:rPr>
                <w:rFonts w:ascii="Verdana" w:hAnsi="Verdana" w:cs="Verdana"/>
                <w:b/>
                <w:bCs/>
                <w:color w:val="000000"/>
                <w:sz w:val="20"/>
                <w:szCs w:val="20"/>
                <w:lang w:val="en-GB"/>
              </w:rPr>
              <w:t xml:space="preserve">Issued by: </w:t>
            </w:r>
          </w:p>
        </w:tc>
        <w:tc>
          <w:tcPr>
            <w:tcW w:w="3418" w:type="dxa"/>
          </w:tcPr>
          <w:p w:rsidR="00EB5DD9" w:rsidRPr="003866AD" w:rsidRDefault="00AC142A" w:rsidP="00AC142A">
            <w:pPr>
              <w:spacing w:line="260" w:lineRule="atLeast"/>
              <w:rPr>
                <w:rFonts w:ascii="Verdana" w:hAnsi="Verdana" w:cs="Arial"/>
                <w:sz w:val="20"/>
                <w:szCs w:val="20"/>
                <w:lang w:val="en-GB"/>
              </w:rPr>
            </w:pPr>
            <w:r w:rsidRPr="003866AD">
              <w:rPr>
                <w:rFonts w:ascii="Verdana" w:hAnsi="Verdana" w:cs="Verdana"/>
                <w:color w:val="000000"/>
                <w:sz w:val="20"/>
                <w:szCs w:val="20"/>
                <w:lang w:val="en-GB"/>
              </w:rPr>
              <w:t xml:space="preserve">Province of Zuid-Holland in partnership with RWS Major Projects and Maintenance </w:t>
            </w:r>
          </w:p>
        </w:tc>
      </w:tr>
      <w:tr w:rsidR="00EB5DD9" w:rsidRPr="006F34DC" w:rsidTr="00EB5DD9">
        <w:trPr>
          <w:trHeight w:val="87"/>
        </w:trPr>
        <w:tc>
          <w:tcPr>
            <w:tcW w:w="3417" w:type="dxa"/>
          </w:tcPr>
          <w:p w:rsidR="00EB5DD9" w:rsidRPr="003866AD" w:rsidRDefault="00EB5DD9" w:rsidP="00EB5DD9">
            <w:pPr>
              <w:autoSpaceDE w:val="0"/>
              <w:autoSpaceDN w:val="0"/>
              <w:adjustRightInd w:val="0"/>
              <w:rPr>
                <w:rFonts w:ascii="Verdana" w:hAnsi="Verdana" w:cs="Verdana"/>
                <w:color w:val="000000"/>
                <w:sz w:val="20"/>
                <w:szCs w:val="20"/>
                <w:lang w:val="en-GB"/>
              </w:rPr>
            </w:pPr>
          </w:p>
        </w:tc>
        <w:tc>
          <w:tcPr>
            <w:tcW w:w="3418" w:type="dxa"/>
          </w:tcPr>
          <w:p w:rsidR="00EB5DD9" w:rsidRPr="003866AD" w:rsidRDefault="00EB5DD9" w:rsidP="00EB5DD9">
            <w:pPr>
              <w:autoSpaceDE w:val="0"/>
              <w:autoSpaceDN w:val="0"/>
              <w:adjustRightInd w:val="0"/>
              <w:rPr>
                <w:rFonts w:ascii="Verdana" w:hAnsi="Verdana" w:cs="Verdana"/>
                <w:color w:val="000000"/>
                <w:sz w:val="20"/>
                <w:szCs w:val="20"/>
                <w:lang w:val="en-GB"/>
              </w:rPr>
            </w:pPr>
          </w:p>
        </w:tc>
      </w:tr>
      <w:tr w:rsidR="00EB5DD9" w:rsidRPr="003866AD" w:rsidTr="00EB5DD9">
        <w:trPr>
          <w:trHeight w:val="87"/>
        </w:trPr>
        <w:tc>
          <w:tcPr>
            <w:tcW w:w="3417" w:type="dxa"/>
          </w:tcPr>
          <w:p w:rsidR="00EB5DD9" w:rsidRPr="003866AD" w:rsidRDefault="00EB5DD9" w:rsidP="00EB5DD9">
            <w:pPr>
              <w:autoSpaceDE w:val="0"/>
              <w:autoSpaceDN w:val="0"/>
              <w:adjustRightInd w:val="0"/>
              <w:rPr>
                <w:rFonts w:ascii="Verdana" w:hAnsi="Verdana" w:cs="Verdana"/>
                <w:color w:val="000000"/>
                <w:sz w:val="20"/>
                <w:szCs w:val="20"/>
                <w:lang w:val="en-GB"/>
              </w:rPr>
            </w:pPr>
            <w:r w:rsidRPr="003866AD">
              <w:rPr>
                <w:rFonts w:ascii="Verdana" w:hAnsi="Verdana" w:cs="Verdana"/>
                <w:b/>
                <w:bCs/>
                <w:color w:val="000000"/>
                <w:sz w:val="20"/>
                <w:szCs w:val="20"/>
                <w:lang w:val="en-GB"/>
              </w:rPr>
              <w:t xml:space="preserve">Carried out by: </w:t>
            </w:r>
          </w:p>
        </w:tc>
        <w:tc>
          <w:tcPr>
            <w:tcW w:w="3418" w:type="dxa"/>
          </w:tcPr>
          <w:p w:rsidR="00EB5DD9" w:rsidRPr="003866AD" w:rsidRDefault="00EB5DD9" w:rsidP="00EB5DD9">
            <w:pPr>
              <w:autoSpaceDE w:val="0"/>
              <w:autoSpaceDN w:val="0"/>
              <w:adjustRightInd w:val="0"/>
              <w:rPr>
                <w:rFonts w:ascii="Verdana" w:hAnsi="Verdana" w:cs="Verdana"/>
                <w:color w:val="000000"/>
                <w:sz w:val="20"/>
                <w:szCs w:val="20"/>
                <w:lang w:val="en-GB"/>
              </w:rPr>
            </w:pPr>
            <w:proofErr w:type="spellStart"/>
            <w:r w:rsidRPr="003866AD">
              <w:rPr>
                <w:rFonts w:ascii="Verdana" w:hAnsi="Verdana" w:cs="Verdana"/>
                <w:color w:val="000000"/>
                <w:sz w:val="20"/>
                <w:szCs w:val="20"/>
                <w:lang w:val="en-GB"/>
              </w:rPr>
              <w:t>Projectbureau</w:t>
            </w:r>
            <w:proofErr w:type="spellEnd"/>
            <w:r w:rsidRPr="003866AD">
              <w:rPr>
                <w:rFonts w:ascii="Verdana" w:hAnsi="Verdana" w:cs="Verdana"/>
                <w:color w:val="000000"/>
                <w:sz w:val="20"/>
                <w:szCs w:val="20"/>
                <w:lang w:val="en-GB"/>
              </w:rPr>
              <w:t xml:space="preserve"> </w:t>
            </w:r>
            <w:proofErr w:type="spellStart"/>
            <w:r w:rsidRPr="003866AD">
              <w:rPr>
                <w:rFonts w:ascii="Verdana" w:hAnsi="Verdana" w:cs="Verdana"/>
                <w:color w:val="000000"/>
                <w:sz w:val="20"/>
                <w:szCs w:val="20"/>
                <w:lang w:val="en-GB"/>
              </w:rPr>
              <w:t>RijnlandRoute</w:t>
            </w:r>
            <w:proofErr w:type="spellEnd"/>
            <w:r w:rsidRPr="003866AD">
              <w:rPr>
                <w:rFonts w:ascii="Verdana" w:hAnsi="Verdana" w:cs="Verdana"/>
                <w:color w:val="000000"/>
                <w:sz w:val="20"/>
                <w:szCs w:val="20"/>
                <w:lang w:val="en-GB"/>
              </w:rPr>
              <w:t xml:space="preserve"> </w:t>
            </w:r>
          </w:p>
        </w:tc>
      </w:tr>
      <w:tr w:rsidR="00EB5DD9" w:rsidRPr="003866AD" w:rsidTr="00EB5DD9">
        <w:trPr>
          <w:trHeight w:val="87"/>
        </w:trPr>
        <w:tc>
          <w:tcPr>
            <w:tcW w:w="3417" w:type="dxa"/>
          </w:tcPr>
          <w:p w:rsidR="00EB5DD9" w:rsidRPr="003866AD" w:rsidRDefault="00EB5DD9" w:rsidP="00EB5DD9">
            <w:pPr>
              <w:autoSpaceDE w:val="0"/>
              <w:autoSpaceDN w:val="0"/>
              <w:adjustRightInd w:val="0"/>
              <w:rPr>
                <w:rFonts w:ascii="Verdana" w:hAnsi="Verdana" w:cs="Verdana"/>
                <w:color w:val="000000"/>
                <w:sz w:val="20"/>
                <w:szCs w:val="20"/>
                <w:lang w:val="en-GB"/>
              </w:rPr>
            </w:pPr>
            <w:r w:rsidRPr="003866AD">
              <w:rPr>
                <w:rFonts w:ascii="Verdana" w:hAnsi="Verdana" w:cs="Verdana"/>
                <w:b/>
                <w:bCs/>
                <w:color w:val="000000"/>
                <w:sz w:val="20"/>
                <w:szCs w:val="20"/>
                <w:lang w:val="en-GB"/>
              </w:rPr>
              <w:t xml:space="preserve">Layout: </w:t>
            </w:r>
          </w:p>
        </w:tc>
        <w:tc>
          <w:tcPr>
            <w:tcW w:w="3418" w:type="dxa"/>
          </w:tcPr>
          <w:p w:rsidR="00EB5DD9" w:rsidRPr="003866AD" w:rsidRDefault="00EB5DD9" w:rsidP="00EB5DD9">
            <w:pPr>
              <w:autoSpaceDE w:val="0"/>
              <w:autoSpaceDN w:val="0"/>
              <w:adjustRightInd w:val="0"/>
              <w:rPr>
                <w:rFonts w:ascii="Verdana" w:hAnsi="Verdana" w:cs="Verdana"/>
                <w:color w:val="000000"/>
                <w:sz w:val="20"/>
                <w:szCs w:val="20"/>
                <w:lang w:val="en-GB"/>
              </w:rPr>
            </w:pPr>
            <w:proofErr w:type="spellStart"/>
            <w:r w:rsidRPr="003866AD">
              <w:rPr>
                <w:rFonts w:ascii="Verdana" w:hAnsi="Verdana" w:cs="Verdana"/>
                <w:color w:val="000000"/>
                <w:sz w:val="20"/>
                <w:szCs w:val="20"/>
                <w:lang w:val="en-GB"/>
              </w:rPr>
              <w:t>Projectbureau</w:t>
            </w:r>
            <w:proofErr w:type="spellEnd"/>
            <w:r w:rsidRPr="003866AD">
              <w:rPr>
                <w:rFonts w:ascii="Verdana" w:hAnsi="Verdana" w:cs="Verdana"/>
                <w:color w:val="000000"/>
                <w:sz w:val="20"/>
                <w:szCs w:val="20"/>
                <w:lang w:val="en-GB"/>
              </w:rPr>
              <w:t xml:space="preserve"> </w:t>
            </w:r>
            <w:proofErr w:type="spellStart"/>
            <w:r w:rsidRPr="003866AD">
              <w:rPr>
                <w:rFonts w:ascii="Verdana" w:hAnsi="Verdana" w:cs="Verdana"/>
                <w:color w:val="000000"/>
                <w:sz w:val="20"/>
                <w:szCs w:val="20"/>
                <w:lang w:val="en-GB"/>
              </w:rPr>
              <w:t>RijnlandRoute</w:t>
            </w:r>
            <w:proofErr w:type="spellEnd"/>
          </w:p>
        </w:tc>
      </w:tr>
      <w:tr w:rsidR="00EB5DD9" w:rsidRPr="003866AD" w:rsidTr="00EB5DD9">
        <w:trPr>
          <w:trHeight w:val="87"/>
        </w:trPr>
        <w:tc>
          <w:tcPr>
            <w:tcW w:w="3417" w:type="dxa"/>
          </w:tcPr>
          <w:p w:rsidR="00596643" w:rsidRPr="003866AD" w:rsidRDefault="00EB5DD9" w:rsidP="00683174">
            <w:pPr>
              <w:autoSpaceDE w:val="0"/>
              <w:autoSpaceDN w:val="0"/>
              <w:adjustRightInd w:val="0"/>
              <w:rPr>
                <w:rFonts w:ascii="Verdana" w:hAnsi="Verdana" w:cs="Verdana"/>
                <w:b/>
                <w:bCs/>
                <w:color w:val="000000"/>
                <w:sz w:val="20"/>
                <w:szCs w:val="20"/>
                <w:lang w:val="en-GB"/>
              </w:rPr>
            </w:pPr>
            <w:r w:rsidRPr="003866AD">
              <w:rPr>
                <w:rFonts w:ascii="Verdana" w:hAnsi="Verdana" w:cs="Verdana"/>
                <w:b/>
                <w:bCs/>
                <w:color w:val="000000"/>
                <w:sz w:val="20"/>
                <w:szCs w:val="20"/>
                <w:lang w:val="en-GB"/>
              </w:rPr>
              <w:t>Date</w:t>
            </w:r>
          </w:p>
          <w:p w:rsidR="00EB5DD9" w:rsidRPr="003866AD" w:rsidRDefault="00596643" w:rsidP="00596643">
            <w:pPr>
              <w:autoSpaceDE w:val="0"/>
              <w:autoSpaceDN w:val="0"/>
              <w:adjustRightInd w:val="0"/>
              <w:rPr>
                <w:rFonts w:ascii="Verdana" w:hAnsi="Verdana" w:cs="Verdana"/>
                <w:b/>
                <w:color w:val="000000"/>
                <w:sz w:val="20"/>
                <w:szCs w:val="20"/>
                <w:lang w:val="en-GB"/>
              </w:rPr>
            </w:pPr>
            <w:r w:rsidRPr="003866AD">
              <w:rPr>
                <w:rFonts w:ascii="Verdana" w:hAnsi="Verdana" w:cs="Verdana"/>
                <w:b/>
                <w:bCs/>
                <w:color w:val="000000"/>
                <w:sz w:val="20"/>
                <w:szCs w:val="20"/>
                <w:lang w:val="en-GB"/>
              </w:rPr>
              <w:t>Version</w:t>
            </w:r>
          </w:p>
        </w:tc>
        <w:tc>
          <w:tcPr>
            <w:tcW w:w="3418" w:type="dxa"/>
          </w:tcPr>
          <w:p w:rsidR="00596643" w:rsidRPr="003866AD" w:rsidRDefault="0074044A" w:rsidP="00683174">
            <w:pPr>
              <w:autoSpaceDE w:val="0"/>
              <w:autoSpaceDN w:val="0"/>
              <w:adjustRightInd w:val="0"/>
              <w:rPr>
                <w:rFonts w:ascii="Verdana" w:hAnsi="Verdana" w:cs="Verdana"/>
                <w:color w:val="000000"/>
                <w:sz w:val="20"/>
                <w:szCs w:val="20"/>
                <w:lang w:val="en-GB"/>
              </w:rPr>
            </w:pPr>
            <w:r>
              <w:rPr>
                <w:rFonts w:ascii="Verdana" w:hAnsi="Verdana" w:cs="Verdana"/>
                <w:color w:val="000000"/>
                <w:sz w:val="20"/>
                <w:szCs w:val="20"/>
                <w:lang w:val="en-GB"/>
              </w:rPr>
              <w:t>7 December</w:t>
            </w:r>
            <w:r w:rsidR="00206804" w:rsidRPr="003866AD">
              <w:rPr>
                <w:rFonts w:ascii="Verdana" w:hAnsi="Verdana" w:cs="Verdana"/>
                <w:color w:val="000000"/>
                <w:sz w:val="20"/>
                <w:szCs w:val="20"/>
                <w:lang w:val="en-GB"/>
              </w:rPr>
              <w:t xml:space="preserve"> 2015</w:t>
            </w:r>
          </w:p>
          <w:p w:rsidR="00683174" w:rsidRPr="003866AD" w:rsidRDefault="00206804" w:rsidP="00206804">
            <w:pPr>
              <w:rPr>
                <w:rFonts w:ascii="Verdana" w:hAnsi="Verdana" w:cs="Verdana"/>
                <w:sz w:val="20"/>
                <w:szCs w:val="20"/>
                <w:lang w:val="en-GB"/>
              </w:rPr>
            </w:pPr>
            <w:r w:rsidRPr="003866AD">
              <w:rPr>
                <w:rFonts w:ascii="Verdana" w:hAnsi="Verdana" w:cs="Verdana"/>
                <w:sz w:val="20"/>
                <w:szCs w:val="20"/>
                <w:lang w:val="en-GB"/>
              </w:rPr>
              <w:t>1.0</w:t>
            </w:r>
          </w:p>
        </w:tc>
      </w:tr>
      <w:tr w:rsidR="00EB5DD9" w:rsidRPr="003866AD" w:rsidTr="00EB5DD9">
        <w:trPr>
          <w:trHeight w:val="87"/>
        </w:trPr>
        <w:tc>
          <w:tcPr>
            <w:tcW w:w="3417" w:type="dxa"/>
          </w:tcPr>
          <w:p w:rsidR="00EB5DD9" w:rsidRPr="003866AD" w:rsidRDefault="00EB5DD9" w:rsidP="00EB5DD9">
            <w:pPr>
              <w:autoSpaceDE w:val="0"/>
              <w:autoSpaceDN w:val="0"/>
              <w:adjustRightInd w:val="0"/>
              <w:rPr>
                <w:rFonts w:ascii="Verdana" w:hAnsi="Verdana" w:cs="Verdana"/>
                <w:color w:val="000000"/>
                <w:sz w:val="20"/>
                <w:szCs w:val="20"/>
                <w:lang w:val="en-GB"/>
              </w:rPr>
            </w:pPr>
            <w:r w:rsidRPr="003866AD">
              <w:rPr>
                <w:rFonts w:ascii="Verdana" w:hAnsi="Verdana" w:cs="Verdana"/>
                <w:b/>
                <w:bCs/>
                <w:color w:val="000000"/>
                <w:sz w:val="20"/>
                <w:szCs w:val="20"/>
                <w:lang w:val="en-GB"/>
              </w:rPr>
              <w:t xml:space="preserve">Status </w:t>
            </w:r>
          </w:p>
        </w:tc>
        <w:tc>
          <w:tcPr>
            <w:tcW w:w="3418" w:type="dxa"/>
          </w:tcPr>
          <w:p w:rsidR="00EB5DD9" w:rsidRPr="003866AD" w:rsidRDefault="00206804" w:rsidP="00206804">
            <w:pPr>
              <w:autoSpaceDE w:val="0"/>
              <w:autoSpaceDN w:val="0"/>
              <w:adjustRightInd w:val="0"/>
              <w:rPr>
                <w:rFonts w:ascii="Verdana" w:hAnsi="Verdana" w:cs="Verdana"/>
                <w:color w:val="000000"/>
                <w:sz w:val="20"/>
                <w:szCs w:val="20"/>
                <w:lang w:val="en-GB"/>
              </w:rPr>
            </w:pPr>
            <w:r w:rsidRPr="003866AD">
              <w:rPr>
                <w:rFonts w:ascii="Verdana" w:hAnsi="Verdana" w:cs="Verdana"/>
                <w:color w:val="000000"/>
                <w:sz w:val="20"/>
                <w:szCs w:val="20"/>
                <w:lang w:val="en-GB"/>
              </w:rPr>
              <w:t xml:space="preserve">final </w:t>
            </w:r>
          </w:p>
        </w:tc>
      </w:tr>
    </w:tbl>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p>
    <w:p w:rsidR="00E17DBD" w:rsidRPr="003866AD" w:rsidRDefault="00624D30" w:rsidP="00E17DBD">
      <w:pPr>
        <w:spacing w:line="260" w:lineRule="atLeast"/>
        <w:rPr>
          <w:rFonts w:ascii="Verdana" w:hAnsi="Verdana" w:cs="Arial"/>
          <w:b/>
          <w:sz w:val="20"/>
          <w:szCs w:val="20"/>
          <w:lang w:val="en-GB"/>
        </w:rPr>
      </w:pPr>
      <w:bookmarkStart w:id="0" w:name="_Toc266807113"/>
      <w:r w:rsidRPr="000355F0">
        <w:rPr>
          <w:rFonts w:ascii="Verdana" w:hAnsi="Verdana" w:cs="Arial"/>
          <w:b/>
          <w:bCs/>
          <w:sz w:val="20"/>
          <w:szCs w:val="20"/>
          <w:lang w:val="en-GB"/>
        </w:rPr>
        <w:t>Table of Contents</w:t>
      </w:r>
    </w:p>
    <w:p w:rsidR="00BB746A" w:rsidRDefault="000519D9">
      <w:pPr>
        <w:pStyle w:val="Inhopg1"/>
        <w:rPr>
          <w:rFonts w:asciiTheme="minorHAnsi" w:eastAsiaTheme="minorEastAsia" w:hAnsiTheme="minorHAnsi" w:cstheme="minorBidi"/>
          <w:b w:val="0"/>
          <w:sz w:val="22"/>
          <w:szCs w:val="22"/>
        </w:rPr>
      </w:pPr>
      <w:r w:rsidRPr="003866AD">
        <w:rPr>
          <w:bCs/>
          <w:sz w:val="22"/>
          <w:szCs w:val="22"/>
          <w:lang w:val="en-GB"/>
        </w:rPr>
        <w:fldChar w:fldCharType="begin"/>
      </w:r>
      <w:r w:rsidR="00624D30" w:rsidRPr="003866AD">
        <w:rPr>
          <w:sz w:val="22"/>
          <w:szCs w:val="22"/>
          <w:lang w:val="en-GB"/>
        </w:rPr>
        <w:instrText xml:space="preserve"> TOC \o "1-3" \h \z \u </w:instrText>
      </w:r>
      <w:r w:rsidRPr="003866AD">
        <w:rPr>
          <w:sz w:val="22"/>
          <w:szCs w:val="22"/>
          <w:lang w:val="en-GB"/>
        </w:rPr>
        <w:fldChar w:fldCharType="separate"/>
      </w:r>
      <w:hyperlink w:anchor="_Toc437006242" w:history="1">
        <w:r w:rsidR="00BB746A" w:rsidRPr="00676B3B">
          <w:rPr>
            <w:rStyle w:val="Hyperlink"/>
            <w:lang w:val="en-GB"/>
          </w:rPr>
          <w:t>1.</w:t>
        </w:r>
        <w:r w:rsidR="00BB746A">
          <w:rPr>
            <w:rFonts w:asciiTheme="minorHAnsi" w:eastAsiaTheme="minorEastAsia" w:hAnsiTheme="minorHAnsi" w:cstheme="minorBidi"/>
            <w:b w:val="0"/>
            <w:sz w:val="22"/>
            <w:szCs w:val="22"/>
          </w:rPr>
          <w:tab/>
        </w:r>
        <w:r w:rsidR="00BB746A" w:rsidRPr="00676B3B">
          <w:rPr>
            <w:rStyle w:val="Hyperlink"/>
            <w:lang w:val="en-GB"/>
          </w:rPr>
          <w:t>Introduction</w:t>
        </w:r>
        <w:r w:rsidR="00BB746A">
          <w:rPr>
            <w:webHidden/>
          </w:rPr>
          <w:tab/>
        </w:r>
        <w:r w:rsidR="00BB746A">
          <w:rPr>
            <w:webHidden/>
          </w:rPr>
          <w:fldChar w:fldCharType="begin"/>
        </w:r>
        <w:r w:rsidR="00BB746A">
          <w:rPr>
            <w:webHidden/>
          </w:rPr>
          <w:instrText xml:space="preserve"> PAGEREF _Toc437006242 \h </w:instrText>
        </w:r>
        <w:r w:rsidR="00BB746A">
          <w:rPr>
            <w:webHidden/>
          </w:rPr>
        </w:r>
        <w:r w:rsidR="00BB746A">
          <w:rPr>
            <w:webHidden/>
          </w:rPr>
          <w:fldChar w:fldCharType="separate"/>
        </w:r>
        <w:r w:rsidR="00341FA7">
          <w:rPr>
            <w:webHidden/>
          </w:rPr>
          <w:t>5</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243" w:history="1">
        <w:r w:rsidR="00BB746A" w:rsidRPr="00676B3B">
          <w:rPr>
            <w:rStyle w:val="Hyperlink"/>
            <w:lang w:val="en-GB"/>
          </w:rPr>
          <w:t>1.1</w:t>
        </w:r>
        <w:r w:rsidR="00BB746A">
          <w:rPr>
            <w:rFonts w:asciiTheme="minorHAnsi" w:eastAsiaTheme="minorEastAsia" w:hAnsiTheme="minorHAnsi" w:cstheme="minorBidi"/>
            <w:sz w:val="22"/>
            <w:szCs w:val="22"/>
            <w:lang w:val="nl-NL"/>
          </w:rPr>
          <w:tab/>
        </w:r>
        <w:r w:rsidR="00BB746A" w:rsidRPr="00676B3B">
          <w:rPr>
            <w:rStyle w:val="Hyperlink"/>
            <w:lang w:val="en-GB"/>
          </w:rPr>
          <w:t>Selection Guidelines</w:t>
        </w:r>
        <w:r w:rsidR="00BB746A">
          <w:rPr>
            <w:webHidden/>
          </w:rPr>
          <w:tab/>
        </w:r>
        <w:r w:rsidR="00BB746A">
          <w:rPr>
            <w:webHidden/>
          </w:rPr>
          <w:fldChar w:fldCharType="begin"/>
        </w:r>
        <w:r w:rsidR="00BB746A">
          <w:rPr>
            <w:webHidden/>
          </w:rPr>
          <w:instrText xml:space="preserve"> PAGEREF _Toc437006243 \h </w:instrText>
        </w:r>
        <w:r w:rsidR="00BB746A">
          <w:rPr>
            <w:webHidden/>
          </w:rPr>
        </w:r>
        <w:r w:rsidR="00BB746A">
          <w:rPr>
            <w:webHidden/>
          </w:rPr>
          <w:fldChar w:fldCharType="separate"/>
        </w:r>
        <w:r w:rsidR="00341FA7">
          <w:rPr>
            <w:webHidden/>
          </w:rPr>
          <w:t>5</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244" w:history="1">
        <w:r w:rsidR="00BB746A" w:rsidRPr="00676B3B">
          <w:rPr>
            <w:rStyle w:val="Hyperlink"/>
            <w:lang w:val="en-GB"/>
          </w:rPr>
          <w:t>1.2</w:t>
        </w:r>
        <w:r w:rsidR="00BB746A">
          <w:rPr>
            <w:rFonts w:asciiTheme="minorHAnsi" w:eastAsiaTheme="minorEastAsia" w:hAnsiTheme="minorHAnsi" w:cstheme="minorBidi"/>
            <w:sz w:val="22"/>
            <w:szCs w:val="22"/>
            <w:lang w:val="nl-NL"/>
          </w:rPr>
          <w:tab/>
        </w:r>
        <w:r w:rsidR="00BB746A" w:rsidRPr="00676B3B">
          <w:rPr>
            <w:rStyle w:val="Hyperlink"/>
            <w:lang w:val="en-GB"/>
          </w:rPr>
          <w:t>Definitions</w:t>
        </w:r>
        <w:r w:rsidR="00BB746A">
          <w:rPr>
            <w:webHidden/>
          </w:rPr>
          <w:tab/>
        </w:r>
        <w:r w:rsidR="00BB746A">
          <w:rPr>
            <w:webHidden/>
          </w:rPr>
          <w:fldChar w:fldCharType="begin"/>
        </w:r>
        <w:r w:rsidR="00BB746A">
          <w:rPr>
            <w:webHidden/>
          </w:rPr>
          <w:instrText xml:space="preserve"> PAGEREF _Toc437006244 \h </w:instrText>
        </w:r>
        <w:r w:rsidR="00BB746A">
          <w:rPr>
            <w:webHidden/>
          </w:rPr>
        </w:r>
        <w:r w:rsidR="00BB746A">
          <w:rPr>
            <w:webHidden/>
          </w:rPr>
          <w:fldChar w:fldCharType="separate"/>
        </w:r>
        <w:r w:rsidR="00341FA7">
          <w:rPr>
            <w:webHidden/>
          </w:rPr>
          <w:t>5</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245" w:history="1">
        <w:r w:rsidR="00BB746A" w:rsidRPr="00676B3B">
          <w:rPr>
            <w:rStyle w:val="Hyperlink"/>
            <w:lang w:val="en-GB"/>
          </w:rPr>
          <w:t>1.3</w:t>
        </w:r>
        <w:r w:rsidR="00BB746A">
          <w:rPr>
            <w:rFonts w:asciiTheme="minorHAnsi" w:eastAsiaTheme="minorEastAsia" w:hAnsiTheme="minorHAnsi" w:cstheme="minorBidi"/>
            <w:sz w:val="22"/>
            <w:szCs w:val="22"/>
            <w:lang w:val="nl-NL"/>
          </w:rPr>
          <w:tab/>
        </w:r>
        <w:r w:rsidR="00BB746A" w:rsidRPr="00676B3B">
          <w:rPr>
            <w:rStyle w:val="Hyperlink"/>
            <w:lang w:val="en-GB"/>
          </w:rPr>
          <w:t>Contracting Authority and tendering via TenderNed</w:t>
        </w:r>
        <w:r w:rsidR="00BB746A">
          <w:rPr>
            <w:webHidden/>
          </w:rPr>
          <w:tab/>
        </w:r>
        <w:r w:rsidR="00BB746A">
          <w:rPr>
            <w:webHidden/>
          </w:rPr>
          <w:fldChar w:fldCharType="begin"/>
        </w:r>
        <w:r w:rsidR="00BB746A">
          <w:rPr>
            <w:webHidden/>
          </w:rPr>
          <w:instrText xml:space="preserve"> PAGEREF _Toc437006245 \h </w:instrText>
        </w:r>
        <w:r w:rsidR="00BB746A">
          <w:rPr>
            <w:webHidden/>
          </w:rPr>
        </w:r>
        <w:r w:rsidR="00BB746A">
          <w:rPr>
            <w:webHidden/>
          </w:rPr>
          <w:fldChar w:fldCharType="separate"/>
        </w:r>
        <w:r w:rsidR="00341FA7">
          <w:rPr>
            <w:webHidden/>
          </w:rPr>
          <w:t>6</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246" w:history="1">
        <w:r w:rsidR="00BB746A" w:rsidRPr="00676B3B">
          <w:rPr>
            <w:rStyle w:val="Hyperlink"/>
            <w:lang w:val="en-GB"/>
          </w:rPr>
          <w:t>1.4</w:t>
        </w:r>
        <w:r w:rsidR="00BB746A">
          <w:rPr>
            <w:rFonts w:asciiTheme="minorHAnsi" w:eastAsiaTheme="minorEastAsia" w:hAnsiTheme="minorHAnsi" w:cstheme="minorBidi"/>
            <w:sz w:val="22"/>
            <w:szCs w:val="22"/>
            <w:lang w:val="nl-NL"/>
          </w:rPr>
          <w:tab/>
        </w:r>
        <w:r w:rsidR="00BB746A" w:rsidRPr="00676B3B">
          <w:rPr>
            <w:rStyle w:val="Hyperlink"/>
            <w:lang w:val="en-GB"/>
          </w:rPr>
          <w:t>Project and objectives</w:t>
        </w:r>
        <w:r w:rsidR="00BB746A">
          <w:rPr>
            <w:webHidden/>
          </w:rPr>
          <w:tab/>
        </w:r>
        <w:r w:rsidR="00BB746A">
          <w:rPr>
            <w:webHidden/>
          </w:rPr>
          <w:fldChar w:fldCharType="begin"/>
        </w:r>
        <w:r w:rsidR="00BB746A">
          <w:rPr>
            <w:webHidden/>
          </w:rPr>
          <w:instrText xml:space="preserve"> PAGEREF _Toc437006246 \h </w:instrText>
        </w:r>
        <w:r w:rsidR="00BB746A">
          <w:rPr>
            <w:webHidden/>
          </w:rPr>
        </w:r>
        <w:r w:rsidR="00BB746A">
          <w:rPr>
            <w:webHidden/>
          </w:rPr>
          <w:fldChar w:fldCharType="separate"/>
        </w:r>
        <w:r w:rsidR="00341FA7">
          <w:rPr>
            <w:webHidden/>
          </w:rPr>
          <w:t>6</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247" w:history="1">
        <w:r w:rsidR="00BB746A" w:rsidRPr="00676B3B">
          <w:rPr>
            <w:rStyle w:val="Hyperlink"/>
            <w:lang w:val="en-GB"/>
          </w:rPr>
          <w:t>1.5</w:t>
        </w:r>
        <w:r w:rsidR="00BB746A">
          <w:rPr>
            <w:rFonts w:asciiTheme="minorHAnsi" w:eastAsiaTheme="minorEastAsia" w:hAnsiTheme="minorHAnsi" w:cstheme="minorBidi"/>
            <w:sz w:val="22"/>
            <w:szCs w:val="22"/>
            <w:lang w:val="nl-NL"/>
          </w:rPr>
          <w:tab/>
        </w:r>
        <w:r w:rsidR="00BB746A" w:rsidRPr="00676B3B">
          <w:rPr>
            <w:rStyle w:val="Hyperlink"/>
            <w:lang w:val="en-GB"/>
          </w:rPr>
          <w:t>Contract Form</w:t>
        </w:r>
        <w:r w:rsidR="00BB746A">
          <w:rPr>
            <w:webHidden/>
          </w:rPr>
          <w:tab/>
        </w:r>
        <w:r w:rsidR="00BB746A">
          <w:rPr>
            <w:webHidden/>
          </w:rPr>
          <w:fldChar w:fldCharType="begin"/>
        </w:r>
        <w:r w:rsidR="00BB746A">
          <w:rPr>
            <w:webHidden/>
          </w:rPr>
          <w:instrText xml:space="preserve"> PAGEREF _Toc437006247 \h </w:instrText>
        </w:r>
        <w:r w:rsidR="00BB746A">
          <w:rPr>
            <w:webHidden/>
          </w:rPr>
        </w:r>
        <w:r w:rsidR="00BB746A">
          <w:rPr>
            <w:webHidden/>
          </w:rPr>
          <w:fldChar w:fldCharType="separate"/>
        </w:r>
        <w:r w:rsidR="00341FA7">
          <w:rPr>
            <w:webHidden/>
          </w:rPr>
          <w:t>10</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248" w:history="1">
        <w:r w:rsidR="00BB746A" w:rsidRPr="00676B3B">
          <w:rPr>
            <w:rStyle w:val="Hyperlink"/>
            <w:lang w:val="en-GB"/>
          </w:rPr>
          <w:t>1.6</w:t>
        </w:r>
        <w:r w:rsidR="00BB746A">
          <w:rPr>
            <w:rFonts w:asciiTheme="minorHAnsi" w:eastAsiaTheme="minorEastAsia" w:hAnsiTheme="minorHAnsi" w:cstheme="minorBidi"/>
            <w:sz w:val="22"/>
            <w:szCs w:val="22"/>
            <w:lang w:val="nl-NL"/>
          </w:rPr>
          <w:tab/>
        </w:r>
        <w:r w:rsidR="00BB746A" w:rsidRPr="00676B3B">
          <w:rPr>
            <w:rStyle w:val="Hyperlink"/>
            <w:lang w:val="en-GB"/>
          </w:rPr>
          <w:t>Payment mechanism</w:t>
        </w:r>
        <w:r w:rsidR="00BB746A">
          <w:rPr>
            <w:webHidden/>
          </w:rPr>
          <w:tab/>
        </w:r>
        <w:r w:rsidR="00BB746A">
          <w:rPr>
            <w:webHidden/>
          </w:rPr>
          <w:fldChar w:fldCharType="begin"/>
        </w:r>
        <w:r w:rsidR="00BB746A">
          <w:rPr>
            <w:webHidden/>
          </w:rPr>
          <w:instrText xml:space="preserve"> PAGEREF _Toc437006248 \h </w:instrText>
        </w:r>
        <w:r w:rsidR="00BB746A">
          <w:rPr>
            <w:webHidden/>
          </w:rPr>
        </w:r>
        <w:r w:rsidR="00BB746A">
          <w:rPr>
            <w:webHidden/>
          </w:rPr>
          <w:fldChar w:fldCharType="separate"/>
        </w:r>
        <w:r w:rsidR="00341FA7">
          <w:rPr>
            <w:webHidden/>
          </w:rPr>
          <w:t>10</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249" w:history="1">
        <w:r w:rsidR="00BB746A" w:rsidRPr="00676B3B">
          <w:rPr>
            <w:rStyle w:val="Hyperlink"/>
            <w:lang w:val="en-GB"/>
          </w:rPr>
          <w:t>1.7</w:t>
        </w:r>
        <w:r w:rsidR="00BB746A">
          <w:rPr>
            <w:rFonts w:asciiTheme="minorHAnsi" w:eastAsiaTheme="minorEastAsia" w:hAnsiTheme="minorHAnsi" w:cstheme="minorBidi"/>
            <w:sz w:val="22"/>
            <w:szCs w:val="22"/>
            <w:lang w:val="nl-NL"/>
          </w:rPr>
          <w:tab/>
        </w:r>
        <w:r w:rsidR="00BB746A" w:rsidRPr="00676B3B">
          <w:rPr>
            <w:rStyle w:val="Hyperlink"/>
            <w:lang w:val="en-GB"/>
          </w:rPr>
          <w:t>Brief description of the tendering procedure</w:t>
        </w:r>
        <w:r w:rsidR="00BB746A">
          <w:rPr>
            <w:webHidden/>
          </w:rPr>
          <w:tab/>
        </w:r>
        <w:r w:rsidR="00BB746A">
          <w:rPr>
            <w:webHidden/>
          </w:rPr>
          <w:fldChar w:fldCharType="begin"/>
        </w:r>
        <w:r w:rsidR="00BB746A">
          <w:rPr>
            <w:webHidden/>
          </w:rPr>
          <w:instrText xml:space="preserve"> PAGEREF _Toc437006249 \h </w:instrText>
        </w:r>
        <w:r w:rsidR="00BB746A">
          <w:rPr>
            <w:webHidden/>
          </w:rPr>
        </w:r>
        <w:r w:rsidR="00BB746A">
          <w:rPr>
            <w:webHidden/>
          </w:rPr>
          <w:fldChar w:fldCharType="separate"/>
        </w:r>
        <w:r w:rsidR="00341FA7">
          <w:rPr>
            <w:webHidden/>
          </w:rPr>
          <w:t>11</w:t>
        </w:r>
        <w:r w:rsidR="00BB746A">
          <w:rPr>
            <w:webHidden/>
          </w:rPr>
          <w:fldChar w:fldCharType="end"/>
        </w:r>
      </w:hyperlink>
    </w:p>
    <w:p w:rsidR="00BB746A" w:rsidRDefault="006F34DC">
      <w:pPr>
        <w:pStyle w:val="Inhopg3"/>
        <w:rPr>
          <w:rFonts w:asciiTheme="minorHAnsi" w:eastAsiaTheme="minorEastAsia" w:hAnsiTheme="minorHAnsi" w:cstheme="minorBidi"/>
          <w:iCs w:val="0"/>
          <w:sz w:val="22"/>
          <w:szCs w:val="22"/>
          <w:lang w:val="nl-NL"/>
        </w:rPr>
      </w:pPr>
      <w:hyperlink w:anchor="_Toc437006250" w:history="1">
        <w:r w:rsidR="00BB746A" w:rsidRPr="001C6813">
          <w:rPr>
            <w:rStyle w:val="Hyperlink"/>
            <w:lang w:val="en-GB"/>
          </w:rPr>
          <w:t>1.7.1</w:t>
        </w:r>
        <w:r w:rsidR="00BB746A" w:rsidRPr="001C6813">
          <w:rPr>
            <w:rFonts w:asciiTheme="minorHAnsi" w:eastAsiaTheme="minorEastAsia" w:hAnsiTheme="minorHAnsi" w:cstheme="minorBidi"/>
            <w:iCs w:val="0"/>
            <w:sz w:val="22"/>
            <w:szCs w:val="22"/>
            <w:lang w:val="nl-NL"/>
          </w:rPr>
          <w:tab/>
        </w:r>
        <w:r w:rsidR="00BB746A" w:rsidRPr="001C6813">
          <w:rPr>
            <w:rStyle w:val="Hyperlink"/>
            <w:lang w:val="en-GB"/>
          </w:rPr>
          <w:t>Phasing tendering procedure</w:t>
        </w:r>
        <w:r w:rsidR="00BB746A">
          <w:rPr>
            <w:webHidden/>
          </w:rPr>
          <w:tab/>
        </w:r>
        <w:r w:rsidR="00BB746A">
          <w:rPr>
            <w:webHidden/>
          </w:rPr>
          <w:fldChar w:fldCharType="begin"/>
        </w:r>
        <w:r w:rsidR="00BB746A">
          <w:rPr>
            <w:webHidden/>
          </w:rPr>
          <w:instrText xml:space="preserve"> PAGEREF _Toc437006250 \h </w:instrText>
        </w:r>
        <w:r w:rsidR="00BB746A">
          <w:rPr>
            <w:webHidden/>
          </w:rPr>
        </w:r>
        <w:r w:rsidR="00BB746A">
          <w:rPr>
            <w:webHidden/>
          </w:rPr>
          <w:fldChar w:fldCharType="separate"/>
        </w:r>
        <w:r w:rsidR="00341FA7">
          <w:rPr>
            <w:webHidden/>
          </w:rPr>
          <w:t>11</w:t>
        </w:r>
        <w:r w:rsidR="00BB746A">
          <w:rPr>
            <w:webHidden/>
          </w:rPr>
          <w:fldChar w:fldCharType="end"/>
        </w:r>
      </w:hyperlink>
    </w:p>
    <w:p w:rsidR="00BB746A" w:rsidRDefault="006F34DC">
      <w:pPr>
        <w:pStyle w:val="Inhopg3"/>
        <w:rPr>
          <w:rFonts w:asciiTheme="minorHAnsi" w:eastAsiaTheme="minorEastAsia" w:hAnsiTheme="minorHAnsi" w:cstheme="minorBidi"/>
          <w:iCs w:val="0"/>
          <w:sz w:val="22"/>
          <w:szCs w:val="22"/>
          <w:lang w:val="nl-NL"/>
        </w:rPr>
      </w:pPr>
      <w:hyperlink w:anchor="_Toc437006251" w:history="1">
        <w:r w:rsidR="00BB746A" w:rsidRPr="00676B3B">
          <w:rPr>
            <w:rStyle w:val="Hyperlink"/>
            <w:lang w:val="en-GB"/>
          </w:rPr>
          <w:t>1.7.2</w:t>
        </w:r>
        <w:r w:rsidR="00BB746A">
          <w:rPr>
            <w:rFonts w:asciiTheme="minorHAnsi" w:eastAsiaTheme="minorEastAsia" w:hAnsiTheme="minorHAnsi" w:cstheme="minorBidi"/>
            <w:iCs w:val="0"/>
            <w:sz w:val="22"/>
            <w:szCs w:val="22"/>
            <w:lang w:val="nl-NL"/>
          </w:rPr>
          <w:tab/>
        </w:r>
        <w:r w:rsidR="00BB746A" w:rsidRPr="00676B3B">
          <w:rPr>
            <w:rStyle w:val="Hyperlink"/>
            <w:lang w:val="en-GB"/>
          </w:rPr>
          <w:t>Description of the Procedure</w:t>
        </w:r>
        <w:r w:rsidR="00BB746A">
          <w:rPr>
            <w:webHidden/>
          </w:rPr>
          <w:tab/>
        </w:r>
        <w:r w:rsidR="00BB746A">
          <w:rPr>
            <w:webHidden/>
          </w:rPr>
          <w:fldChar w:fldCharType="begin"/>
        </w:r>
        <w:r w:rsidR="00BB746A">
          <w:rPr>
            <w:webHidden/>
          </w:rPr>
          <w:instrText xml:space="preserve"> PAGEREF _Toc437006251 \h </w:instrText>
        </w:r>
        <w:r w:rsidR="00BB746A">
          <w:rPr>
            <w:webHidden/>
          </w:rPr>
        </w:r>
        <w:r w:rsidR="00BB746A">
          <w:rPr>
            <w:webHidden/>
          </w:rPr>
          <w:fldChar w:fldCharType="separate"/>
        </w:r>
        <w:r w:rsidR="00341FA7">
          <w:rPr>
            <w:webHidden/>
          </w:rPr>
          <w:t>12</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252" w:history="1">
        <w:r w:rsidR="00BB746A" w:rsidRPr="00676B3B">
          <w:rPr>
            <w:rStyle w:val="Hyperlink"/>
            <w:lang w:val="en-GB"/>
          </w:rPr>
          <w:t>1.8</w:t>
        </w:r>
        <w:r w:rsidR="00BB746A">
          <w:rPr>
            <w:rFonts w:asciiTheme="minorHAnsi" w:eastAsiaTheme="minorEastAsia" w:hAnsiTheme="minorHAnsi" w:cstheme="minorBidi"/>
            <w:sz w:val="22"/>
            <w:szCs w:val="22"/>
            <w:lang w:val="nl-NL"/>
          </w:rPr>
          <w:tab/>
        </w:r>
        <w:r w:rsidR="00BB746A" w:rsidRPr="00676B3B">
          <w:rPr>
            <w:rStyle w:val="Hyperlink"/>
            <w:lang w:val="en-GB"/>
          </w:rPr>
          <w:t>Public planning procedures</w:t>
        </w:r>
        <w:r w:rsidR="00BB746A">
          <w:rPr>
            <w:webHidden/>
          </w:rPr>
          <w:tab/>
        </w:r>
        <w:r w:rsidR="00BB746A">
          <w:rPr>
            <w:webHidden/>
          </w:rPr>
          <w:fldChar w:fldCharType="begin"/>
        </w:r>
        <w:r w:rsidR="00BB746A">
          <w:rPr>
            <w:webHidden/>
          </w:rPr>
          <w:instrText xml:space="preserve"> PAGEREF _Toc437006252 \h </w:instrText>
        </w:r>
        <w:r w:rsidR="00BB746A">
          <w:rPr>
            <w:webHidden/>
          </w:rPr>
        </w:r>
        <w:r w:rsidR="00BB746A">
          <w:rPr>
            <w:webHidden/>
          </w:rPr>
          <w:fldChar w:fldCharType="separate"/>
        </w:r>
        <w:r w:rsidR="00341FA7">
          <w:rPr>
            <w:webHidden/>
          </w:rPr>
          <w:t>13</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253" w:history="1">
        <w:r w:rsidR="00BB746A" w:rsidRPr="00676B3B">
          <w:rPr>
            <w:rStyle w:val="Hyperlink"/>
            <w:lang w:val="en-GB"/>
          </w:rPr>
          <w:t>1.9</w:t>
        </w:r>
        <w:r w:rsidR="00BB746A">
          <w:rPr>
            <w:rFonts w:asciiTheme="minorHAnsi" w:eastAsiaTheme="minorEastAsia" w:hAnsiTheme="minorHAnsi" w:cstheme="minorBidi"/>
            <w:sz w:val="22"/>
            <w:szCs w:val="22"/>
            <w:lang w:val="nl-NL"/>
          </w:rPr>
          <w:tab/>
        </w:r>
        <w:r w:rsidR="00BB746A" w:rsidRPr="00676B3B">
          <w:rPr>
            <w:rStyle w:val="Hyperlink"/>
            <w:lang w:val="en-GB"/>
          </w:rPr>
          <w:t>Administrative and implementation agreements</w:t>
        </w:r>
        <w:r w:rsidR="00BB746A">
          <w:rPr>
            <w:webHidden/>
          </w:rPr>
          <w:tab/>
        </w:r>
        <w:r w:rsidR="00BB746A">
          <w:rPr>
            <w:webHidden/>
          </w:rPr>
          <w:fldChar w:fldCharType="begin"/>
        </w:r>
        <w:r w:rsidR="00BB746A">
          <w:rPr>
            <w:webHidden/>
          </w:rPr>
          <w:instrText xml:space="preserve"> PAGEREF _Toc437006253 \h </w:instrText>
        </w:r>
        <w:r w:rsidR="00BB746A">
          <w:rPr>
            <w:webHidden/>
          </w:rPr>
        </w:r>
        <w:r w:rsidR="00BB746A">
          <w:rPr>
            <w:webHidden/>
          </w:rPr>
          <w:fldChar w:fldCharType="separate"/>
        </w:r>
        <w:r w:rsidR="00341FA7">
          <w:rPr>
            <w:webHidden/>
          </w:rPr>
          <w:t>14</w:t>
        </w:r>
        <w:r w:rsidR="00BB746A">
          <w:rPr>
            <w:webHidden/>
          </w:rPr>
          <w:fldChar w:fldCharType="end"/>
        </w:r>
      </w:hyperlink>
    </w:p>
    <w:p w:rsidR="00BB746A" w:rsidRDefault="006F34DC">
      <w:pPr>
        <w:pStyle w:val="Inhopg1"/>
        <w:rPr>
          <w:rFonts w:asciiTheme="minorHAnsi" w:eastAsiaTheme="minorEastAsia" w:hAnsiTheme="minorHAnsi" w:cstheme="minorBidi"/>
          <w:b w:val="0"/>
          <w:sz w:val="22"/>
          <w:szCs w:val="22"/>
        </w:rPr>
      </w:pPr>
      <w:hyperlink w:anchor="_Toc437006254" w:history="1">
        <w:r w:rsidR="00BB746A" w:rsidRPr="00676B3B">
          <w:rPr>
            <w:rStyle w:val="Hyperlink"/>
            <w:lang w:val="en-GB"/>
          </w:rPr>
          <w:t>2</w:t>
        </w:r>
        <w:r w:rsidR="00BB746A">
          <w:rPr>
            <w:rFonts w:asciiTheme="minorHAnsi" w:eastAsiaTheme="minorEastAsia" w:hAnsiTheme="minorHAnsi" w:cstheme="minorBidi"/>
            <w:b w:val="0"/>
            <w:sz w:val="22"/>
            <w:szCs w:val="22"/>
          </w:rPr>
          <w:tab/>
        </w:r>
        <w:r w:rsidR="00BB746A" w:rsidRPr="00676B3B">
          <w:rPr>
            <w:rStyle w:val="Hyperlink"/>
            <w:lang w:val="en-GB"/>
          </w:rPr>
          <w:t>General information</w:t>
        </w:r>
        <w:r w:rsidR="00BB746A">
          <w:rPr>
            <w:webHidden/>
          </w:rPr>
          <w:tab/>
        </w:r>
        <w:r w:rsidR="00BB746A">
          <w:rPr>
            <w:webHidden/>
          </w:rPr>
          <w:fldChar w:fldCharType="begin"/>
        </w:r>
        <w:r w:rsidR="00BB746A">
          <w:rPr>
            <w:webHidden/>
          </w:rPr>
          <w:instrText xml:space="preserve"> PAGEREF _Toc437006254 \h </w:instrText>
        </w:r>
        <w:r w:rsidR="00BB746A">
          <w:rPr>
            <w:webHidden/>
          </w:rPr>
        </w:r>
        <w:r w:rsidR="00BB746A">
          <w:rPr>
            <w:webHidden/>
          </w:rPr>
          <w:fldChar w:fldCharType="separate"/>
        </w:r>
        <w:r w:rsidR="00341FA7">
          <w:rPr>
            <w:webHidden/>
          </w:rPr>
          <w:t>15</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255" w:history="1">
        <w:r w:rsidR="00BB746A" w:rsidRPr="00676B3B">
          <w:rPr>
            <w:rStyle w:val="Hyperlink"/>
            <w:lang w:val="en-GB"/>
          </w:rPr>
          <w:t>2.1</w:t>
        </w:r>
        <w:r w:rsidR="00BB746A">
          <w:rPr>
            <w:rFonts w:asciiTheme="minorHAnsi" w:eastAsiaTheme="minorEastAsia" w:hAnsiTheme="minorHAnsi" w:cstheme="minorBidi"/>
            <w:sz w:val="22"/>
            <w:szCs w:val="22"/>
            <w:lang w:val="nl-NL"/>
          </w:rPr>
          <w:tab/>
        </w:r>
        <w:r w:rsidR="00BB746A" w:rsidRPr="00676B3B">
          <w:rPr>
            <w:rStyle w:val="Hyperlink"/>
            <w:lang w:val="en-GB"/>
          </w:rPr>
          <w:t>Acceptance Declaration Candidates</w:t>
        </w:r>
        <w:r w:rsidR="00BB746A">
          <w:rPr>
            <w:webHidden/>
          </w:rPr>
          <w:tab/>
        </w:r>
        <w:r w:rsidR="00BB746A">
          <w:rPr>
            <w:webHidden/>
          </w:rPr>
          <w:fldChar w:fldCharType="begin"/>
        </w:r>
        <w:r w:rsidR="00BB746A">
          <w:rPr>
            <w:webHidden/>
          </w:rPr>
          <w:instrText xml:space="preserve"> PAGEREF _Toc437006255 \h </w:instrText>
        </w:r>
        <w:r w:rsidR="00BB746A">
          <w:rPr>
            <w:webHidden/>
          </w:rPr>
        </w:r>
        <w:r w:rsidR="00BB746A">
          <w:rPr>
            <w:webHidden/>
          </w:rPr>
          <w:fldChar w:fldCharType="separate"/>
        </w:r>
        <w:r w:rsidR="00341FA7">
          <w:rPr>
            <w:webHidden/>
          </w:rPr>
          <w:t>15</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256" w:history="1">
        <w:r w:rsidR="00BB746A" w:rsidRPr="00676B3B">
          <w:rPr>
            <w:rStyle w:val="Hyperlink"/>
            <w:lang w:val="en-GB"/>
          </w:rPr>
          <w:t>2.2</w:t>
        </w:r>
        <w:r w:rsidR="00BB746A">
          <w:rPr>
            <w:rFonts w:asciiTheme="minorHAnsi" w:eastAsiaTheme="minorEastAsia" w:hAnsiTheme="minorHAnsi" w:cstheme="minorBidi"/>
            <w:sz w:val="22"/>
            <w:szCs w:val="22"/>
            <w:lang w:val="nl-NL"/>
          </w:rPr>
          <w:tab/>
        </w:r>
        <w:r w:rsidR="00BB746A" w:rsidRPr="00676B3B">
          <w:rPr>
            <w:rStyle w:val="Hyperlink"/>
            <w:lang w:val="en-GB"/>
          </w:rPr>
          <w:t>Applicable regulations</w:t>
        </w:r>
        <w:r w:rsidR="00BB746A">
          <w:rPr>
            <w:webHidden/>
          </w:rPr>
          <w:tab/>
        </w:r>
        <w:r w:rsidR="00BB746A">
          <w:rPr>
            <w:webHidden/>
          </w:rPr>
          <w:fldChar w:fldCharType="begin"/>
        </w:r>
        <w:r w:rsidR="00BB746A">
          <w:rPr>
            <w:webHidden/>
          </w:rPr>
          <w:instrText xml:space="preserve"> PAGEREF _Toc437006256 \h </w:instrText>
        </w:r>
        <w:r w:rsidR="00BB746A">
          <w:rPr>
            <w:webHidden/>
          </w:rPr>
        </w:r>
        <w:r w:rsidR="00BB746A">
          <w:rPr>
            <w:webHidden/>
          </w:rPr>
          <w:fldChar w:fldCharType="separate"/>
        </w:r>
        <w:r w:rsidR="00341FA7">
          <w:rPr>
            <w:webHidden/>
          </w:rPr>
          <w:t>15</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257" w:history="1">
        <w:r w:rsidR="00BB746A" w:rsidRPr="00676B3B">
          <w:rPr>
            <w:rStyle w:val="Hyperlink"/>
            <w:lang w:val="en-GB"/>
          </w:rPr>
          <w:t>2.3</w:t>
        </w:r>
        <w:r w:rsidR="00BB746A">
          <w:rPr>
            <w:rFonts w:asciiTheme="minorHAnsi" w:eastAsiaTheme="minorEastAsia" w:hAnsiTheme="minorHAnsi" w:cstheme="minorBidi"/>
            <w:sz w:val="22"/>
            <w:szCs w:val="22"/>
            <w:lang w:val="nl-NL"/>
          </w:rPr>
          <w:tab/>
        </w:r>
        <w:r w:rsidR="00BB746A" w:rsidRPr="00676B3B">
          <w:rPr>
            <w:rStyle w:val="Hyperlink"/>
            <w:lang w:val="en-GB"/>
          </w:rPr>
          <w:t>Judicial protection - choice of forum</w:t>
        </w:r>
        <w:r w:rsidR="00BB746A">
          <w:rPr>
            <w:webHidden/>
          </w:rPr>
          <w:tab/>
        </w:r>
        <w:r w:rsidR="00BB746A">
          <w:rPr>
            <w:webHidden/>
          </w:rPr>
          <w:fldChar w:fldCharType="begin"/>
        </w:r>
        <w:r w:rsidR="00BB746A">
          <w:rPr>
            <w:webHidden/>
          </w:rPr>
          <w:instrText xml:space="preserve"> PAGEREF _Toc437006257 \h </w:instrText>
        </w:r>
        <w:r w:rsidR="00BB746A">
          <w:rPr>
            <w:webHidden/>
          </w:rPr>
        </w:r>
        <w:r w:rsidR="00BB746A">
          <w:rPr>
            <w:webHidden/>
          </w:rPr>
          <w:fldChar w:fldCharType="separate"/>
        </w:r>
        <w:r w:rsidR="00341FA7">
          <w:rPr>
            <w:webHidden/>
          </w:rPr>
          <w:t>15</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258" w:history="1">
        <w:r w:rsidR="00BB746A" w:rsidRPr="00676B3B">
          <w:rPr>
            <w:rStyle w:val="Hyperlink"/>
            <w:lang w:val="en-GB"/>
          </w:rPr>
          <w:t>2.4</w:t>
        </w:r>
        <w:r w:rsidR="00BB746A">
          <w:rPr>
            <w:rFonts w:asciiTheme="minorHAnsi" w:eastAsiaTheme="minorEastAsia" w:hAnsiTheme="minorHAnsi" w:cstheme="minorBidi"/>
            <w:sz w:val="22"/>
            <w:szCs w:val="22"/>
            <w:lang w:val="nl-NL"/>
          </w:rPr>
          <w:tab/>
        </w:r>
        <w:r w:rsidR="00BB746A" w:rsidRPr="00676B3B">
          <w:rPr>
            <w:rStyle w:val="Hyperlink"/>
            <w:lang w:val="en-GB"/>
          </w:rPr>
          <w:t>Terminating the procedure – withdrawal of Candidates</w:t>
        </w:r>
        <w:r w:rsidR="00BB746A">
          <w:rPr>
            <w:webHidden/>
          </w:rPr>
          <w:tab/>
        </w:r>
        <w:r w:rsidR="00BB746A">
          <w:rPr>
            <w:webHidden/>
          </w:rPr>
          <w:fldChar w:fldCharType="begin"/>
        </w:r>
        <w:r w:rsidR="00BB746A">
          <w:rPr>
            <w:webHidden/>
          </w:rPr>
          <w:instrText xml:space="preserve"> PAGEREF _Toc437006258 \h </w:instrText>
        </w:r>
        <w:r w:rsidR="00BB746A">
          <w:rPr>
            <w:webHidden/>
          </w:rPr>
        </w:r>
        <w:r w:rsidR="00BB746A">
          <w:rPr>
            <w:webHidden/>
          </w:rPr>
          <w:fldChar w:fldCharType="separate"/>
        </w:r>
        <w:r w:rsidR="00341FA7">
          <w:rPr>
            <w:webHidden/>
          </w:rPr>
          <w:t>16</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259" w:history="1">
        <w:r w:rsidR="00BB746A" w:rsidRPr="00676B3B">
          <w:rPr>
            <w:rStyle w:val="Hyperlink"/>
            <w:lang w:val="en-GB"/>
          </w:rPr>
          <w:t>2.5</w:t>
        </w:r>
        <w:r w:rsidR="00BB746A">
          <w:rPr>
            <w:rFonts w:asciiTheme="minorHAnsi" w:eastAsiaTheme="minorEastAsia" w:hAnsiTheme="minorHAnsi" w:cstheme="minorBidi"/>
            <w:sz w:val="22"/>
            <w:szCs w:val="22"/>
            <w:lang w:val="nl-NL"/>
          </w:rPr>
          <w:tab/>
        </w:r>
        <w:r w:rsidR="00BB746A" w:rsidRPr="00676B3B">
          <w:rPr>
            <w:rStyle w:val="Hyperlink"/>
            <w:lang w:val="en-GB"/>
          </w:rPr>
          <w:t>Contract Notice</w:t>
        </w:r>
        <w:r w:rsidR="00BB746A">
          <w:rPr>
            <w:webHidden/>
          </w:rPr>
          <w:tab/>
        </w:r>
        <w:r w:rsidR="00BB746A">
          <w:rPr>
            <w:webHidden/>
          </w:rPr>
          <w:fldChar w:fldCharType="begin"/>
        </w:r>
        <w:r w:rsidR="00BB746A">
          <w:rPr>
            <w:webHidden/>
          </w:rPr>
          <w:instrText xml:space="preserve"> PAGEREF _Toc437006259 \h </w:instrText>
        </w:r>
        <w:r w:rsidR="00BB746A">
          <w:rPr>
            <w:webHidden/>
          </w:rPr>
        </w:r>
        <w:r w:rsidR="00BB746A">
          <w:rPr>
            <w:webHidden/>
          </w:rPr>
          <w:fldChar w:fldCharType="separate"/>
        </w:r>
        <w:r w:rsidR="00341FA7">
          <w:rPr>
            <w:webHidden/>
          </w:rPr>
          <w:t>16</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260" w:history="1">
        <w:r w:rsidR="00BB746A" w:rsidRPr="00676B3B">
          <w:rPr>
            <w:rStyle w:val="Hyperlink"/>
            <w:lang w:val="en-GB"/>
          </w:rPr>
          <w:t>2.6</w:t>
        </w:r>
        <w:r w:rsidR="00BB746A">
          <w:rPr>
            <w:rFonts w:asciiTheme="minorHAnsi" w:eastAsiaTheme="minorEastAsia" w:hAnsiTheme="minorHAnsi" w:cstheme="minorBidi"/>
            <w:sz w:val="22"/>
            <w:szCs w:val="22"/>
            <w:lang w:val="nl-NL"/>
          </w:rPr>
          <w:tab/>
        </w:r>
        <w:r w:rsidR="00BB746A" w:rsidRPr="00676B3B">
          <w:rPr>
            <w:rStyle w:val="Hyperlink"/>
            <w:lang w:val="en-GB"/>
          </w:rPr>
          <w:t>Language</w:t>
        </w:r>
        <w:r w:rsidR="00BB746A">
          <w:rPr>
            <w:webHidden/>
          </w:rPr>
          <w:tab/>
        </w:r>
        <w:r w:rsidR="00BB746A">
          <w:rPr>
            <w:webHidden/>
          </w:rPr>
          <w:fldChar w:fldCharType="begin"/>
        </w:r>
        <w:r w:rsidR="00BB746A">
          <w:rPr>
            <w:webHidden/>
          </w:rPr>
          <w:instrText xml:space="preserve"> PAGEREF _Toc437006260 \h </w:instrText>
        </w:r>
        <w:r w:rsidR="00BB746A">
          <w:rPr>
            <w:webHidden/>
          </w:rPr>
        </w:r>
        <w:r w:rsidR="00BB746A">
          <w:rPr>
            <w:webHidden/>
          </w:rPr>
          <w:fldChar w:fldCharType="separate"/>
        </w:r>
        <w:r w:rsidR="00341FA7">
          <w:rPr>
            <w:webHidden/>
          </w:rPr>
          <w:t>16</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261" w:history="1">
        <w:r w:rsidR="00BB746A" w:rsidRPr="00676B3B">
          <w:rPr>
            <w:rStyle w:val="Hyperlink"/>
            <w:lang w:val="en-GB"/>
          </w:rPr>
          <w:t>2.7</w:t>
        </w:r>
        <w:r w:rsidR="00BB746A">
          <w:rPr>
            <w:rFonts w:asciiTheme="minorHAnsi" w:eastAsiaTheme="minorEastAsia" w:hAnsiTheme="minorHAnsi" w:cstheme="minorBidi"/>
            <w:sz w:val="22"/>
            <w:szCs w:val="22"/>
            <w:lang w:val="nl-NL"/>
          </w:rPr>
          <w:tab/>
        </w:r>
        <w:r w:rsidR="00BB746A" w:rsidRPr="00676B3B">
          <w:rPr>
            <w:rStyle w:val="Hyperlink"/>
            <w:lang w:val="en-GB"/>
          </w:rPr>
          <w:t>Ceiling price</w:t>
        </w:r>
        <w:r w:rsidR="00BB746A">
          <w:rPr>
            <w:webHidden/>
          </w:rPr>
          <w:tab/>
        </w:r>
        <w:r w:rsidR="00BB746A">
          <w:rPr>
            <w:webHidden/>
          </w:rPr>
          <w:fldChar w:fldCharType="begin"/>
        </w:r>
        <w:r w:rsidR="00BB746A">
          <w:rPr>
            <w:webHidden/>
          </w:rPr>
          <w:instrText xml:space="preserve"> PAGEREF _Toc437006261 \h </w:instrText>
        </w:r>
        <w:r w:rsidR="00BB746A">
          <w:rPr>
            <w:webHidden/>
          </w:rPr>
        </w:r>
        <w:r w:rsidR="00BB746A">
          <w:rPr>
            <w:webHidden/>
          </w:rPr>
          <w:fldChar w:fldCharType="separate"/>
        </w:r>
        <w:r w:rsidR="00341FA7">
          <w:rPr>
            <w:webHidden/>
          </w:rPr>
          <w:t>17</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262" w:history="1">
        <w:r w:rsidR="00BB746A" w:rsidRPr="00676B3B">
          <w:rPr>
            <w:rStyle w:val="Hyperlink"/>
            <w:lang w:val="en-GB"/>
          </w:rPr>
          <w:t>2.8</w:t>
        </w:r>
        <w:r w:rsidR="00BB746A">
          <w:rPr>
            <w:rFonts w:asciiTheme="minorHAnsi" w:eastAsiaTheme="minorEastAsia" w:hAnsiTheme="minorHAnsi" w:cstheme="minorBidi"/>
            <w:sz w:val="22"/>
            <w:szCs w:val="22"/>
            <w:lang w:val="nl-NL"/>
          </w:rPr>
          <w:tab/>
        </w:r>
        <w:r w:rsidR="00BB746A" w:rsidRPr="00676B3B">
          <w:rPr>
            <w:rStyle w:val="Hyperlink"/>
            <w:lang w:val="en-GB"/>
          </w:rPr>
          <w:t>Information supply</w:t>
        </w:r>
        <w:r w:rsidR="00BB746A">
          <w:rPr>
            <w:webHidden/>
          </w:rPr>
          <w:tab/>
        </w:r>
        <w:r w:rsidR="00BB746A">
          <w:rPr>
            <w:webHidden/>
          </w:rPr>
          <w:fldChar w:fldCharType="begin"/>
        </w:r>
        <w:r w:rsidR="00BB746A">
          <w:rPr>
            <w:webHidden/>
          </w:rPr>
          <w:instrText xml:space="preserve"> PAGEREF _Toc437006262 \h </w:instrText>
        </w:r>
        <w:r w:rsidR="00BB746A">
          <w:rPr>
            <w:webHidden/>
          </w:rPr>
        </w:r>
        <w:r w:rsidR="00BB746A">
          <w:rPr>
            <w:webHidden/>
          </w:rPr>
          <w:fldChar w:fldCharType="separate"/>
        </w:r>
        <w:r w:rsidR="00341FA7">
          <w:rPr>
            <w:webHidden/>
          </w:rPr>
          <w:t>17</w:t>
        </w:r>
        <w:r w:rsidR="00BB746A">
          <w:rPr>
            <w:webHidden/>
          </w:rPr>
          <w:fldChar w:fldCharType="end"/>
        </w:r>
      </w:hyperlink>
    </w:p>
    <w:p w:rsidR="00BB746A" w:rsidRDefault="006F34DC">
      <w:pPr>
        <w:pStyle w:val="Inhopg3"/>
        <w:rPr>
          <w:rFonts w:asciiTheme="minorHAnsi" w:eastAsiaTheme="minorEastAsia" w:hAnsiTheme="minorHAnsi" w:cstheme="minorBidi"/>
          <w:iCs w:val="0"/>
          <w:sz w:val="22"/>
          <w:szCs w:val="22"/>
          <w:lang w:val="nl-NL"/>
        </w:rPr>
      </w:pPr>
      <w:hyperlink w:anchor="_Toc437006263" w:history="1">
        <w:r w:rsidR="00BB746A" w:rsidRPr="00676B3B">
          <w:rPr>
            <w:rStyle w:val="Hyperlink"/>
            <w:lang w:val="en-GB"/>
          </w:rPr>
          <w:t>2.8.1 Website</w:t>
        </w:r>
        <w:r w:rsidR="00BB746A">
          <w:rPr>
            <w:webHidden/>
          </w:rPr>
          <w:tab/>
        </w:r>
        <w:r w:rsidR="00BB746A">
          <w:rPr>
            <w:webHidden/>
          </w:rPr>
          <w:fldChar w:fldCharType="begin"/>
        </w:r>
        <w:r w:rsidR="00BB746A">
          <w:rPr>
            <w:webHidden/>
          </w:rPr>
          <w:instrText xml:space="preserve"> PAGEREF _Toc437006263 \h </w:instrText>
        </w:r>
        <w:r w:rsidR="00BB746A">
          <w:rPr>
            <w:webHidden/>
          </w:rPr>
        </w:r>
        <w:r w:rsidR="00BB746A">
          <w:rPr>
            <w:webHidden/>
          </w:rPr>
          <w:fldChar w:fldCharType="separate"/>
        </w:r>
        <w:r w:rsidR="00341FA7">
          <w:rPr>
            <w:webHidden/>
          </w:rPr>
          <w:t>17</w:t>
        </w:r>
        <w:r w:rsidR="00BB746A">
          <w:rPr>
            <w:webHidden/>
          </w:rPr>
          <w:fldChar w:fldCharType="end"/>
        </w:r>
      </w:hyperlink>
    </w:p>
    <w:p w:rsidR="00BB746A" w:rsidRDefault="006F34DC">
      <w:pPr>
        <w:pStyle w:val="Inhopg3"/>
        <w:rPr>
          <w:rFonts w:asciiTheme="minorHAnsi" w:eastAsiaTheme="minorEastAsia" w:hAnsiTheme="minorHAnsi" w:cstheme="minorBidi"/>
          <w:iCs w:val="0"/>
          <w:sz w:val="22"/>
          <w:szCs w:val="22"/>
          <w:lang w:val="nl-NL"/>
        </w:rPr>
      </w:pPr>
      <w:hyperlink w:anchor="_Toc437006264" w:history="1">
        <w:r w:rsidR="00BB746A" w:rsidRPr="00676B3B">
          <w:rPr>
            <w:rStyle w:val="Hyperlink"/>
            <w:lang w:val="en-GB"/>
          </w:rPr>
          <w:t>2.8.2 Data Room - Provision of information</w:t>
        </w:r>
        <w:r w:rsidR="00BB746A">
          <w:rPr>
            <w:webHidden/>
          </w:rPr>
          <w:tab/>
        </w:r>
        <w:r w:rsidR="00BB746A">
          <w:rPr>
            <w:webHidden/>
          </w:rPr>
          <w:fldChar w:fldCharType="begin"/>
        </w:r>
        <w:r w:rsidR="00BB746A">
          <w:rPr>
            <w:webHidden/>
          </w:rPr>
          <w:instrText xml:space="preserve"> PAGEREF _Toc437006264 \h </w:instrText>
        </w:r>
        <w:r w:rsidR="00BB746A">
          <w:rPr>
            <w:webHidden/>
          </w:rPr>
        </w:r>
        <w:r w:rsidR="00BB746A">
          <w:rPr>
            <w:webHidden/>
          </w:rPr>
          <w:fldChar w:fldCharType="separate"/>
        </w:r>
        <w:r w:rsidR="00341FA7">
          <w:rPr>
            <w:webHidden/>
          </w:rPr>
          <w:t>17</w:t>
        </w:r>
        <w:r w:rsidR="00BB746A">
          <w:rPr>
            <w:webHidden/>
          </w:rPr>
          <w:fldChar w:fldCharType="end"/>
        </w:r>
      </w:hyperlink>
    </w:p>
    <w:p w:rsidR="00BB746A" w:rsidRDefault="006F34DC">
      <w:pPr>
        <w:pStyle w:val="Inhopg3"/>
        <w:rPr>
          <w:rFonts w:asciiTheme="minorHAnsi" w:eastAsiaTheme="minorEastAsia" w:hAnsiTheme="minorHAnsi" w:cstheme="minorBidi"/>
          <w:iCs w:val="0"/>
          <w:sz w:val="22"/>
          <w:szCs w:val="22"/>
          <w:lang w:val="nl-NL"/>
        </w:rPr>
      </w:pPr>
      <w:hyperlink w:anchor="_Toc437006265" w:history="1">
        <w:r w:rsidR="00BB746A" w:rsidRPr="00676B3B">
          <w:rPr>
            <w:rStyle w:val="Hyperlink"/>
            <w:lang w:val="en-GB"/>
          </w:rPr>
          <w:t>2.8.3 Electronic communication</w:t>
        </w:r>
        <w:r w:rsidR="00BB746A">
          <w:rPr>
            <w:webHidden/>
          </w:rPr>
          <w:tab/>
        </w:r>
        <w:r w:rsidR="00BB746A">
          <w:rPr>
            <w:webHidden/>
          </w:rPr>
          <w:fldChar w:fldCharType="begin"/>
        </w:r>
        <w:r w:rsidR="00BB746A">
          <w:rPr>
            <w:webHidden/>
          </w:rPr>
          <w:instrText xml:space="preserve"> PAGEREF _Toc437006265 \h </w:instrText>
        </w:r>
        <w:r w:rsidR="00BB746A">
          <w:rPr>
            <w:webHidden/>
          </w:rPr>
        </w:r>
        <w:r w:rsidR="00BB746A">
          <w:rPr>
            <w:webHidden/>
          </w:rPr>
          <w:fldChar w:fldCharType="separate"/>
        </w:r>
        <w:r w:rsidR="00341FA7">
          <w:rPr>
            <w:webHidden/>
          </w:rPr>
          <w:t>17</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266" w:history="1">
        <w:r w:rsidR="00BB746A" w:rsidRPr="00676B3B">
          <w:rPr>
            <w:rStyle w:val="Hyperlink"/>
            <w:lang w:val="en-GB"/>
          </w:rPr>
          <w:t>2.9</w:t>
        </w:r>
        <w:r w:rsidR="00BB746A">
          <w:rPr>
            <w:rFonts w:asciiTheme="minorHAnsi" w:eastAsiaTheme="minorEastAsia" w:hAnsiTheme="minorHAnsi" w:cstheme="minorBidi"/>
            <w:sz w:val="22"/>
            <w:szCs w:val="22"/>
            <w:lang w:val="nl-NL"/>
          </w:rPr>
          <w:tab/>
        </w:r>
        <w:r w:rsidR="00BB746A" w:rsidRPr="00676B3B">
          <w:rPr>
            <w:rStyle w:val="Hyperlink"/>
            <w:lang w:val="en-GB"/>
          </w:rPr>
          <w:t>Confidentiality and Intellectual Property Rights</w:t>
        </w:r>
        <w:r w:rsidR="00BB746A">
          <w:rPr>
            <w:webHidden/>
          </w:rPr>
          <w:tab/>
        </w:r>
        <w:r w:rsidR="00BB746A">
          <w:rPr>
            <w:webHidden/>
          </w:rPr>
          <w:fldChar w:fldCharType="begin"/>
        </w:r>
        <w:r w:rsidR="00BB746A">
          <w:rPr>
            <w:webHidden/>
          </w:rPr>
          <w:instrText xml:space="preserve"> PAGEREF _Toc437006266 \h </w:instrText>
        </w:r>
        <w:r w:rsidR="00BB746A">
          <w:rPr>
            <w:webHidden/>
          </w:rPr>
        </w:r>
        <w:r w:rsidR="00BB746A">
          <w:rPr>
            <w:webHidden/>
          </w:rPr>
          <w:fldChar w:fldCharType="separate"/>
        </w:r>
        <w:r w:rsidR="00341FA7">
          <w:rPr>
            <w:webHidden/>
          </w:rPr>
          <w:t>18</w:t>
        </w:r>
        <w:r w:rsidR="00BB746A">
          <w:rPr>
            <w:webHidden/>
          </w:rPr>
          <w:fldChar w:fldCharType="end"/>
        </w:r>
      </w:hyperlink>
    </w:p>
    <w:p w:rsidR="00BB746A" w:rsidRDefault="006F34DC">
      <w:pPr>
        <w:pStyle w:val="Inhopg3"/>
        <w:rPr>
          <w:rFonts w:asciiTheme="minorHAnsi" w:eastAsiaTheme="minorEastAsia" w:hAnsiTheme="minorHAnsi" w:cstheme="minorBidi"/>
          <w:iCs w:val="0"/>
          <w:sz w:val="22"/>
          <w:szCs w:val="22"/>
          <w:lang w:val="nl-NL"/>
        </w:rPr>
      </w:pPr>
      <w:hyperlink w:anchor="_Toc437006267" w:history="1">
        <w:r w:rsidR="00BB746A" w:rsidRPr="00676B3B">
          <w:rPr>
            <w:rStyle w:val="Hyperlink"/>
            <w:lang w:val="en-GB"/>
          </w:rPr>
          <w:t>2.9.1 Confidentiality to be observed by the Candidates</w:t>
        </w:r>
        <w:r w:rsidR="00BB746A">
          <w:rPr>
            <w:webHidden/>
          </w:rPr>
          <w:tab/>
        </w:r>
        <w:r w:rsidR="00BB746A">
          <w:rPr>
            <w:webHidden/>
          </w:rPr>
          <w:fldChar w:fldCharType="begin"/>
        </w:r>
        <w:r w:rsidR="00BB746A">
          <w:rPr>
            <w:webHidden/>
          </w:rPr>
          <w:instrText xml:space="preserve"> PAGEREF _Toc437006267 \h </w:instrText>
        </w:r>
        <w:r w:rsidR="00BB746A">
          <w:rPr>
            <w:webHidden/>
          </w:rPr>
        </w:r>
        <w:r w:rsidR="00BB746A">
          <w:rPr>
            <w:webHidden/>
          </w:rPr>
          <w:fldChar w:fldCharType="separate"/>
        </w:r>
        <w:r w:rsidR="00341FA7">
          <w:rPr>
            <w:webHidden/>
          </w:rPr>
          <w:t>18</w:t>
        </w:r>
        <w:r w:rsidR="00BB746A">
          <w:rPr>
            <w:webHidden/>
          </w:rPr>
          <w:fldChar w:fldCharType="end"/>
        </w:r>
      </w:hyperlink>
    </w:p>
    <w:p w:rsidR="00BB746A" w:rsidRDefault="006F34DC">
      <w:pPr>
        <w:pStyle w:val="Inhopg3"/>
        <w:rPr>
          <w:rFonts w:asciiTheme="minorHAnsi" w:eastAsiaTheme="minorEastAsia" w:hAnsiTheme="minorHAnsi" w:cstheme="minorBidi"/>
          <w:iCs w:val="0"/>
          <w:sz w:val="22"/>
          <w:szCs w:val="22"/>
          <w:lang w:val="nl-NL"/>
        </w:rPr>
      </w:pPr>
      <w:hyperlink w:anchor="_Toc437006268" w:history="1">
        <w:r w:rsidR="00BB746A" w:rsidRPr="00676B3B">
          <w:rPr>
            <w:rStyle w:val="Hyperlink"/>
            <w:lang w:val="en-GB"/>
          </w:rPr>
          <w:t>2.9.2 Confidentiality to be observed by the Contracting Authority and intellectual property rights</w:t>
        </w:r>
        <w:r w:rsidR="00BB746A">
          <w:rPr>
            <w:webHidden/>
          </w:rPr>
          <w:tab/>
        </w:r>
        <w:r w:rsidR="00BB746A">
          <w:rPr>
            <w:webHidden/>
          </w:rPr>
          <w:fldChar w:fldCharType="begin"/>
        </w:r>
        <w:r w:rsidR="00BB746A">
          <w:rPr>
            <w:webHidden/>
          </w:rPr>
          <w:instrText xml:space="preserve"> PAGEREF _Toc437006268 \h </w:instrText>
        </w:r>
        <w:r w:rsidR="00BB746A">
          <w:rPr>
            <w:webHidden/>
          </w:rPr>
        </w:r>
        <w:r w:rsidR="00BB746A">
          <w:rPr>
            <w:webHidden/>
          </w:rPr>
          <w:fldChar w:fldCharType="separate"/>
        </w:r>
        <w:r w:rsidR="00341FA7">
          <w:rPr>
            <w:webHidden/>
          </w:rPr>
          <w:t>18</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269" w:history="1">
        <w:r w:rsidR="00BB746A" w:rsidRPr="00676B3B">
          <w:rPr>
            <w:rStyle w:val="Hyperlink"/>
            <w:lang w:val="en-GB"/>
          </w:rPr>
          <w:t>2.10</w:t>
        </w:r>
        <w:r w:rsidR="00BB746A">
          <w:rPr>
            <w:rFonts w:asciiTheme="minorHAnsi" w:eastAsiaTheme="minorEastAsia" w:hAnsiTheme="minorHAnsi" w:cstheme="minorBidi"/>
            <w:sz w:val="22"/>
            <w:szCs w:val="22"/>
            <w:lang w:val="nl-NL"/>
          </w:rPr>
          <w:tab/>
        </w:r>
        <w:r w:rsidR="00BB746A" w:rsidRPr="00676B3B">
          <w:rPr>
            <w:rStyle w:val="Hyperlink"/>
            <w:lang w:val="en-GB"/>
          </w:rPr>
          <w:t>General and Confidential Information</w:t>
        </w:r>
        <w:r w:rsidR="00BB746A">
          <w:rPr>
            <w:webHidden/>
          </w:rPr>
          <w:tab/>
        </w:r>
        <w:r w:rsidR="00BB746A">
          <w:rPr>
            <w:webHidden/>
          </w:rPr>
          <w:fldChar w:fldCharType="begin"/>
        </w:r>
        <w:r w:rsidR="00BB746A">
          <w:rPr>
            <w:webHidden/>
          </w:rPr>
          <w:instrText xml:space="preserve"> PAGEREF _Toc437006269 \h </w:instrText>
        </w:r>
        <w:r w:rsidR="00BB746A">
          <w:rPr>
            <w:webHidden/>
          </w:rPr>
        </w:r>
        <w:r w:rsidR="00BB746A">
          <w:rPr>
            <w:webHidden/>
          </w:rPr>
          <w:fldChar w:fldCharType="separate"/>
        </w:r>
        <w:r w:rsidR="00341FA7">
          <w:rPr>
            <w:webHidden/>
          </w:rPr>
          <w:t>18</w:t>
        </w:r>
        <w:r w:rsidR="00BB746A">
          <w:rPr>
            <w:webHidden/>
          </w:rPr>
          <w:fldChar w:fldCharType="end"/>
        </w:r>
      </w:hyperlink>
    </w:p>
    <w:p w:rsidR="00BB746A" w:rsidRDefault="006F34DC">
      <w:pPr>
        <w:pStyle w:val="Inhopg3"/>
        <w:rPr>
          <w:rFonts w:asciiTheme="minorHAnsi" w:eastAsiaTheme="minorEastAsia" w:hAnsiTheme="minorHAnsi" w:cstheme="minorBidi"/>
          <w:iCs w:val="0"/>
          <w:sz w:val="22"/>
          <w:szCs w:val="22"/>
          <w:lang w:val="nl-NL"/>
        </w:rPr>
      </w:pPr>
      <w:hyperlink w:anchor="_Toc437006270" w:history="1">
        <w:r w:rsidR="00BB746A" w:rsidRPr="00676B3B">
          <w:rPr>
            <w:rStyle w:val="Hyperlink"/>
            <w:lang w:val="en-GB"/>
          </w:rPr>
          <w:t>2.10.1 General Information</w:t>
        </w:r>
        <w:r w:rsidR="00BB746A">
          <w:rPr>
            <w:webHidden/>
          </w:rPr>
          <w:tab/>
        </w:r>
        <w:r w:rsidR="00BB746A">
          <w:rPr>
            <w:webHidden/>
          </w:rPr>
          <w:fldChar w:fldCharType="begin"/>
        </w:r>
        <w:r w:rsidR="00BB746A">
          <w:rPr>
            <w:webHidden/>
          </w:rPr>
          <w:instrText xml:space="preserve"> PAGEREF _Toc437006270 \h </w:instrText>
        </w:r>
        <w:r w:rsidR="00BB746A">
          <w:rPr>
            <w:webHidden/>
          </w:rPr>
        </w:r>
        <w:r w:rsidR="00BB746A">
          <w:rPr>
            <w:webHidden/>
          </w:rPr>
          <w:fldChar w:fldCharType="separate"/>
        </w:r>
        <w:r w:rsidR="00341FA7">
          <w:rPr>
            <w:webHidden/>
          </w:rPr>
          <w:t>19</w:t>
        </w:r>
        <w:r w:rsidR="00BB746A">
          <w:rPr>
            <w:webHidden/>
          </w:rPr>
          <w:fldChar w:fldCharType="end"/>
        </w:r>
      </w:hyperlink>
    </w:p>
    <w:p w:rsidR="00BB746A" w:rsidRDefault="006F34DC">
      <w:pPr>
        <w:pStyle w:val="Inhopg3"/>
        <w:rPr>
          <w:rFonts w:asciiTheme="minorHAnsi" w:eastAsiaTheme="minorEastAsia" w:hAnsiTheme="minorHAnsi" w:cstheme="minorBidi"/>
          <w:iCs w:val="0"/>
          <w:sz w:val="22"/>
          <w:szCs w:val="22"/>
          <w:lang w:val="nl-NL"/>
        </w:rPr>
      </w:pPr>
      <w:hyperlink w:anchor="_Toc437006271" w:history="1">
        <w:r w:rsidR="00BB746A" w:rsidRPr="00676B3B">
          <w:rPr>
            <w:rStyle w:val="Hyperlink"/>
            <w:lang w:val="en-GB"/>
          </w:rPr>
          <w:t>2.10.2 Confidential Information</w:t>
        </w:r>
        <w:r w:rsidR="00BB746A">
          <w:rPr>
            <w:webHidden/>
          </w:rPr>
          <w:tab/>
        </w:r>
        <w:r w:rsidR="00BB746A">
          <w:rPr>
            <w:webHidden/>
          </w:rPr>
          <w:fldChar w:fldCharType="begin"/>
        </w:r>
        <w:r w:rsidR="00BB746A">
          <w:rPr>
            <w:webHidden/>
          </w:rPr>
          <w:instrText xml:space="preserve"> PAGEREF _Toc437006271 \h </w:instrText>
        </w:r>
        <w:r w:rsidR="00BB746A">
          <w:rPr>
            <w:webHidden/>
          </w:rPr>
        </w:r>
        <w:r w:rsidR="00BB746A">
          <w:rPr>
            <w:webHidden/>
          </w:rPr>
          <w:fldChar w:fldCharType="separate"/>
        </w:r>
        <w:r w:rsidR="00341FA7">
          <w:rPr>
            <w:webHidden/>
          </w:rPr>
          <w:t>19</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272" w:history="1">
        <w:r w:rsidR="00BB746A" w:rsidRPr="00676B3B">
          <w:rPr>
            <w:rStyle w:val="Hyperlink"/>
            <w:lang w:val="en-GB"/>
          </w:rPr>
          <w:t>2.11</w:t>
        </w:r>
        <w:r w:rsidR="00BB746A">
          <w:rPr>
            <w:rFonts w:asciiTheme="minorHAnsi" w:eastAsiaTheme="minorEastAsia" w:hAnsiTheme="minorHAnsi" w:cstheme="minorBidi"/>
            <w:sz w:val="22"/>
            <w:szCs w:val="22"/>
            <w:lang w:val="nl-NL"/>
          </w:rPr>
          <w:tab/>
        </w:r>
        <w:r w:rsidR="00BB746A" w:rsidRPr="00676B3B">
          <w:rPr>
            <w:rStyle w:val="Hyperlink"/>
            <w:lang w:val="en-GB"/>
          </w:rPr>
          <w:t>Communication</w:t>
        </w:r>
        <w:r w:rsidR="00BB746A">
          <w:rPr>
            <w:webHidden/>
          </w:rPr>
          <w:tab/>
        </w:r>
        <w:r w:rsidR="00BB746A">
          <w:rPr>
            <w:webHidden/>
          </w:rPr>
          <w:fldChar w:fldCharType="begin"/>
        </w:r>
        <w:r w:rsidR="00BB746A">
          <w:rPr>
            <w:webHidden/>
          </w:rPr>
          <w:instrText xml:space="preserve"> PAGEREF _Toc437006272 \h </w:instrText>
        </w:r>
        <w:r w:rsidR="00BB746A">
          <w:rPr>
            <w:webHidden/>
          </w:rPr>
        </w:r>
        <w:r w:rsidR="00BB746A">
          <w:rPr>
            <w:webHidden/>
          </w:rPr>
          <w:fldChar w:fldCharType="separate"/>
        </w:r>
        <w:r w:rsidR="00341FA7">
          <w:rPr>
            <w:webHidden/>
          </w:rPr>
          <w:t>19</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273" w:history="1">
        <w:r w:rsidR="00BB746A" w:rsidRPr="00676B3B">
          <w:rPr>
            <w:rStyle w:val="Hyperlink"/>
            <w:lang w:val="en-GB"/>
          </w:rPr>
          <w:t>2.12</w:t>
        </w:r>
        <w:r w:rsidR="00BB746A">
          <w:rPr>
            <w:rFonts w:asciiTheme="minorHAnsi" w:eastAsiaTheme="minorEastAsia" w:hAnsiTheme="minorHAnsi" w:cstheme="minorBidi"/>
            <w:sz w:val="22"/>
            <w:szCs w:val="22"/>
            <w:lang w:val="nl-NL"/>
          </w:rPr>
          <w:tab/>
        </w:r>
        <w:r w:rsidR="00BB746A" w:rsidRPr="00676B3B">
          <w:rPr>
            <w:rStyle w:val="Hyperlink"/>
            <w:lang w:val="en-GB"/>
          </w:rPr>
          <w:t>Inside information and conflicts of interest</w:t>
        </w:r>
        <w:r w:rsidR="00BB746A">
          <w:rPr>
            <w:webHidden/>
          </w:rPr>
          <w:tab/>
        </w:r>
        <w:r w:rsidR="00BB746A">
          <w:rPr>
            <w:webHidden/>
          </w:rPr>
          <w:fldChar w:fldCharType="begin"/>
        </w:r>
        <w:r w:rsidR="00BB746A">
          <w:rPr>
            <w:webHidden/>
          </w:rPr>
          <w:instrText xml:space="preserve"> PAGEREF _Toc437006273 \h </w:instrText>
        </w:r>
        <w:r w:rsidR="00BB746A">
          <w:rPr>
            <w:webHidden/>
          </w:rPr>
        </w:r>
        <w:r w:rsidR="00BB746A">
          <w:rPr>
            <w:webHidden/>
          </w:rPr>
          <w:fldChar w:fldCharType="separate"/>
        </w:r>
        <w:r w:rsidR="00341FA7">
          <w:rPr>
            <w:webHidden/>
          </w:rPr>
          <w:t>19</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274" w:history="1">
        <w:r w:rsidR="00BB746A" w:rsidRPr="00676B3B">
          <w:rPr>
            <w:rStyle w:val="Hyperlink"/>
            <w:lang w:val="en-GB"/>
          </w:rPr>
          <w:t>2.13</w:t>
        </w:r>
        <w:r w:rsidR="00BB746A">
          <w:rPr>
            <w:rFonts w:asciiTheme="minorHAnsi" w:eastAsiaTheme="minorEastAsia" w:hAnsiTheme="minorHAnsi" w:cstheme="minorBidi"/>
            <w:sz w:val="22"/>
            <w:szCs w:val="22"/>
            <w:lang w:val="nl-NL"/>
          </w:rPr>
          <w:tab/>
        </w:r>
        <w:r w:rsidR="00BB746A" w:rsidRPr="00676B3B">
          <w:rPr>
            <w:rStyle w:val="Hyperlink"/>
            <w:lang w:val="en-GB"/>
          </w:rPr>
          <w:t>Complaints in relation to the tendering procedure</w:t>
        </w:r>
        <w:r w:rsidR="00BB746A">
          <w:rPr>
            <w:webHidden/>
          </w:rPr>
          <w:tab/>
        </w:r>
        <w:r w:rsidR="00BB746A">
          <w:rPr>
            <w:webHidden/>
          </w:rPr>
          <w:fldChar w:fldCharType="begin"/>
        </w:r>
        <w:r w:rsidR="00BB746A">
          <w:rPr>
            <w:webHidden/>
          </w:rPr>
          <w:instrText xml:space="preserve"> PAGEREF _Toc437006274 \h </w:instrText>
        </w:r>
        <w:r w:rsidR="00BB746A">
          <w:rPr>
            <w:webHidden/>
          </w:rPr>
        </w:r>
        <w:r w:rsidR="00BB746A">
          <w:rPr>
            <w:webHidden/>
          </w:rPr>
          <w:fldChar w:fldCharType="separate"/>
        </w:r>
        <w:r w:rsidR="00341FA7">
          <w:rPr>
            <w:webHidden/>
          </w:rPr>
          <w:t>20</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275" w:history="1">
        <w:r w:rsidR="00BB746A" w:rsidRPr="00676B3B">
          <w:rPr>
            <w:rStyle w:val="Hyperlink"/>
            <w:lang w:val="en-GB"/>
          </w:rPr>
          <w:t>2.14</w:t>
        </w:r>
        <w:r w:rsidR="00BB746A">
          <w:rPr>
            <w:rFonts w:asciiTheme="minorHAnsi" w:eastAsiaTheme="minorEastAsia" w:hAnsiTheme="minorHAnsi" w:cstheme="minorBidi"/>
            <w:sz w:val="22"/>
            <w:szCs w:val="22"/>
            <w:lang w:val="nl-NL"/>
          </w:rPr>
          <w:tab/>
        </w:r>
        <w:r w:rsidR="00BB746A" w:rsidRPr="00676B3B">
          <w:rPr>
            <w:rStyle w:val="Hyperlink"/>
            <w:lang w:val="en-GB"/>
          </w:rPr>
          <w:t>Reasons within the context of the Public Procurement Act</w:t>
        </w:r>
        <w:r w:rsidR="00BB746A">
          <w:rPr>
            <w:webHidden/>
          </w:rPr>
          <w:tab/>
        </w:r>
        <w:r w:rsidR="00BB746A">
          <w:rPr>
            <w:webHidden/>
          </w:rPr>
          <w:fldChar w:fldCharType="begin"/>
        </w:r>
        <w:r w:rsidR="00BB746A">
          <w:rPr>
            <w:webHidden/>
          </w:rPr>
          <w:instrText xml:space="preserve"> PAGEREF _Toc437006275 \h </w:instrText>
        </w:r>
        <w:r w:rsidR="00BB746A">
          <w:rPr>
            <w:webHidden/>
          </w:rPr>
        </w:r>
        <w:r w:rsidR="00BB746A">
          <w:rPr>
            <w:webHidden/>
          </w:rPr>
          <w:fldChar w:fldCharType="separate"/>
        </w:r>
        <w:r w:rsidR="00341FA7">
          <w:rPr>
            <w:webHidden/>
          </w:rPr>
          <w:t>20</w:t>
        </w:r>
        <w:r w:rsidR="00BB746A">
          <w:rPr>
            <w:webHidden/>
          </w:rPr>
          <w:fldChar w:fldCharType="end"/>
        </w:r>
      </w:hyperlink>
    </w:p>
    <w:p w:rsidR="00BB746A" w:rsidRDefault="006F34DC">
      <w:pPr>
        <w:pStyle w:val="Inhopg1"/>
        <w:rPr>
          <w:rFonts w:asciiTheme="minorHAnsi" w:eastAsiaTheme="minorEastAsia" w:hAnsiTheme="minorHAnsi" w:cstheme="minorBidi"/>
          <w:b w:val="0"/>
          <w:sz w:val="22"/>
          <w:szCs w:val="22"/>
        </w:rPr>
      </w:pPr>
      <w:hyperlink w:anchor="_Toc437006276" w:history="1">
        <w:r w:rsidR="00BB746A" w:rsidRPr="00676B3B">
          <w:rPr>
            <w:rStyle w:val="Hyperlink"/>
            <w:lang w:val="en-GB"/>
          </w:rPr>
          <w:t>3</w:t>
        </w:r>
        <w:r w:rsidR="00BB746A">
          <w:rPr>
            <w:rFonts w:asciiTheme="minorHAnsi" w:eastAsiaTheme="minorEastAsia" w:hAnsiTheme="minorHAnsi" w:cstheme="minorBidi"/>
            <w:b w:val="0"/>
            <w:sz w:val="22"/>
            <w:szCs w:val="22"/>
          </w:rPr>
          <w:tab/>
        </w:r>
        <w:r w:rsidR="00BB746A" w:rsidRPr="00676B3B">
          <w:rPr>
            <w:rStyle w:val="Hyperlink"/>
            <w:lang w:val="en-GB"/>
          </w:rPr>
          <w:t>Selection Phase</w:t>
        </w:r>
        <w:r w:rsidR="00BB746A">
          <w:rPr>
            <w:webHidden/>
          </w:rPr>
          <w:tab/>
        </w:r>
        <w:r w:rsidR="00BB746A">
          <w:rPr>
            <w:webHidden/>
          </w:rPr>
          <w:fldChar w:fldCharType="begin"/>
        </w:r>
        <w:r w:rsidR="00BB746A">
          <w:rPr>
            <w:webHidden/>
          </w:rPr>
          <w:instrText xml:space="preserve"> PAGEREF _Toc437006276 \h </w:instrText>
        </w:r>
        <w:r w:rsidR="00BB746A">
          <w:rPr>
            <w:webHidden/>
          </w:rPr>
        </w:r>
        <w:r w:rsidR="00BB746A">
          <w:rPr>
            <w:webHidden/>
          </w:rPr>
          <w:fldChar w:fldCharType="separate"/>
        </w:r>
        <w:r w:rsidR="00341FA7">
          <w:rPr>
            <w:webHidden/>
          </w:rPr>
          <w:t>22</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277" w:history="1">
        <w:r w:rsidR="00BB746A" w:rsidRPr="00676B3B">
          <w:rPr>
            <w:rStyle w:val="Hyperlink"/>
            <w:lang w:val="en-GB"/>
          </w:rPr>
          <w:t>3.1</w:t>
        </w:r>
        <w:r w:rsidR="00BB746A">
          <w:rPr>
            <w:rFonts w:asciiTheme="minorHAnsi" w:eastAsiaTheme="minorEastAsia" w:hAnsiTheme="minorHAnsi" w:cstheme="minorBidi"/>
            <w:sz w:val="22"/>
            <w:szCs w:val="22"/>
            <w:lang w:val="nl-NL"/>
          </w:rPr>
          <w:tab/>
        </w:r>
        <w:r w:rsidR="00BB746A" w:rsidRPr="00676B3B">
          <w:rPr>
            <w:rStyle w:val="Hyperlink"/>
            <w:lang w:val="en-GB"/>
          </w:rPr>
          <w:t>General</w:t>
        </w:r>
        <w:r w:rsidR="00BB746A">
          <w:rPr>
            <w:webHidden/>
          </w:rPr>
          <w:tab/>
        </w:r>
        <w:r w:rsidR="00BB746A">
          <w:rPr>
            <w:webHidden/>
          </w:rPr>
          <w:fldChar w:fldCharType="begin"/>
        </w:r>
        <w:r w:rsidR="00BB746A">
          <w:rPr>
            <w:webHidden/>
          </w:rPr>
          <w:instrText xml:space="preserve"> PAGEREF _Toc437006277 \h </w:instrText>
        </w:r>
        <w:r w:rsidR="00BB746A">
          <w:rPr>
            <w:webHidden/>
          </w:rPr>
        </w:r>
        <w:r w:rsidR="00BB746A">
          <w:rPr>
            <w:webHidden/>
          </w:rPr>
          <w:fldChar w:fldCharType="separate"/>
        </w:r>
        <w:r w:rsidR="00341FA7">
          <w:rPr>
            <w:webHidden/>
          </w:rPr>
          <w:t>22</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278" w:history="1">
        <w:r w:rsidR="00BB746A" w:rsidRPr="00676B3B">
          <w:rPr>
            <w:rStyle w:val="Hyperlink"/>
            <w:lang w:val="en-GB"/>
          </w:rPr>
          <w:t>3.2</w:t>
        </w:r>
        <w:r w:rsidR="00BB746A">
          <w:rPr>
            <w:rFonts w:asciiTheme="minorHAnsi" w:eastAsiaTheme="minorEastAsia" w:hAnsiTheme="minorHAnsi" w:cstheme="minorBidi"/>
            <w:sz w:val="22"/>
            <w:szCs w:val="22"/>
            <w:lang w:val="nl-NL"/>
          </w:rPr>
          <w:tab/>
        </w:r>
        <w:r w:rsidR="00BB746A" w:rsidRPr="00676B3B">
          <w:rPr>
            <w:rStyle w:val="Hyperlink"/>
            <w:lang w:val="en-GB"/>
          </w:rPr>
          <w:t>Registration</w:t>
        </w:r>
        <w:r w:rsidR="00BB746A">
          <w:rPr>
            <w:webHidden/>
          </w:rPr>
          <w:tab/>
        </w:r>
        <w:r w:rsidR="00BB746A">
          <w:rPr>
            <w:webHidden/>
          </w:rPr>
          <w:fldChar w:fldCharType="begin"/>
        </w:r>
        <w:r w:rsidR="00BB746A">
          <w:rPr>
            <w:webHidden/>
          </w:rPr>
          <w:instrText xml:space="preserve"> PAGEREF _Toc437006278 \h </w:instrText>
        </w:r>
        <w:r w:rsidR="00BB746A">
          <w:rPr>
            <w:webHidden/>
          </w:rPr>
        </w:r>
        <w:r w:rsidR="00BB746A">
          <w:rPr>
            <w:webHidden/>
          </w:rPr>
          <w:fldChar w:fldCharType="separate"/>
        </w:r>
        <w:r w:rsidR="00341FA7">
          <w:rPr>
            <w:webHidden/>
          </w:rPr>
          <w:t>22</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279" w:history="1">
        <w:r w:rsidR="00BB746A" w:rsidRPr="00676B3B">
          <w:rPr>
            <w:rStyle w:val="Hyperlink"/>
            <w:lang w:val="en-GB"/>
          </w:rPr>
          <w:t>3.3</w:t>
        </w:r>
        <w:r w:rsidR="00BB746A">
          <w:rPr>
            <w:rFonts w:asciiTheme="minorHAnsi" w:eastAsiaTheme="minorEastAsia" w:hAnsiTheme="minorHAnsi" w:cstheme="minorBidi"/>
            <w:sz w:val="22"/>
            <w:szCs w:val="22"/>
            <w:lang w:val="nl-NL"/>
          </w:rPr>
          <w:tab/>
        </w:r>
        <w:r w:rsidR="00BB746A" w:rsidRPr="00676B3B">
          <w:rPr>
            <w:rStyle w:val="Hyperlink"/>
            <w:lang w:val="en-GB"/>
          </w:rPr>
          <w:t>Information</w:t>
        </w:r>
        <w:r w:rsidR="00BB746A">
          <w:rPr>
            <w:webHidden/>
          </w:rPr>
          <w:tab/>
        </w:r>
        <w:r w:rsidR="00BB746A">
          <w:rPr>
            <w:webHidden/>
          </w:rPr>
          <w:fldChar w:fldCharType="begin"/>
        </w:r>
        <w:r w:rsidR="00BB746A">
          <w:rPr>
            <w:webHidden/>
          </w:rPr>
          <w:instrText xml:space="preserve"> PAGEREF _Toc437006279 \h </w:instrText>
        </w:r>
        <w:r w:rsidR="00BB746A">
          <w:rPr>
            <w:webHidden/>
          </w:rPr>
        </w:r>
        <w:r w:rsidR="00BB746A">
          <w:rPr>
            <w:webHidden/>
          </w:rPr>
          <w:fldChar w:fldCharType="separate"/>
        </w:r>
        <w:r w:rsidR="00341FA7">
          <w:rPr>
            <w:webHidden/>
          </w:rPr>
          <w:t>22</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280" w:history="1">
        <w:r w:rsidR="00BB746A" w:rsidRPr="00676B3B">
          <w:rPr>
            <w:rStyle w:val="Hyperlink"/>
            <w:lang w:val="en-GB"/>
          </w:rPr>
          <w:t>3.4</w:t>
        </w:r>
        <w:r w:rsidR="00BB746A">
          <w:rPr>
            <w:rFonts w:asciiTheme="minorHAnsi" w:eastAsiaTheme="minorEastAsia" w:hAnsiTheme="minorHAnsi" w:cstheme="minorBidi"/>
            <w:sz w:val="22"/>
            <w:szCs w:val="22"/>
            <w:lang w:val="nl-NL"/>
          </w:rPr>
          <w:tab/>
        </w:r>
        <w:r w:rsidR="00BB746A" w:rsidRPr="00676B3B">
          <w:rPr>
            <w:rStyle w:val="Hyperlink"/>
            <w:lang w:val="en-GB"/>
          </w:rPr>
          <w:t>Requests for participation</w:t>
        </w:r>
        <w:r w:rsidR="00BB746A">
          <w:rPr>
            <w:webHidden/>
          </w:rPr>
          <w:tab/>
        </w:r>
        <w:r w:rsidR="00BB746A">
          <w:rPr>
            <w:webHidden/>
          </w:rPr>
          <w:fldChar w:fldCharType="begin"/>
        </w:r>
        <w:r w:rsidR="00BB746A">
          <w:rPr>
            <w:webHidden/>
          </w:rPr>
          <w:instrText xml:space="preserve"> PAGEREF _Toc437006280 \h </w:instrText>
        </w:r>
        <w:r w:rsidR="00BB746A">
          <w:rPr>
            <w:webHidden/>
          </w:rPr>
        </w:r>
        <w:r w:rsidR="00BB746A">
          <w:rPr>
            <w:webHidden/>
          </w:rPr>
          <w:fldChar w:fldCharType="separate"/>
        </w:r>
        <w:r w:rsidR="00341FA7">
          <w:rPr>
            <w:webHidden/>
          </w:rPr>
          <w:t>22</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281" w:history="1">
        <w:r w:rsidR="00BB746A" w:rsidRPr="00676B3B">
          <w:rPr>
            <w:rStyle w:val="Hyperlink"/>
            <w:lang w:val="en-GB"/>
          </w:rPr>
          <w:t>3.5</w:t>
        </w:r>
        <w:r w:rsidR="00BB746A">
          <w:rPr>
            <w:rFonts w:asciiTheme="minorHAnsi" w:eastAsiaTheme="minorEastAsia" w:hAnsiTheme="minorHAnsi" w:cstheme="minorBidi"/>
            <w:sz w:val="22"/>
            <w:szCs w:val="22"/>
            <w:lang w:val="nl-NL"/>
          </w:rPr>
          <w:tab/>
        </w:r>
        <w:r w:rsidR="00BB746A" w:rsidRPr="00676B3B">
          <w:rPr>
            <w:rStyle w:val="Hyperlink"/>
            <w:lang w:val="en-GB"/>
          </w:rPr>
          <w:t>Single involvement persons and legal entities</w:t>
        </w:r>
        <w:r w:rsidR="00BB746A">
          <w:rPr>
            <w:webHidden/>
          </w:rPr>
          <w:tab/>
        </w:r>
        <w:r w:rsidR="00BB746A">
          <w:rPr>
            <w:webHidden/>
          </w:rPr>
          <w:fldChar w:fldCharType="begin"/>
        </w:r>
        <w:r w:rsidR="00BB746A">
          <w:rPr>
            <w:webHidden/>
          </w:rPr>
          <w:instrText xml:space="preserve"> PAGEREF _Toc437006281 \h </w:instrText>
        </w:r>
        <w:r w:rsidR="00BB746A">
          <w:rPr>
            <w:webHidden/>
          </w:rPr>
        </w:r>
        <w:r w:rsidR="00BB746A">
          <w:rPr>
            <w:webHidden/>
          </w:rPr>
          <w:fldChar w:fldCharType="separate"/>
        </w:r>
        <w:r w:rsidR="00341FA7">
          <w:rPr>
            <w:webHidden/>
          </w:rPr>
          <w:t>23</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282" w:history="1">
        <w:r w:rsidR="00BB746A" w:rsidRPr="00676B3B">
          <w:rPr>
            <w:rStyle w:val="Hyperlink"/>
            <w:lang w:val="en-GB"/>
          </w:rPr>
          <w:t>3.6</w:t>
        </w:r>
        <w:r w:rsidR="00BB746A">
          <w:rPr>
            <w:rFonts w:asciiTheme="minorHAnsi" w:eastAsiaTheme="minorEastAsia" w:hAnsiTheme="minorHAnsi" w:cstheme="minorBidi"/>
            <w:sz w:val="22"/>
            <w:szCs w:val="22"/>
            <w:lang w:val="nl-NL"/>
          </w:rPr>
          <w:tab/>
        </w:r>
        <w:r w:rsidR="00BB746A" w:rsidRPr="00676B3B">
          <w:rPr>
            <w:rStyle w:val="Hyperlink"/>
            <w:lang w:val="en-GB"/>
          </w:rPr>
          <w:t>Candidates</w:t>
        </w:r>
        <w:r w:rsidR="00BB746A">
          <w:rPr>
            <w:webHidden/>
          </w:rPr>
          <w:tab/>
        </w:r>
        <w:r w:rsidR="00BB746A">
          <w:rPr>
            <w:webHidden/>
          </w:rPr>
          <w:fldChar w:fldCharType="begin"/>
        </w:r>
        <w:r w:rsidR="00BB746A">
          <w:rPr>
            <w:webHidden/>
          </w:rPr>
          <w:instrText xml:space="preserve"> PAGEREF _Toc437006282 \h </w:instrText>
        </w:r>
        <w:r w:rsidR="00BB746A">
          <w:rPr>
            <w:webHidden/>
          </w:rPr>
        </w:r>
        <w:r w:rsidR="00BB746A">
          <w:rPr>
            <w:webHidden/>
          </w:rPr>
          <w:fldChar w:fldCharType="separate"/>
        </w:r>
        <w:r w:rsidR="00341FA7">
          <w:rPr>
            <w:webHidden/>
          </w:rPr>
          <w:t>23</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283" w:history="1">
        <w:r w:rsidR="00BB746A" w:rsidRPr="00676B3B">
          <w:rPr>
            <w:rStyle w:val="Hyperlink"/>
            <w:lang w:val="en-GB"/>
          </w:rPr>
          <w:t>3.7</w:t>
        </w:r>
        <w:r w:rsidR="00BB746A">
          <w:rPr>
            <w:rFonts w:asciiTheme="minorHAnsi" w:eastAsiaTheme="minorEastAsia" w:hAnsiTheme="minorHAnsi" w:cstheme="minorBidi"/>
            <w:sz w:val="22"/>
            <w:szCs w:val="22"/>
            <w:lang w:val="nl-NL"/>
          </w:rPr>
          <w:tab/>
        </w:r>
        <w:r w:rsidR="00BB746A" w:rsidRPr="00676B3B">
          <w:rPr>
            <w:rStyle w:val="Hyperlink"/>
            <w:lang w:val="en-GB"/>
          </w:rPr>
          <w:t>Article 6 Competition Act</w:t>
        </w:r>
        <w:r w:rsidR="00BB746A">
          <w:rPr>
            <w:webHidden/>
          </w:rPr>
          <w:tab/>
        </w:r>
        <w:r w:rsidR="00BB746A">
          <w:rPr>
            <w:webHidden/>
          </w:rPr>
          <w:fldChar w:fldCharType="begin"/>
        </w:r>
        <w:r w:rsidR="00BB746A">
          <w:rPr>
            <w:webHidden/>
          </w:rPr>
          <w:instrText xml:space="preserve"> PAGEREF _Toc437006283 \h </w:instrText>
        </w:r>
        <w:r w:rsidR="00BB746A">
          <w:rPr>
            <w:webHidden/>
          </w:rPr>
        </w:r>
        <w:r w:rsidR="00BB746A">
          <w:rPr>
            <w:webHidden/>
          </w:rPr>
          <w:fldChar w:fldCharType="separate"/>
        </w:r>
        <w:r w:rsidR="00341FA7">
          <w:rPr>
            <w:webHidden/>
          </w:rPr>
          <w:t>23</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284" w:history="1">
        <w:r w:rsidR="00BB746A" w:rsidRPr="00676B3B">
          <w:rPr>
            <w:rStyle w:val="Hyperlink"/>
            <w:lang w:val="en-GB"/>
          </w:rPr>
          <w:t>3.8</w:t>
        </w:r>
        <w:r w:rsidR="00BB746A">
          <w:rPr>
            <w:rFonts w:asciiTheme="minorHAnsi" w:eastAsiaTheme="minorEastAsia" w:hAnsiTheme="minorHAnsi" w:cstheme="minorBidi"/>
            <w:sz w:val="22"/>
            <w:szCs w:val="22"/>
            <w:lang w:val="nl-NL"/>
          </w:rPr>
          <w:tab/>
        </w:r>
        <w:r w:rsidR="00BB746A" w:rsidRPr="00676B3B">
          <w:rPr>
            <w:rStyle w:val="Hyperlink"/>
            <w:lang w:val="en-GB"/>
          </w:rPr>
          <w:t>Demonstrating suitability</w:t>
        </w:r>
        <w:r w:rsidR="00BB746A">
          <w:rPr>
            <w:webHidden/>
          </w:rPr>
          <w:tab/>
        </w:r>
        <w:r w:rsidR="00BB746A">
          <w:rPr>
            <w:webHidden/>
          </w:rPr>
          <w:fldChar w:fldCharType="begin"/>
        </w:r>
        <w:r w:rsidR="00BB746A">
          <w:rPr>
            <w:webHidden/>
          </w:rPr>
          <w:instrText xml:space="preserve"> PAGEREF _Toc437006284 \h </w:instrText>
        </w:r>
        <w:r w:rsidR="00BB746A">
          <w:rPr>
            <w:webHidden/>
          </w:rPr>
        </w:r>
        <w:r w:rsidR="00BB746A">
          <w:rPr>
            <w:webHidden/>
          </w:rPr>
          <w:fldChar w:fldCharType="separate"/>
        </w:r>
        <w:r w:rsidR="00341FA7">
          <w:rPr>
            <w:webHidden/>
          </w:rPr>
          <w:t>24</w:t>
        </w:r>
        <w:r w:rsidR="00BB746A">
          <w:rPr>
            <w:webHidden/>
          </w:rPr>
          <w:fldChar w:fldCharType="end"/>
        </w:r>
      </w:hyperlink>
    </w:p>
    <w:p w:rsidR="00BB746A" w:rsidRDefault="006F34DC">
      <w:pPr>
        <w:pStyle w:val="Inhopg3"/>
        <w:rPr>
          <w:rFonts w:asciiTheme="minorHAnsi" w:eastAsiaTheme="minorEastAsia" w:hAnsiTheme="minorHAnsi" w:cstheme="minorBidi"/>
          <w:iCs w:val="0"/>
          <w:sz w:val="22"/>
          <w:szCs w:val="22"/>
          <w:lang w:val="nl-NL"/>
        </w:rPr>
      </w:pPr>
      <w:hyperlink w:anchor="_Toc437006285" w:history="1">
        <w:r w:rsidR="00BB746A" w:rsidRPr="00676B3B">
          <w:rPr>
            <w:rStyle w:val="Hyperlink"/>
            <w:lang w:val="en-GB"/>
          </w:rPr>
          <w:t>3.8.1 General</w:t>
        </w:r>
        <w:r w:rsidR="00BB746A">
          <w:rPr>
            <w:webHidden/>
          </w:rPr>
          <w:tab/>
        </w:r>
        <w:r w:rsidR="00BB746A">
          <w:rPr>
            <w:webHidden/>
          </w:rPr>
          <w:fldChar w:fldCharType="begin"/>
        </w:r>
        <w:r w:rsidR="00BB746A">
          <w:rPr>
            <w:webHidden/>
          </w:rPr>
          <w:instrText xml:space="preserve"> PAGEREF _Toc437006285 \h </w:instrText>
        </w:r>
        <w:r w:rsidR="00BB746A">
          <w:rPr>
            <w:webHidden/>
          </w:rPr>
        </w:r>
        <w:r w:rsidR="00BB746A">
          <w:rPr>
            <w:webHidden/>
          </w:rPr>
          <w:fldChar w:fldCharType="separate"/>
        </w:r>
        <w:r w:rsidR="00341FA7">
          <w:rPr>
            <w:webHidden/>
          </w:rPr>
          <w:t>24</w:t>
        </w:r>
        <w:r w:rsidR="00BB746A">
          <w:rPr>
            <w:webHidden/>
          </w:rPr>
          <w:fldChar w:fldCharType="end"/>
        </w:r>
      </w:hyperlink>
    </w:p>
    <w:p w:rsidR="00BB746A" w:rsidRDefault="006F34DC">
      <w:pPr>
        <w:pStyle w:val="Inhopg3"/>
        <w:rPr>
          <w:rFonts w:asciiTheme="minorHAnsi" w:eastAsiaTheme="minorEastAsia" w:hAnsiTheme="minorHAnsi" w:cstheme="minorBidi"/>
          <w:iCs w:val="0"/>
          <w:sz w:val="22"/>
          <w:szCs w:val="22"/>
          <w:lang w:val="nl-NL"/>
        </w:rPr>
      </w:pPr>
      <w:hyperlink w:anchor="_Toc437006286" w:history="1">
        <w:r w:rsidR="00BB746A" w:rsidRPr="00676B3B">
          <w:rPr>
            <w:rStyle w:val="Hyperlink"/>
            <w:lang w:val="en-GB"/>
          </w:rPr>
          <w:t>3.8.2 Relying on third parties: Significant Subcontractors</w:t>
        </w:r>
        <w:r w:rsidR="00BB746A">
          <w:rPr>
            <w:webHidden/>
          </w:rPr>
          <w:tab/>
        </w:r>
        <w:r w:rsidR="00BB746A">
          <w:rPr>
            <w:webHidden/>
          </w:rPr>
          <w:fldChar w:fldCharType="begin"/>
        </w:r>
        <w:r w:rsidR="00BB746A">
          <w:rPr>
            <w:webHidden/>
          </w:rPr>
          <w:instrText xml:space="preserve"> PAGEREF _Toc437006286 \h </w:instrText>
        </w:r>
        <w:r w:rsidR="00BB746A">
          <w:rPr>
            <w:webHidden/>
          </w:rPr>
        </w:r>
        <w:r w:rsidR="00BB746A">
          <w:rPr>
            <w:webHidden/>
          </w:rPr>
          <w:fldChar w:fldCharType="separate"/>
        </w:r>
        <w:r w:rsidR="00341FA7">
          <w:rPr>
            <w:webHidden/>
          </w:rPr>
          <w:t>24</w:t>
        </w:r>
        <w:r w:rsidR="00BB746A">
          <w:rPr>
            <w:webHidden/>
          </w:rPr>
          <w:fldChar w:fldCharType="end"/>
        </w:r>
      </w:hyperlink>
    </w:p>
    <w:p w:rsidR="00BB746A" w:rsidRDefault="006F34DC">
      <w:pPr>
        <w:pStyle w:val="Inhopg3"/>
        <w:rPr>
          <w:rFonts w:asciiTheme="minorHAnsi" w:eastAsiaTheme="minorEastAsia" w:hAnsiTheme="minorHAnsi" w:cstheme="minorBidi"/>
          <w:iCs w:val="0"/>
          <w:sz w:val="22"/>
          <w:szCs w:val="22"/>
          <w:lang w:val="nl-NL"/>
        </w:rPr>
      </w:pPr>
      <w:hyperlink w:anchor="_Toc437006287" w:history="1">
        <w:r w:rsidR="00BB746A" w:rsidRPr="00676B3B">
          <w:rPr>
            <w:rStyle w:val="Hyperlink"/>
            <w:lang w:val="en-GB"/>
          </w:rPr>
          <w:t>3.8.3 Allocation of experience</w:t>
        </w:r>
        <w:r w:rsidR="00BB746A">
          <w:rPr>
            <w:webHidden/>
          </w:rPr>
          <w:tab/>
        </w:r>
        <w:r w:rsidR="00BB746A">
          <w:rPr>
            <w:webHidden/>
          </w:rPr>
          <w:fldChar w:fldCharType="begin"/>
        </w:r>
        <w:r w:rsidR="00BB746A">
          <w:rPr>
            <w:webHidden/>
          </w:rPr>
          <w:instrText xml:space="preserve"> PAGEREF _Toc437006287 \h </w:instrText>
        </w:r>
        <w:r w:rsidR="00BB746A">
          <w:rPr>
            <w:webHidden/>
          </w:rPr>
        </w:r>
        <w:r w:rsidR="00BB746A">
          <w:rPr>
            <w:webHidden/>
          </w:rPr>
          <w:fldChar w:fldCharType="separate"/>
        </w:r>
        <w:r w:rsidR="00341FA7">
          <w:rPr>
            <w:webHidden/>
          </w:rPr>
          <w:t>24</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288" w:history="1">
        <w:r w:rsidR="00BB746A" w:rsidRPr="00676B3B">
          <w:rPr>
            <w:rStyle w:val="Hyperlink"/>
            <w:lang w:val="en-GB"/>
          </w:rPr>
          <w:t>3.9</w:t>
        </w:r>
        <w:r w:rsidR="00BB746A">
          <w:rPr>
            <w:rFonts w:asciiTheme="minorHAnsi" w:eastAsiaTheme="minorEastAsia" w:hAnsiTheme="minorHAnsi" w:cstheme="minorBidi"/>
            <w:sz w:val="22"/>
            <w:szCs w:val="22"/>
            <w:lang w:val="nl-NL"/>
          </w:rPr>
          <w:tab/>
        </w:r>
        <w:r w:rsidR="00BB746A" w:rsidRPr="00676B3B">
          <w:rPr>
            <w:rStyle w:val="Hyperlink"/>
            <w:lang w:val="en-GB"/>
          </w:rPr>
          <w:t>Change of Significant Subcontractors</w:t>
        </w:r>
        <w:r w:rsidR="00BB746A">
          <w:rPr>
            <w:webHidden/>
          </w:rPr>
          <w:tab/>
        </w:r>
        <w:r w:rsidR="00BB746A">
          <w:rPr>
            <w:webHidden/>
          </w:rPr>
          <w:fldChar w:fldCharType="begin"/>
        </w:r>
        <w:r w:rsidR="00BB746A">
          <w:rPr>
            <w:webHidden/>
          </w:rPr>
          <w:instrText xml:space="preserve"> PAGEREF _Toc437006288 \h </w:instrText>
        </w:r>
        <w:r w:rsidR="00BB746A">
          <w:rPr>
            <w:webHidden/>
          </w:rPr>
        </w:r>
        <w:r w:rsidR="00BB746A">
          <w:rPr>
            <w:webHidden/>
          </w:rPr>
          <w:fldChar w:fldCharType="separate"/>
        </w:r>
        <w:r w:rsidR="00341FA7">
          <w:rPr>
            <w:webHidden/>
          </w:rPr>
          <w:t>24</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289" w:history="1">
        <w:r w:rsidR="00BB746A" w:rsidRPr="00676B3B">
          <w:rPr>
            <w:rStyle w:val="Hyperlink"/>
            <w:lang w:val="en-GB"/>
          </w:rPr>
          <w:t>3.10</w:t>
        </w:r>
        <w:r w:rsidR="00BB746A">
          <w:rPr>
            <w:rFonts w:asciiTheme="minorHAnsi" w:eastAsiaTheme="minorEastAsia" w:hAnsiTheme="minorHAnsi" w:cstheme="minorBidi"/>
            <w:sz w:val="22"/>
            <w:szCs w:val="22"/>
            <w:lang w:val="nl-NL"/>
          </w:rPr>
          <w:tab/>
        </w:r>
        <w:r w:rsidR="00BB746A" w:rsidRPr="00676B3B">
          <w:rPr>
            <w:rStyle w:val="Hyperlink"/>
            <w:lang w:val="en-GB"/>
          </w:rPr>
          <w:t>Exclusion/disqualification criteria</w:t>
        </w:r>
        <w:r w:rsidR="00BB746A">
          <w:rPr>
            <w:webHidden/>
          </w:rPr>
          <w:tab/>
        </w:r>
        <w:r w:rsidR="00BB746A">
          <w:rPr>
            <w:webHidden/>
          </w:rPr>
          <w:fldChar w:fldCharType="begin"/>
        </w:r>
        <w:r w:rsidR="00BB746A">
          <w:rPr>
            <w:webHidden/>
          </w:rPr>
          <w:instrText xml:space="preserve"> PAGEREF _Toc437006289 \h </w:instrText>
        </w:r>
        <w:r w:rsidR="00BB746A">
          <w:rPr>
            <w:webHidden/>
          </w:rPr>
        </w:r>
        <w:r w:rsidR="00BB746A">
          <w:rPr>
            <w:webHidden/>
          </w:rPr>
          <w:fldChar w:fldCharType="separate"/>
        </w:r>
        <w:r w:rsidR="00341FA7">
          <w:rPr>
            <w:webHidden/>
          </w:rPr>
          <w:t>25</w:t>
        </w:r>
        <w:r w:rsidR="00BB746A">
          <w:rPr>
            <w:webHidden/>
          </w:rPr>
          <w:fldChar w:fldCharType="end"/>
        </w:r>
      </w:hyperlink>
    </w:p>
    <w:p w:rsidR="00BB746A" w:rsidRDefault="006F34DC">
      <w:pPr>
        <w:pStyle w:val="Inhopg3"/>
        <w:rPr>
          <w:rFonts w:asciiTheme="minorHAnsi" w:eastAsiaTheme="minorEastAsia" w:hAnsiTheme="minorHAnsi" w:cstheme="minorBidi"/>
          <w:iCs w:val="0"/>
          <w:sz w:val="22"/>
          <w:szCs w:val="22"/>
          <w:lang w:val="nl-NL"/>
        </w:rPr>
      </w:pPr>
      <w:hyperlink w:anchor="_Toc437006290" w:history="1">
        <w:r w:rsidR="00BB746A" w:rsidRPr="00676B3B">
          <w:rPr>
            <w:rStyle w:val="Hyperlink"/>
            <w:lang w:val="en-GB"/>
          </w:rPr>
          <w:t>3.10.1 Mandatory exclusion/disqualification criteria</w:t>
        </w:r>
        <w:r w:rsidR="00BB746A">
          <w:rPr>
            <w:webHidden/>
          </w:rPr>
          <w:tab/>
        </w:r>
        <w:r w:rsidR="00BB746A">
          <w:rPr>
            <w:webHidden/>
          </w:rPr>
          <w:fldChar w:fldCharType="begin"/>
        </w:r>
        <w:r w:rsidR="00BB746A">
          <w:rPr>
            <w:webHidden/>
          </w:rPr>
          <w:instrText xml:space="preserve"> PAGEREF _Toc437006290 \h </w:instrText>
        </w:r>
        <w:r w:rsidR="00BB746A">
          <w:rPr>
            <w:webHidden/>
          </w:rPr>
        </w:r>
        <w:r w:rsidR="00BB746A">
          <w:rPr>
            <w:webHidden/>
          </w:rPr>
          <w:fldChar w:fldCharType="separate"/>
        </w:r>
        <w:r w:rsidR="00341FA7">
          <w:rPr>
            <w:webHidden/>
          </w:rPr>
          <w:t>25</w:t>
        </w:r>
        <w:r w:rsidR="00BB746A">
          <w:rPr>
            <w:webHidden/>
          </w:rPr>
          <w:fldChar w:fldCharType="end"/>
        </w:r>
      </w:hyperlink>
    </w:p>
    <w:p w:rsidR="00BB746A" w:rsidRDefault="006F34DC">
      <w:pPr>
        <w:pStyle w:val="Inhopg3"/>
        <w:rPr>
          <w:rFonts w:asciiTheme="minorHAnsi" w:eastAsiaTheme="minorEastAsia" w:hAnsiTheme="minorHAnsi" w:cstheme="minorBidi"/>
          <w:iCs w:val="0"/>
          <w:sz w:val="22"/>
          <w:szCs w:val="22"/>
          <w:lang w:val="nl-NL"/>
        </w:rPr>
      </w:pPr>
      <w:hyperlink w:anchor="_Toc437006291" w:history="1">
        <w:r w:rsidR="00BB746A" w:rsidRPr="00676B3B">
          <w:rPr>
            <w:rStyle w:val="Hyperlink"/>
            <w:lang w:val="en-GB"/>
          </w:rPr>
          <w:t>3.10.2 Optional exclusion/disqualification criteria</w:t>
        </w:r>
        <w:r w:rsidR="00BB746A">
          <w:rPr>
            <w:webHidden/>
          </w:rPr>
          <w:tab/>
        </w:r>
        <w:r w:rsidR="00BB746A">
          <w:rPr>
            <w:webHidden/>
          </w:rPr>
          <w:fldChar w:fldCharType="begin"/>
        </w:r>
        <w:r w:rsidR="00BB746A">
          <w:rPr>
            <w:webHidden/>
          </w:rPr>
          <w:instrText xml:space="preserve"> PAGEREF _Toc437006291 \h </w:instrText>
        </w:r>
        <w:r w:rsidR="00BB746A">
          <w:rPr>
            <w:webHidden/>
          </w:rPr>
        </w:r>
        <w:r w:rsidR="00BB746A">
          <w:rPr>
            <w:webHidden/>
          </w:rPr>
          <w:fldChar w:fldCharType="separate"/>
        </w:r>
        <w:r w:rsidR="00341FA7">
          <w:rPr>
            <w:webHidden/>
          </w:rPr>
          <w:t>25</w:t>
        </w:r>
        <w:r w:rsidR="00BB746A">
          <w:rPr>
            <w:webHidden/>
          </w:rPr>
          <w:fldChar w:fldCharType="end"/>
        </w:r>
      </w:hyperlink>
    </w:p>
    <w:p w:rsidR="00BB746A" w:rsidRDefault="006F34DC">
      <w:pPr>
        <w:pStyle w:val="Inhopg3"/>
        <w:rPr>
          <w:rFonts w:asciiTheme="minorHAnsi" w:eastAsiaTheme="minorEastAsia" w:hAnsiTheme="minorHAnsi" w:cstheme="minorBidi"/>
          <w:iCs w:val="0"/>
          <w:sz w:val="22"/>
          <w:szCs w:val="22"/>
          <w:lang w:val="nl-NL"/>
        </w:rPr>
      </w:pPr>
      <w:hyperlink w:anchor="_Toc437006292" w:history="1">
        <w:r w:rsidR="00BB746A" w:rsidRPr="00676B3B">
          <w:rPr>
            <w:rStyle w:val="Hyperlink"/>
            <w:lang w:val="en-GB"/>
          </w:rPr>
          <w:t>3.10.3 Statements to be submitted</w:t>
        </w:r>
        <w:r w:rsidR="00BB746A">
          <w:rPr>
            <w:webHidden/>
          </w:rPr>
          <w:tab/>
        </w:r>
        <w:r w:rsidR="00BB746A">
          <w:rPr>
            <w:webHidden/>
          </w:rPr>
          <w:fldChar w:fldCharType="begin"/>
        </w:r>
        <w:r w:rsidR="00BB746A">
          <w:rPr>
            <w:webHidden/>
          </w:rPr>
          <w:instrText xml:space="preserve"> PAGEREF _Toc437006292 \h </w:instrText>
        </w:r>
        <w:r w:rsidR="00BB746A">
          <w:rPr>
            <w:webHidden/>
          </w:rPr>
        </w:r>
        <w:r w:rsidR="00BB746A">
          <w:rPr>
            <w:webHidden/>
          </w:rPr>
          <w:fldChar w:fldCharType="separate"/>
        </w:r>
        <w:r w:rsidR="00341FA7">
          <w:rPr>
            <w:webHidden/>
          </w:rPr>
          <w:t>25</w:t>
        </w:r>
        <w:r w:rsidR="00BB746A">
          <w:rPr>
            <w:webHidden/>
          </w:rPr>
          <w:fldChar w:fldCharType="end"/>
        </w:r>
      </w:hyperlink>
    </w:p>
    <w:p w:rsidR="00BB746A" w:rsidRDefault="006F34DC">
      <w:pPr>
        <w:pStyle w:val="Inhopg3"/>
        <w:rPr>
          <w:rFonts w:asciiTheme="minorHAnsi" w:eastAsiaTheme="minorEastAsia" w:hAnsiTheme="minorHAnsi" w:cstheme="minorBidi"/>
          <w:iCs w:val="0"/>
          <w:sz w:val="22"/>
          <w:szCs w:val="22"/>
          <w:lang w:val="nl-NL"/>
        </w:rPr>
      </w:pPr>
      <w:hyperlink w:anchor="_Toc437006293" w:history="1">
        <w:r w:rsidR="00BB746A" w:rsidRPr="00676B3B">
          <w:rPr>
            <w:rStyle w:val="Hyperlink"/>
            <w:lang w:val="en-GB"/>
          </w:rPr>
          <w:t>3.10.4 Advice Public Administration Probity Screening Agency</w:t>
        </w:r>
        <w:r w:rsidR="00BB746A">
          <w:rPr>
            <w:webHidden/>
          </w:rPr>
          <w:tab/>
        </w:r>
        <w:r w:rsidR="00BB746A">
          <w:rPr>
            <w:webHidden/>
          </w:rPr>
          <w:fldChar w:fldCharType="begin"/>
        </w:r>
        <w:r w:rsidR="00BB746A">
          <w:rPr>
            <w:webHidden/>
          </w:rPr>
          <w:instrText xml:space="preserve"> PAGEREF _Toc437006293 \h </w:instrText>
        </w:r>
        <w:r w:rsidR="00BB746A">
          <w:rPr>
            <w:webHidden/>
          </w:rPr>
        </w:r>
        <w:r w:rsidR="00BB746A">
          <w:rPr>
            <w:webHidden/>
          </w:rPr>
          <w:fldChar w:fldCharType="separate"/>
        </w:r>
        <w:r w:rsidR="00341FA7">
          <w:rPr>
            <w:webHidden/>
          </w:rPr>
          <w:t>26</w:t>
        </w:r>
        <w:r w:rsidR="00BB746A">
          <w:rPr>
            <w:webHidden/>
          </w:rPr>
          <w:fldChar w:fldCharType="end"/>
        </w:r>
      </w:hyperlink>
    </w:p>
    <w:p w:rsidR="00BB746A" w:rsidRDefault="006F34DC">
      <w:pPr>
        <w:pStyle w:val="Inhopg3"/>
        <w:rPr>
          <w:rFonts w:asciiTheme="minorHAnsi" w:eastAsiaTheme="minorEastAsia" w:hAnsiTheme="minorHAnsi" w:cstheme="minorBidi"/>
          <w:iCs w:val="0"/>
          <w:sz w:val="22"/>
          <w:szCs w:val="22"/>
          <w:lang w:val="nl-NL"/>
        </w:rPr>
      </w:pPr>
      <w:hyperlink w:anchor="_Toc437006294" w:history="1">
        <w:r w:rsidR="00BB746A" w:rsidRPr="00676B3B">
          <w:rPr>
            <w:rStyle w:val="Hyperlink"/>
            <w:lang w:val="en-GB"/>
          </w:rPr>
          <w:t>3.10.5 Exclusion</w:t>
        </w:r>
        <w:r w:rsidR="00BB746A">
          <w:rPr>
            <w:webHidden/>
          </w:rPr>
          <w:tab/>
        </w:r>
        <w:r w:rsidR="00BB746A">
          <w:rPr>
            <w:webHidden/>
          </w:rPr>
          <w:fldChar w:fldCharType="begin"/>
        </w:r>
        <w:r w:rsidR="00BB746A">
          <w:rPr>
            <w:webHidden/>
          </w:rPr>
          <w:instrText xml:space="preserve"> PAGEREF _Toc437006294 \h </w:instrText>
        </w:r>
        <w:r w:rsidR="00BB746A">
          <w:rPr>
            <w:webHidden/>
          </w:rPr>
        </w:r>
        <w:r w:rsidR="00BB746A">
          <w:rPr>
            <w:webHidden/>
          </w:rPr>
          <w:fldChar w:fldCharType="separate"/>
        </w:r>
        <w:r w:rsidR="00341FA7">
          <w:rPr>
            <w:webHidden/>
          </w:rPr>
          <w:t>27</w:t>
        </w:r>
        <w:r w:rsidR="00BB746A">
          <w:rPr>
            <w:webHidden/>
          </w:rPr>
          <w:fldChar w:fldCharType="end"/>
        </w:r>
      </w:hyperlink>
    </w:p>
    <w:p w:rsidR="00BB746A" w:rsidRDefault="006F34DC">
      <w:pPr>
        <w:pStyle w:val="Inhopg3"/>
        <w:rPr>
          <w:rFonts w:asciiTheme="minorHAnsi" w:eastAsiaTheme="minorEastAsia" w:hAnsiTheme="minorHAnsi" w:cstheme="minorBidi"/>
          <w:iCs w:val="0"/>
          <w:sz w:val="22"/>
          <w:szCs w:val="22"/>
          <w:lang w:val="nl-NL"/>
        </w:rPr>
      </w:pPr>
      <w:hyperlink w:anchor="_Toc437006295" w:history="1">
        <w:r w:rsidR="00BB746A" w:rsidRPr="00676B3B">
          <w:rPr>
            <w:rStyle w:val="Hyperlink"/>
            <w:lang w:val="en-GB"/>
          </w:rPr>
          <w:t>3.11 Proof of technical and organisational expertise</w:t>
        </w:r>
        <w:r w:rsidR="00BB746A">
          <w:rPr>
            <w:webHidden/>
          </w:rPr>
          <w:tab/>
        </w:r>
        <w:r w:rsidR="00BB746A">
          <w:rPr>
            <w:webHidden/>
          </w:rPr>
          <w:fldChar w:fldCharType="begin"/>
        </w:r>
        <w:r w:rsidR="00BB746A">
          <w:rPr>
            <w:webHidden/>
          </w:rPr>
          <w:instrText xml:space="preserve"> PAGEREF _Toc437006295 \h </w:instrText>
        </w:r>
        <w:r w:rsidR="00BB746A">
          <w:rPr>
            <w:webHidden/>
          </w:rPr>
        </w:r>
        <w:r w:rsidR="00BB746A">
          <w:rPr>
            <w:webHidden/>
          </w:rPr>
          <w:fldChar w:fldCharType="separate"/>
        </w:r>
        <w:r w:rsidR="00341FA7">
          <w:rPr>
            <w:webHidden/>
          </w:rPr>
          <w:t>27</w:t>
        </w:r>
        <w:r w:rsidR="00BB746A">
          <w:rPr>
            <w:webHidden/>
          </w:rPr>
          <w:fldChar w:fldCharType="end"/>
        </w:r>
      </w:hyperlink>
    </w:p>
    <w:p w:rsidR="00BB746A" w:rsidRDefault="006F34DC">
      <w:pPr>
        <w:pStyle w:val="Inhopg3"/>
        <w:rPr>
          <w:rFonts w:asciiTheme="minorHAnsi" w:eastAsiaTheme="minorEastAsia" w:hAnsiTheme="minorHAnsi" w:cstheme="minorBidi"/>
          <w:iCs w:val="0"/>
          <w:sz w:val="22"/>
          <w:szCs w:val="22"/>
          <w:lang w:val="nl-NL"/>
        </w:rPr>
      </w:pPr>
      <w:hyperlink w:anchor="_Toc437006296" w:history="1">
        <w:r w:rsidR="00BB746A" w:rsidRPr="00676B3B">
          <w:rPr>
            <w:rStyle w:val="Hyperlink"/>
            <w:lang w:val="en-GB"/>
          </w:rPr>
          <w:t>3.11.1 Project management experience</w:t>
        </w:r>
        <w:r w:rsidR="00BB746A">
          <w:rPr>
            <w:webHidden/>
          </w:rPr>
          <w:tab/>
        </w:r>
        <w:r w:rsidR="00BB746A">
          <w:rPr>
            <w:webHidden/>
          </w:rPr>
          <w:fldChar w:fldCharType="begin"/>
        </w:r>
        <w:r w:rsidR="00BB746A">
          <w:rPr>
            <w:webHidden/>
          </w:rPr>
          <w:instrText xml:space="preserve"> PAGEREF _Toc437006296 \h </w:instrText>
        </w:r>
        <w:r w:rsidR="00BB746A">
          <w:rPr>
            <w:webHidden/>
          </w:rPr>
        </w:r>
        <w:r w:rsidR="00BB746A">
          <w:rPr>
            <w:webHidden/>
          </w:rPr>
          <w:fldChar w:fldCharType="separate"/>
        </w:r>
        <w:r w:rsidR="00341FA7">
          <w:rPr>
            <w:webHidden/>
          </w:rPr>
          <w:t>27</w:t>
        </w:r>
        <w:r w:rsidR="00BB746A">
          <w:rPr>
            <w:webHidden/>
          </w:rPr>
          <w:fldChar w:fldCharType="end"/>
        </w:r>
      </w:hyperlink>
    </w:p>
    <w:p w:rsidR="00BB746A" w:rsidRDefault="006F34DC">
      <w:pPr>
        <w:pStyle w:val="Inhopg3"/>
        <w:rPr>
          <w:rFonts w:asciiTheme="minorHAnsi" w:eastAsiaTheme="minorEastAsia" w:hAnsiTheme="minorHAnsi" w:cstheme="minorBidi"/>
          <w:iCs w:val="0"/>
          <w:sz w:val="22"/>
          <w:szCs w:val="22"/>
          <w:lang w:val="nl-NL"/>
        </w:rPr>
      </w:pPr>
      <w:hyperlink w:anchor="_Toc437006297" w:history="1">
        <w:r w:rsidR="00BB746A" w:rsidRPr="00676B3B">
          <w:rPr>
            <w:rStyle w:val="Hyperlink"/>
            <w:lang w:val="en-GB"/>
          </w:rPr>
          <w:t>3.11.2 Requirement of experience with bore tunnels</w:t>
        </w:r>
        <w:r w:rsidR="00BB746A">
          <w:rPr>
            <w:webHidden/>
          </w:rPr>
          <w:tab/>
        </w:r>
        <w:r w:rsidR="00BB746A">
          <w:rPr>
            <w:webHidden/>
          </w:rPr>
          <w:fldChar w:fldCharType="begin"/>
        </w:r>
        <w:r w:rsidR="00BB746A">
          <w:rPr>
            <w:webHidden/>
          </w:rPr>
          <w:instrText xml:space="preserve"> PAGEREF _Toc437006297 \h </w:instrText>
        </w:r>
        <w:r w:rsidR="00BB746A">
          <w:rPr>
            <w:webHidden/>
          </w:rPr>
        </w:r>
        <w:r w:rsidR="00BB746A">
          <w:rPr>
            <w:webHidden/>
          </w:rPr>
          <w:fldChar w:fldCharType="separate"/>
        </w:r>
        <w:r w:rsidR="00341FA7">
          <w:rPr>
            <w:webHidden/>
          </w:rPr>
          <w:t>28</w:t>
        </w:r>
        <w:r w:rsidR="00BB746A">
          <w:rPr>
            <w:webHidden/>
          </w:rPr>
          <w:fldChar w:fldCharType="end"/>
        </w:r>
      </w:hyperlink>
    </w:p>
    <w:p w:rsidR="00BB746A" w:rsidRDefault="006F34DC">
      <w:pPr>
        <w:pStyle w:val="Inhopg3"/>
        <w:rPr>
          <w:rFonts w:asciiTheme="minorHAnsi" w:eastAsiaTheme="minorEastAsia" w:hAnsiTheme="minorHAnsi" w:cstheme="minorBidi"/>
          <w:iCs w:val="0"/>
          <w:sz w:val="22"/>
          <w:szCs w:val="22"/>
          <w:lang w:val="nl-NL"/>
        </w:rPr>
      </w:pPr>
      <w:hyperlink w:anchor="_Toc437006298" w:history="1">
        <w:r w:rsidR="00BB746A" w:rsidRPr="00676B3B">
          <w:rPr>
            <w:rStyle w:val="Hyperlink"/>
            <w:lang w:val="en-GB"/>
          </w:rPr>
          <w:t>3.11.3 Requirement of experience with the execution of traffic-technical and tunnel-technical installations</w:t>
        </w:r>
        <w:r w:rsidR="00BB746A">
          <w:rPr>
            <w:webHidden/>
          </w:rPr>
          <w:tab/>
        </w:r>
        <w:r w:rsidR="00BB746A">
          <w:rPr>
            <w:webHidden/>
          </w:rPr>
          <w:fldChar w:fldCharType="begin"/>
        </w:r>
        <w:r w:rsidR="00BB746A">
          <w:rPr>
            <w:webHidden/>
          </w:rPr>
          <w:instrText xml:space="preserve"> PAGEREF _Toc437006298 \h </w:instrText>
        </w:r>
        <w:r w:rsidR="00BB746A">
          <w:rPr>
            <w:webHidden/>
          </w:rPr>
        </w:r>
        <w:r w:rsidR="00BB746A">
          <w:rPr>
            <w:webHidden/>
          </w:rPr>
          <w:fldChar w:fldCharType="separate"/>
        </w:r>
        <w:r w:rsidR="00341FA7">
          <w:rPr>
            <w:webHidden/>
          </w:rPr>
          <w:t>28</w:t>
        </w:r>
        <w:r w:rsidR="00BB746A">
          <w:rPr>
            <w:webHidden/>
          </w:rPr>
          <w:fldChar w:fldCharType="end"/>
        </w:r>
      </w:hyperlink>
    </w:p>
    <w:p w:rsidR="00BB746A" w:rsidRDefault="006F34DC">
      <w:pPr>
        <w:pStyle w:val="Inhopg3"/>
        <w:rPr>
          <w:rFonts w:asciiTheme="minorHAnsi" w:eastAsiaTheme="minorEastAsia" w:hAnsiTheme="minorHAnsi" w:cstheme="minorBidi"/>
          <w:iCs w:val="0"/>
          <w:sz w:val="22"/>
          <w:szCs w:val="22"/>
          <w:lang w:val="nl-NL"/>
        </w:rPr>
      </w:pPr>
      <w:hyperlink w:anchor="_Toc437006299" w:history="1">
        <w:r w:rsidR="00BB746A" w:rsidRPr="00676B3B">
          <w:rPr>
            <w:rStyle w:val="Hyperlink"/>
            <w:lang w:val="en-GB"/>
          </w:rPr>
          <w:t>3.11.4 Information to be submitted</w:t>
        </w:r>
        <w:r w:rsidR="00BB746A">
          <w:rPr>
            <w:webHidden/>
          </w:rPr>
          <w:tab/>
        </w:r>
        <w:r w:rsidR="00BB746A">
          <w:rPr>
            <w:webHidden/>
          </w:rPr>
          <w:fldChar w:fldCharType="begin"/>
        </w:r>
        <w:r w:rsidR="00BB746A">
          <w:rPr>
            <w:webHidden/>
          </w:rPr>
          <w:instrText xml:space="preserve"> PAGEREF _Toc437006299 \h </w:instrText>
        </w:r>
        <w:r w:rsidR="00BB746A">
          <w:rPr>
            <w:webHidden/>
          </w:rPr>
        </w:r>
        <w:r w:rsidR="00BB746A">
          <w:rPr>
            <w:webHidden/>
          </w:rPr>
          <w:fldChar w:fldCharType="separate"/>
        </w:r>
        <w:r w:rsidR="00341FA7">
          <w:rPr>
            <w:webHidden/>
          </w:rPr>
          <w:t>29</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300" w:history="1">
        <w:r w:rsidR="00BB746A" w:rsidRPr="00676B3B">
          <w:rPr>
            <w:rStyle w:val="Hyperlink"/>
            <w:lang w:val="en-GB"/>
          </w:rPr>
          <w:t>3.12</w:t>
        </w:r>
        <w:r w:rsidR="00BB746A">
          <w:rPr>
            <w:rFonts w:asciiTheme="minorHAnsi" w:eastAsiaTheme="minorEastAsia" w:hAnsiTheme="minorHAnsi" w:cstheme="minorBidi"/>
            <w:sz w:val="22"/>
            <w:szCs w:val="22"/>
            <w:lang w:val="nl-NL"/>
          </w:rPr>
          <w:tab/>
        </w:r>
        <w:r w:rsidR="00BB746A" w:rsidRPr="00676B3B">
          <w:rPr>
            <w:rStyle w:val="Hyperlink"/>
            <w:lang w:val="en-GB"/>
          </w:rPr>
          <w:t>Verification by the Contracting Authority</w:t>
        </w:r>
        <w:r w:rsidR="00BB746A">
          <w:rPr>
            <w:webHidden/>
          </w:rPr>
          <w:tab/>
        </w:r>
        <w:r w:rsidR="00BB746A">
          <w:rPr>
            <w:webHidden/>
          </w:rPr>
          <w:fldChar w:fldCharType="begin"/>
        </w:r>
        <w:r w:rsidR="00BB746A">
          <w:rPr>
            <w:webHidden/>
          </w:rPr>
          <w:instrText xml:space="preserve"> PAGEREF _Toc437006300 \h </w:instrText>
        </w:r>
        <w:r w:rsidR="00BB746A">
          <w:rPr>
            <w:webHidden/>
          </w:rPr>
        </w:r>
        <w:r w:rsidR="00BB746A">
          <w:rPr>
            <w:webHidden/>
          </w:rPr>
          <w:fldChar w:fldCharType="separate"/>
        </w:r>
        <w:r w:rsidR="00341FA7">
          <w:rPr>
            <w:webHidden/>
          </w:rPr>
          <w:t>29</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301" w:history="1">
        <w:r w:rsidR="00BB746A" w:rsidRPr="00676B3B">
          <w:rPr>
            <w:rStyle w:val="Hyperlink"/>
            <w:lang w:val="en-GB"/>
          </w:rPr>
          <w:t>3.13</w:t>
        </w:r>
        <w:r w:rsidR="00BB746A">
          <w:rPr>
            <w:rFonts w:asciiTheme="minorHAnsi" w:eastAsiaTheme="minorEastAsia" w:hAnsiTheme="minorHAnsi" w:cstheme="minorBidi"/>
            <w:sz w:val="22"/>
            <w:szCs w:val="22"/>
            <w:lang w:val="nl-NL"/>
          </w:rPr>
          <w:tab/>
        </w:r>
        <w:r w:rsidR="00BB746A" w:rsidRPr="00676B3B">
          <w:rPr>
            <w:rStyle w:val="Hyperlink"/>
            <w:lang w:val="en-GB"/>
          </w:rPr>
          <w:t>Information to be submitted</w:t>
        </w:r>
        <w:r w:rsidR="00BB746A">
          <w:rPr>
            <w:webHidden/>
          </w:rPr>
          <w:tab/>
        </w:r>
        <w:r w:rsidR="00BB746A">
          <w:rPr>
            <w:webHidden/>
          </w:rPr>
          <w:fldChar w:fldCharType="begin"/>
        </w:r>
        <w:r w:rsidR="00BB746A">
          <w:rPr>
            <w:webHidden/>
          </w:rPr>
          <w:instrText xml:space="preserve"> PAGEREF _Toc437006301 \h </w:instrText>
        </w:r>
        <w:r w:rsidR="00BB746A">
          <w:rPr>
            <w:webHidden/>
          </w:rPr>
        </w:r>
        <w:r w:rsidR="00BB746A">
          <w:rPr>
            <w:webHidden/>
          </w:rPr>
          <w:fldChar w:fldCharType="separate"/>
        </w:r>
        <w:r w:rsidR="00341FA7">
          <w:rPr>
            <w:webHidden/>
          </w:rPr>
          <w:t>29</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302" w:history="1">
        <w:r w:rsidR="00BB746A" w:rsidRPr="00676B3B">
          <w:rPr>
            <w:rStyle w:val="Hyperlink"/>
            <w:lang w:val="en-GB"/>
          </w:rPr>
          <w:t>3.14</w:t>
        </w:r>
        <w:r w:rsidR="00BB746A">
          <w:rPr>
            <w:rFonts w:asciiTheme="minorHAnsi" w:eastAsiaTheme="minorEastAsia" w:hAnsiTheme="minorHAnsi" w:cstheme="minorBidi"/>
            <w:sz w:val="22"/>
            <w:szCs w:val="22"/>
            <w:lang w:val="nl-NL"/>
          </w:rPr>
          <w:tab/>
        </w:r>
        <w:r w:rsidR="00BB746A" w:rsidRPr="00676B3B">
          <w:rPr>
            <w:rStyle w:val="Hyperlink"/>
            <w:lang w:val="en-GB"/>
          </w:rPr>
          <w:t>Assessment request for participation - invitation to the Dialogue</w:t>
        </w:r>
        <w:r w:rsidR="00BB746A">
          <w:rPr>
            <w:webHidden/>
          </w:rPr>
          <w:tab/>
        </w:r>
        <w:r w:rsidR="00BB746A">
          <w:rPr>
            <w:webHidden/>
          </w:rPr>
          <w:fldChar w:fldCharType="begin"/>
        </w:r>
        <w:r w:rsidR="00BB746A">
          <w:rPr>
            <w:webHidden/>
          </w:rPr>
          <w:instrText xml:space="preserve"> PAGEREF _Toc437006302 \h </w:instrText>
        </w:r>
        <w:r w:rsidR="00BB746A">
          <w:rPr>
            <w:webHidden/>
          </w:rPr>
        </w:r>
        <w:r w:rsidR="00BB746A">
          <w:rPr>
            <w:webHidden/>
          </w:rPr>
          <w:fldChar w:fldCharType="separate"/>
        </w:r>
        <w:r w:rsidR="00341FA7">
          <w:rPr>
            <w:webHidden/>
          </w:rPr>
          <w:t>30</w:t>
        </w:r>
        <w:r w:rsidR="00BB746A">
          <w:rPr>
            <w:webHidden/>
          </w:rPr>
          <w:fldChar w:fldCharType="end"/>
        </w:r>
      </w:hyperlink>
    </w:p>
    <w:p w:rsidR="00BB746A" w:rsidRDefault="006F34DC">
      <w:pPr>
        <w:pStyle w:val="Inhopg1"/>
        <w:rPr>
          <w:rFonts w:asciiTheme="minorHAnsi" w:eastAsiaTheme="minorEastAsia" w:hAnsiTheme="minorHAnsi" w:cstheme="minorBidi"/>
          <w:b w:val="0"/>
          <w:sz w:val="22"/>
          <w:szCs w:val="22"/>
        </w:rPr>
      </w:pPr>
      <w:hyperlink w:anchor="_Toc437006303" w:history="1">
        <w:r w:rsidR="00BB746A" w:rsidRPr="00676B3B">
          <w:rPr>
            <w:rStyle w:val="Hyperlink"/>
            <w:lang w:val="en-GB"/>
          </w:rPr>
          <w:t>SCHEDULES</w:t>
        </w:r>
        <w:r w:rsidR="00BB746A">
          <w:rPr>
            <w:webHidden/>
          </w:rPr>
          <w:tab/>
        </w:r>
        <w:r w:rsidR="00BB746A">
          <w:rPr>
            <w:webHidden/>
          </w:rPr>
          <w:fldChar w:fldCharType="begin"/>
        </w:r>
        <w:r w:rsidR="00BB746A">
          <w:rPr>
            <w:webHidden/>
          </w:rPr>
          <w:instrText xml:space="preserve"> PAGEREF _Toc437006303 \h </w:instrText>
        </w:r>
        <w:r w:rsidR="00BB746A">
          <w:rPr>
            <w:webHidden/>
          </w:rPr>
        </w:r>
        <w:r w:rsidR="00BB746A">
          <w:rPr>
            <w:webHidden/>
          </w:rPr>
          <w:fldChar w:fldCharType="separate"/>
        </w:r>
        <w:r w:rsidR="00341FA7">
          <w:rPr>
            <w:webHidden/>
          </w:rPr>
          <w:t>31</w:t>
        </w:r>
        <w:r w:rsidR="00BB746A">
          <w:rPr>
            <w:webHidden/>
          </w:rPr>
          <w:fldChar w:fldCharType="end"/>
        </w:r>
      </w:hyperlink>
    </w:p>
    <w:p w:rsidR="00BB746A" w:rsidRDefault="006F34DC">
      <w:pPr>
        <w:pStyle w:val="Inhopg1"/>
        <w:rPr>
          <w:rFonts w:asciiTheme="minorHAnsi" w:eastAsiaTheme="minorEastAsia" w:hAnsiTheme="minorHAnsi" w:cstheme="minorBidi"/>
          <w:b w:val="0"/>
          <w:sz w:val="22"/>
          <w:szCs w:val="22"/>
        </w:rPr>
      </w:pPr>
      <w:hyperlink w:anchor="_Toc437006304" w:history="1">
        <w:r w:rsidR="00BB746A" w:rsidRPr="00676B3B">
          <w:rPr>
            <w:rStyle w:val="Hyperlink"/>
            <w:lang w:val="en-GB"/>
          </w:rPr>
          <w:t>schedule 1: Definitions</w:t>
        </w:r>
        <w:r w:rsidR="00BB746A">
          <w:rPr>
            <w:webHidden/>
          </w:rPr>
          <w:tab/>
        </w:r>
        <w:r w:rsidR="00BB746A">
          <w:rPr>
            <w:webHidden/>
          </w:rPr>
          <w:fldChar w:fldCharType="begin"/>
        </w:r>
        <w:r w:rsidR="00BB746A">
          <w:rPr>
            <w:webHidden/>
          </w:rPr>
          <w:instrText xml:space="preserve"> PAGEREF _Toc437006304 \h </w:instrText>
        </w:r>
        <w:r w:rsidR="00BB746A">
          <w:rPr>
            <w:webHidden/>
          </w:rPr>
        </w:r>
        <w:r w:rsidR="00BB746A">
          <w:rPr>
            <w:webHidden/>
          </w:rPr>
          <w:fldChar w:fldCharType="separate"/>
        </w:r>
        <w:r w:rsidR="00341FA7">
          <w:rPr>
            <w:webHidden/>
          </w:rPr>
          <w:t>31</w:t>
        </w:r>
        <w:r w:rsidR="00BB746A">
          <w:rPr>
            <w:webHidden/>
          </w:rPr>
          <w:fldChar w:fldCharType="end"/>
        </w:r>
      </w:hyperlink>
      <w:r w:rsidR="002E009F">
        <w:br/>
      </w:r>
    </w:p>
    <w:p w:rsidR="00BB746A" w:rsidRDefault="006F34DC" w:rsidP="002E009F">
      <w:pPr>
        <w:pStyle w:val="Inhopg2"/>
        <w:ind w:left="0"/>
        <w:rPr>
          <w:rFonts w:asciiTheme="minorHAnsi" w:eastAsiaTheme="minorEastAsia" w:hAnsiTheme="minorHAnsi" w:cstheme="minorBidi"/>
          <w:sz w:val="22"/>
          <w:szCs w:val="22"/>
          <w:lang w:val="nl-NL"/>
        </w:rPr>
      </w:pPr>
      <w:hyperlink w:anchor="_Toc437006305" w:history="1">
        <w:r w:rsidR="002E009F">
          <w:rPr>
            <w:rStyle w:val="Hyperlink"/>
            <w:b/>
            <w:lang w:val="en-GB"/>
          </w:rPr>
          <w:t>s</w:t>
        </w:r>
        <w:r w:rsidR="00BB746A" w:rsidRPr="002E009F">
          <w:rPr>
            <w:rStyle w:val="Hyperlink"/>
            <w:b/>
            <w:lang w:val="en-GB"/>
          </w:rPr>
          <w:t>chedule 2</w:t>
        </w:r>
        <w:r w:rsidR="002E009F">
          <w:rPr>
            <w:rStyle w:val="Hyperlink"/>
            <w:b/>
            <w:lang w:val="en-GB"/>
          </w:rPr>
          <w:t>: Modelforms at requests for participation</w:t>
        </w:r>
        <w:r w:rsidR="00BB746A" w:rsidRPr="002E009F">
          <w:rPr>
            <w:b/>
            <w:webHidden/>
          </w:rPr>
          <w:tab/>
        </w:r>
        <w:r w:rsidR="00BB746A" w:rsidRPr="002E009F">
          <w:rPr>
            <w:b/>
            <w:webHidden/>
          </w:rPr>
          <w:fldChar w:fldCharType="begin"/>
        </w:r>
        <w:r w:rsidR="00BB746A" w:rsidRPr="002E009F">
          <w:rPr>
            <w:b/>
            <w:webHidden/>
          </w:rPr>
          <w:instrText xml:space="preserve"> PAGEREF _Toc437006305 \h </w:instrText>
        </w:r>
        <w:r w:rsidR="00BB746A" w:rsidRPr="002E009F">
          <w:rPr>
            <w:b/>
            <w:webHidden/>
          </w:rPr>
        </w:r>
        <w:r w:rsidR="00BB746A" w:rsidRPr="002E009F">
          <w:rPr>
            <w:b/>
            <w:webHidden/>
          </w:rPr>
          <w:fldChar w:fldCharType="separate"/>
        </w:r>
        <w:r w:rsidR="00341FA7" w:rsidRPr="002E009F">
          <w:rPr>
            <w:b/>
            <w:webHidden/>
          </w:rPr>
          <w:t>34</w:t>
        </w:r>
        <w:r w:rsidR="00BB746A" w:rsidRPr="002E009F">
          <w:rPr>
            <w:b/>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306" w:history="1">
        <w:r w:rsidR="00BB746A" w:rsidRPr="00676B3B">
          <w:rPr>
            <w:rStyle w:val="Hyperlink"/>
            <w:lang w:val="en-GB"/>
          </w:rPr>
          <w:t>schedule 2.1: Model form requests for participation</w:t>
        </w:r>
        <w:r w:rsidR="00BB746A">
          <w:rPr>
            <w:webHidden/>
          </w:rPr>
          <w:tab/>
        </w:r>
        <w:r w:rsidR="00BB746A">
          <w:rPr>
            <w:webHidden/>
          </w:rPr>
          <w:fldChar w:fldCharType="begin"/>
        </w:r>
        <w:r w:rsidR="00BB746A">
          <w:rPr>
            <w:webHidden/>
          </w:rPr>
          <w:instrText xml:space="preserve"> PAGEREF _Toc437006306 \h </w:instrText>
        </w:r>
        <w:r w:rsidR="00BB746A">
          <w:rPr>
            <w:webHidden/>
          </w:rPr>
        </w:r>
        <w:r w:rsidR="00BB746A">
          <w:rPr>
            <w:webHidden/>
          </w:rPr>
          <w:fldChar w:fldCharType="separate"/>
        </w:r>
        <w:r w:rsidR="00341FA7">
          <w:rPr>
            <w:webHidden/>
          </w:rPr>
          <w:t>34</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307" w:history="1">
        <w:r w:rsidR="00BB746A" w:rsidRPr="00676B3B">
          <w:rPr>
            <w:rStyle w:val="Hyperlink"/>
            <w:lang w:val="en-GB"/>
          </w:rPr>
          <w:t xml:space="preserve">schedule 2.2: Model Statement concerning the availability of the </w:t>
        </w:r>
        <w:r w:rsidR="00FF0BCA">
          <w:rPr>
            <w:rStyle w:val="Hyperlink"/>
            <w:lang w:val="en-GB"/>
          </w:rPr>
          <w:br/>
          <w:t xml:space="preserve">                    </w:t>
        </w:r>
        <w:r w:rsidR="00BB746A" w:rsidRPr="00676B3B">
          <w:rPr>
            <w:rStyle w:val="Hyperlink"/>
            <w:lang w:val="en-GB"/>
          </w:rPr>
          <w:t>Significant Subcontractors</w:t>
        </w:r>
        <w:r w:rsidR="00BB746A">
          <w:rPr>
            <w:webHidden/>
          </w:rPr>
          <w:tab/>
        </w:r>
        <w:r w:rsidR="00BB746A">
          <w:rPr>
            <w:webHidden/>
          </w:rPr>
          <w:fldChar w:fldCharType="begin"/>
        </w:r>
        <w:r w:rsidR="00BB746A">
          <w:rPr>
            <w:webHidden/>
          </w:rPr>
          <w:instrText xml:space="preserve"> PAGEREF _Toc437006307 \h </w:instrText>
        </w:r>
        <w:r w:rsidR="00BB746A">
          <w:rPr>
            <w:webHidden/>
          </w:rPr>
        </w:r>
        <w:r w:rsidR="00BB746A">
          <w:rPr>
            <w:webHidden/>
          </w:rPr>
          <w:fldChar w:fldCharType="separate"/>
        </w:r>
        <w:r w:rsidR="00341FA7">
          <w:rPr>
            <w:webHidden/>
          </w:rPr>
          <w:t>38</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308" w:history="1">
        <w:r w:rsidR="00BB746A" w:rsidRPr="00676B3B">
          <w:rPr>
            <w:rStyle w:val="Hyperlink"/>
            <w:lang w:val="en-GB"/>
          </w:rPr>
          <w:t xml:space="preserve">schedule 2.3 A: Compliance Statement for tendering procedures of </w:t>
        </w:r>
        <w:r w:rsidR="00FF0BCA">
          <w:rPr>
            <w:rStyle w:val="Hyperlink"/>
            <w:lang w:val="en-GB"/>
          </w:rPr>
          <w:br/>
          <w:t xml:space="preserve">                       </w:t>
        </w:r>
        <w:r w:rsidR="00BB746A" w:rsidRPr="00676B3B">
          <w:rPr>
            <w:rStyle w:val="Hyperlink"/>
            <w:lang w:val="en-GB"/>
          </w:rPr>
          <w:t>contracting authorities</w:t>
        </w:r>
        <w:r w:rsidR="00BB746A">
          <w:rPr>
            <w:webHidden/>
          </w:rPr>
          <w:tab/>
        </w:r>
        <w:r w:rsidR="00BB746A">
          <w:rPr>
            <w:webHidden/>
          </w:rPr>
          <w:fldChar w:fldCharType="begin"/>
        </w:r>
        <w:r w:rsidR="00BB746A">
          <w:rPr>
            <w:webHidden/>
          </w:rPr>
          <w:instrText xml:space="preserve"> PAGEREF _Toc437006308 \h </w:instrText>
        </w:r>
        <w:r w:rsidR="00BB746A">
          <w:rPr>
            <w:webHidden/>
          </w:rPr>
        </w:r>
        <w:r w:rsidR="00BB746A">
          <w:rPr>
            <w:webHidden/>
          </w:rPr>
          <w:fldChar w:fldCharType="separate"/>
        </w:r>
        <w:r w:rsidR="00341FA7">
          <w:rPr>
            <w:webHidden/>
          </w:rPr>
          <w:t>39</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309" w:history="1">
        <w:r w:rsidR="00BB746A" w:rsidRPr="00676B3B">
          <w:rPr>
            <w:rStyle w:val="Hyperlink"/>
            <w:lang w:val="en-GB"/>
          </w:rPr>
          <w:t>schedule 2.3 B: Model Supplementary Compliance Statement</w:t>
        </w:r>
        <w:r w:rsidR="00BB746A">
          <w:rPr>
            <w:webHidden/>
          </w:rPr>
          <w:tab/>
        </w:r>
        <w:r w:rsidR="00BB746A">
          <w:rPr>
            <w:webHidden/>
          </w:rPr>
          <w:fldChar w:fldCharType="begin"/>
        </w:r>
        <w:r w:rsidR="00BB746A">
          <w:rPr>
            <w:webHidden/>
          </w:rPr>
          <w:instrText xml:space="preserve"> PAGEREF _Toc437006309 \h </w:instrText>
        </w:r>
        <w:r w:rsidR="00BB746A">
          <w:rPr>
            <w:webHidden/>
          </w:rPr>
        </w:r>
        <w:r w:rsidR="00BB746A">
          <w:rPr>
            <w:webHidden/>
          </w:rPr>
          <w:fldChar w:fldCharType="separate"/>
        </w:r>
        <w:r w:rsidR="00341FA7">
          <w:rPr>
            <w:webHidden/>
          </w:rPr>
          <w:t>40</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310" w:history="1">
        <w:r w:rsidR="00BB746A" w:rsidRPr="00676B3B">
          <w:rPr>
            <w:rStyle w:val="Hyperlink"/>
            <w:lang w:val="en-GB"/>
          </w:rPr>
          <w:t>schedule 2.4: Third-party statement regarding grounds for exclusion</w:t>
        </w:r>
        <w:r w:rsidR="00BB746A">
          <w:rPr>
            <w:webHidden/>
          </w:rPr>
          <w:tab/>
        </w:r>
        <w:r w:rsidR="00BB746A">
          <w:rPr>
            <w:webHidden/>
          </w:rPr>
          <w:fldChar w:fldCharType="begin"/>
        </w:r>
        <w:r w:rsidR="00BB746A">
          <w:rPr>
            <w:webHidden/>
          </w:rPr>
          <w:instrText xml:space="preserve"> PAGEREF _Toc437006310 \h </w:instrText>
        </w:r>
        <w:r w:rsidR="00BB746A">
          <w:rPr>
            <w:webHidden/>
          </w:rPr>
        </w:r>
        <w:r w:rsidR="00BB746A">
          <w:rPr>
            <w:webHidden/>
          </w:rPr>
          <w:fldChar w:fldCharType="separate"/>
        </w:r>
        <w:r w:rsidR="00341FA7">
          <w:rPr>
            <w:webHidden/>
          </w:rPr>
          <w:t>44</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312" w:history="1">
        <w:r w:rsidR="00BB746A" w:rsidRPr="00676B3B">
          <w:rPr>
            <w:rStyle w:val="Hyperlink"/>
            <w:lang w:val="en-GB"/>
          </w:rPr>
          <w:t>schedule 2.5: Model Statement technical and organizational expertise</w:t>
        </w:r>
        <w:r w:rsidR="00BB746A">
          <w:rPr>
            <w:webHidden/>
          </w:rPr>
          <w:tab/>
        </w:r>
        <w:r w:rsidR="00BB746A">
          <w:rPr>
            <w:webHidden/>
          </w:rPr>
          <w:fldChar w:fldCharType="begin"/>
        </w:r>
        <w:r w:rsidR="00BB746A">
          <w:rPr>
            <w:webHidden/>
          </w:rPr>
          <w:instrText xml:space="preserve"> PAGEREF _Toc437006312 \h </w:instrText>
        </w:r>
        <w:r w:rsidR="00BB746A">
          <w:rPr>
            <w:webHidden/>
          </w:rPr>
        </w:r>
        <w:r w:rsidR="00BB746A">
          <w:rPr>
            <w:webHidden/>
          </w:rPr>
          <w:fldChar w:fldCharType="separate"/>
        </w:r>
        <w:r w:rsidR="00341FA7">
          <w:rPr>
            <w:webHidden/>
          </w:rPr>
          <w:t>47</w:t>
        </w:r>
        <w:r w:rsidR="00BB746A">
          <w:rPr>
            <w:webHidden/>
          </w:rPr>
          <w:fldChar w:fldCharType="end"/>
        </w:r>
      </w:hyperlink>
    </w:p>
    <w:p w:rsidR="00BB746A" w:rsidRDefault="006F34DC">
      <w:pPr>
        <w:pStyle w:val="Inhopg2"/>
        <w:rPr>
          <w:rFonts w:asciiTheme="minorHAnsi" w:eastAsiaTheme="minorEastAsia" w:hAnsiTheme="minorHAnsi" w:cstheme="minorBidi"/>
          <w:sz w:val="22"/>
          <w:szCs w:val="22"/>
          <w:lang w:val="nl-NL"/>
        </w:rPr>
      </w:pPr>
      <w:hyperlink w:anchor="_Toc437006313" w:history="1">
        <w:r w:rsidR="00BB746A" w:rsidRPr="00676B3B">
          <w:rPr>
            <w:rStyle w:val="Hyperlink"/>
            <w:lang w:val="en-GB"/>
          </w:rPr>
          <w:t>List of documents to be attached with schedules 2.1 to 2.5:</w:t>
        </w:r>
        <w:r w:rsidR="00BB746A">
          <w:rPr>
            <w:webHidden/>
          </w:rPr>
          <w:tab/>
        </w:r>
        <w:r w:rsidR="00BB746A">
          <w:rPr>
            <w:webHidden/>
          </w:rPr>
          <w:fldChar w:fldCharType="begin"/>
        </w:r>
        <w:r w:rsidR="00BB746A">
          <w:rPr>
            <w:webHidden/>
          </w:rPr>
          <w:instrText xml:space="preserve"> PAGEREF _Toc437006313 \h </w:instrText>
        </w:r>
        <w:r w:rsidR="00BB746A">
          <w:rPr>
            <w:webHidden/>
          </w:rPr>
        </w:r>
        <w:r w:rsidR="00BB746A">
          <w:rPr>
            <w:webHidden/>
          </w:rPr>
          <w:fldChar w:fldCharType="separate"/>
        </w:r>
        <w:r w:rsidR="00341FA7">
          <w:rPr>
            <w:webHidden/>
          </w:rPr>
          <w:t>50</w:t>
        </w:r>
        <w:r w:rsidR="00BB746A">
          <w:rPr>
            <w:webHidden/>
          </w:rPr>
          <w:fldChar w:fldCharType="end"/>
        </w:r>
      </w:hyperlink>
    </w:p>
    <w:p w:rsidR="00BB746A" w:rsidRDefault="006F34DC">
      <w:pPr>
        <w:pStyle w:val="Inhopg1"/>
        <w:rPr>
          <w:rFonts w:asciiTheme="minorHAnsi" w:eastAsiaTheme="minorEastAsia" w:hAnsiTheme="minorHAnsi" w:cstheme="minorBidi"/>
          <w:b w:val="0"/>
          <w:sz w:val="22"/>
          <w:szCs w:val="22"/>
        </w:rPr>
      </w:pPr>
      <w:hyperlink w:anchor="_Toc437006314" w:history="1">
        <w:r w:rsidR="00BB746A" w:rsidRPr="00676B3B">
          <w:rPr>
            <w:rStyle w:val="Hyperlink"/>
            <w:lang w:val="en-GB"/>
          </w:rPr>
          <w:t>schedule 3: MEAT documents</w:t>
        </w:r>
        <w:r w:rsidR="00BB746A">
          <w:rPr>
            <w:webHidden/>
          </w:rPr>
          <w:tab/>
        </w:r>
        <w:r w:rsidR="00BB746A">
          <w:rPr>
            <w:webHidden/>
          </w:rPr>
          <w:fldChar w:fldCharType="begin"/>
        </w:r>
        <w:r w:rsidR="00BB746A">
          <w:rPr>
            <w:webHidden/>
          </w:rPr>
          <w:instrText xml:space="preserve"> PAGEREF _Toc437006314 \h </w:instrText>
        </w:r>
        <w:r w:rsidR="00BB746A">
          <w:rPr>
            <w:webHidden/>
          </w:rPr>
        </w:r>
        <w:r w:rsidR="00BB746A">
          <w:rPr>
            <w:webHidden/>
          </w:rPr>
          <w:fldChar w:fldCharType="separate"/>
        </w:r>
        <w:r w:rsidR="00341FA7">
          <w:rPr>
            <w:webHidden/>
          </w:rPr>
          <w:t>52</w:t>
        </w:r>
        <w:r w:rsidR="00BB746A">
          <w:rPr>
            <w:webHidden/>
          </w:rPr>
          <w:fldChar w:fldCharType="end"/>
        </w:r>
      </w:hyperlink>
    </w:p>
    <w:p w:rsidR="00BB746A" w:rsidRDefault="006F34DC">
      <w:pPr>
        <w:pStyle w:val="Inhopg1"/>
        <w:rPr>
          <w:rStyle w:val="Hyperlink"/>
        </w:rPr>
      </w:pPr>
      <w:hyperlink w:anchor="_Toc437006322" w:history="1">
        <w:r w:rsidR="00BB746A" w:rsidRPr="00676B3B">
          <w:rPr>
            <w:rStyle w:val="Hyperlink"/>
            <w:lang w:val="en-GB"/>
          </w:rPr>
          <w:t>schedule 4: The policy document on the separation of interests</w:t>
        </w:r>
        <w:r w:rsidR="00BB746A">
          <w:rPr>
            <w:webHidden/>
          </w:rPr>
          <w:tab/>
        </w:r>
        <w:r w:rsidR="00BB746A">
          <w:rPr>
            <w:webHidden/>
          </w:rPr>
          <w:fldChar w:fldCharType="begin"/>
        </w:r>
        <w:r w:rsidR="00BB746A">
          <w:rPr>
            <w:webHidden/>
          </w:rPr>
          <w:instrText xml:space="preserve"> PAGEREF _Toc437006322 \h </w:instrText>
        </w:r>
        <w:r w:rsidR="00BB746A">
          <w:rPr>
            <w:webHidden/>
          </w:rPr>
        </w:r>
        <w:r w:rsidR="00BB746A">
          <w:rPr>
            <w:webHidden/>
          </w:rPr>
          <w:fldChar w:fldCharType="separate"/>
        </w:r>
        <w:r w:rsidR="00341FA7">
          <w:rPr>
            <w:webHidden/>
          </w:rPr>
          <w:t>57</w:t>
        </w:r>
        <w:r w:rsidR="00BB746A">
          <w:rPr>
            <w:webHidden/>
          </w:rPr>
          <w:fldChar w:fldCharType="end"/>
        </w:r>
      </w:hyperlink>
    </w:p>
    <w:p w:rsidR="00002FBC" w:rsidRDefault="00002FBC" w:rsidP="00002FBC">
      <w:pPr>
        <w:rPr>
          <w:rFonts w:eastAsiaTheme="minorEastAsia"/>
        </w:rPr>
      </w:pPr>
    </w:p>
    <w:p w:rsidR="00002FBC" w:rsidRDefault="00002FBC">
      <w:pPr>
        <w:rPr>
          <w:rFonts w:eastAsiaTheme="minorEastAsia"/>
        </w:rPr>
      </w:pPr>
      <w:r>
        <w:rPr>
          <w:rFonts w:eastAsiaTheme="minorEastAsia"/>
        </w:rPr>
        <w:br w:type="page"/>
      </w:r>
    </w:p>
    <w:p w:rsidR="00002FBC" w:rsidRPr="00002FBC" w:rsidRDefault="00002FBC" w:rsidP="00002FBC">
      <w:pPr>
        <w:rPr>
          <w:rFonts w:eastAsiaTheme="minorEastAsia"/>
        </w:rPr>
      </w:pPr>
    </w:p>
    <w:p w:rsidR="00E27491" w:rsidRPr="00BB746A" w:rsidRDefault="000519D9" w:rsidP="00BB746A">
      <w:pPr>
        <w:pStyle w:val="Kop1"/>
        <w:numPr>
          <w:ilvl w:val="0"/>
          <w:numId w:val="43"/>
        </w:numPr>
        <w:rPr>
          <w:rFonts w:ascii="Verdana" w:hAnsi="Verdana"/>
          <w:sz w:val="20"/>
          <w:szCs w:val="20"/>
          <w:lang w:val="en-GB"/>
        </w:rPr>
      </w:pPr>
      <w:r w:rsidRPr="003866AD">
        <w:rPr>
          <w:lang w:val="en-GB"/>
        </w:rPr>
        <w:fldChar w:fldCharType="end"/>
      </w:r>
      <w:bookmarkStart w:id="1" w:name="_Toc437006242"/>
      <w:r w:rsidRPr="00BB746A">
        <w:rPr>
          <w:rFonts w:ascii="Verdana" w:hAnsi="Verdana"/>
          <w:sz w:val="20"/>
          <w:szCs w:val="20"/>
          <w:lang w:val="en-GB"/>
        </w:rPr>
        <w:t>Introduction</w:t>
      </w:r>
      <w:bookmarkEnd w:id="0"/>
      <w:bookmarkEnd w:id="1"/>
    </w:p>
    <w:p w:rsidR="00E27491" w:rsidRPr="003866AD" w:rsidRDefault="00E27491" w:rsidP="00E27491">
      <w:pPr>
        <w:rPr>
          <w:rFonts w:ascii="Verdana" w:hAnsi="Verdana"/>
          <w:lang w:val="en-GB"/>
        </w:rPr>
      </w:pPr>
    </w:p>
    <w:p w:rsidR="00E27491" w:rsidRPr="003866AD" w:rsidRDefault="00E27491" w:rsidP="00245143">
      <w:pPr>
        <w:pStyle w:val="Kop2"/>
        <w:rPr>
          <w:lang w:val="en-GB"/>
        </w:rPr>
      </w:pPr>
      <w:bookmarkStart w:id="2" w:name="_Toc266807114"/>
      <w:bookmarkStart w:id="3" w:name="_Toc437006243"/>
      <w:r w:rsidRPr="003866AD">
        <w:rPr>
          <w:iCs w:val="0"/>
          <w:lang w:val="en-GB"/>
        </w:rPr>
        <w:t>1.1</w:t>
      </w:r>
      <w:r w:rsidRPr="003866AD">
        <w:rPr>
          <w:iCs w:val="0"/>
          <w:lang w:val="en-GB"/>
        </w:rPr>
        <w:tab/>
        <w:t>Selection Guidelines</w:t>
      </w:r>
      <w:bookmarkEnd w:id="2"/>
      <w:bookmarkEnd w:id="3"/>
    </w:p>
    <w:p w:rsidR="00E27491" w:rsidRPr="003866AD" w:rsidRDefault="00E27491" w:rsidP="00E27491">
      <w:pPr>
        <w:spacing w:line="260" w:lineRule="atLeast"/>
        <w:rPr>
          <w:rFonts w:ascii="Verdana" w:hAnsi="Verdana" w:cs="Arial"/>
          <w:sz w:val="20"/>
          <w:szCs w:val="20"/>
          <w:lang w:val="en-GB"/>
        </w:rPr>
      </w:pPr>
    </w:p>
    <w:p w:rsidR="00E3551D" w:rsidRPr="003866AD" w:rsidRDefault="00E27491" w:rsidP="00DC38E6">
      <w:pPr>
        <w:spacing w:line="260" w:lineRule="atLeast"/>
        <w:rPr>
          <w:rFonts w:ascii="Verdana" w:hAnsi="Verdana" w:cs="Arial"/>
          <w:sz w:val="20"/>
          <w:szCs w:val="20"/>
          <w:lang w:val="en-GB"/>
        </w:rPr>
      </w:pPr>
      <w:r w:rsidRPr="003866AD">
        <w:rPr>
          <w:rFonts w:ascii="Verdana" w:hAnsi="Verdana" w:cs="Arial"/>
          <w:sz w:val="20"/>
          <w:szCs w:val="20"/>
          <w:lang w:val="en-GB"/>
        </w:rPr>
        <w:t xml:space="preserve">The tendering procedure for the Project </w:t>
      </w:r>
      <w:proofErr w:type="spellStart"/>
      <w:r w:rsidRPr="003866AD">
        <w:rPr>
          <w:rFonts w:ascii="Verdana" w:hAnsi="Verdana" w:cs="Arial"/>
          <w:sz w:val="20"/>
          <w:szCs w:val="20"/>
          <w:lang w:val="en-GB"/>
        </w:rPr>
        <w:t>RijnlandRoute</w:t>
      </w:r>
      <w:proofErr w:type="spellEnd"/>
      <w:r w:rsidRPr="003866AD">
        <w:rPr>
          <w:rFonts w:ascii="Verdana" w:hAnsi="Verdana" w:cs="Arial"/>
          <w:sz w:val="20"/>
          <w:szCs w:val="20"/>
          <w:lang w:val="en-GB"/>
        </w:rPr>
        <w:t xml:space="preserve"> is described in these Selection Guidelines and the Tender and Assessment Guidelines that follow it. </w:t>
      </w:r>
    </w:p>
    <w:p w:rsidR="00E3551D" w:rsidRPr="003866AD" w:rsidRDefault="00E3551D" w:rsidP="00DC38E6">
      <w:pPr>
        <w:spacing w:line="260" w:lineRule="atLeast"/>
        <w:rPr>
          <w:rFonts w:ascii="Verdana" w:hAnsi="Verdana" w:cs="Arial"/>
          <w:sz w:val="20"/>
          <w:szCs w:val="20"/>
          <w:lang w:val="en-GB"/>
        </w:rPr>
      </w:pPr>
    </w:p>
    <w:p w:rsidR="00E33247" w:rsidRPr="003866AD" w:rsidRDefault="00E33247" w:rsidP="00E33247">
      <w:pPr>
        <w:spacing w:line="260" w:lineRule="atLeast"/>
        <w:rPr>
          <w:rFonts w:ascii="Verdana" w:hAnsi="Verdana" w:cs="Arial"/>
          <w:sz w:val="20"/>
          <w:szCs w:val="20"/>
          <w:lang w:val="en-GB"/>
        </w:rPr>
      </w:pPr>
      <w:r w:rsidRPr="003866AD">
        <w:rPr>
          <w:rFonts w:ascii="Verdana" w:hAnsi="Verdana" w:cs="Arial"/>
          <w:sz w:val="20"/>
          <w:szCs w:val="20"/>
          <w:lang w:val="en-GB"/>
        </w:rPr>
        <w:t>The Selection Guidelines comprise the period from placement of the announcement until the Invitation to participate in the First Phase of the Dialogue. The Tender and Assessment Guidelines will comprise the period from the Invitation to participate in the First Phase of the Dialogue up to and including realisation of Contract Close. The Tender and Assessment Guidelines will be provided at the moment of the Invitation to participate in the First Phase of the Dialogue.</w:t>
      </w:r>
    </w:p>
    <w:p w:rsidR="00E33247" w:rsidRPr="003866AD" w:rsidRDefault="00E33247" w:rsidP="00E27491">
      <w:pPr>
        <w:spacing w:line="260" w:lineRule="atLeast"/>
        <w:rPr>
          <w:rFonts w:ascii="Verdana" w:hAnsi="Verdana" w:cs="Arial"/>
          <w:sz w:val="20"/>
          <w:szCs w:val="20"/>
          <w:lang w:val="en-GB"/>
        </w:rPr>
      </w:pPr>
    </w:p>
    <w:p w:rsidR="0091284A" w:rsidRPr="003866AD" w:rsidRDefault="000A6CB4" w:rsidP="0091284A">
      <w:pPr>
        <w:spacing w:line="260" w:lineRule="atLeast"/>
        <w:rPr>
          <w:rFonts w:ascii="Verdana" w:hAnsi="Verdana" w:cs="Arial"/>
          <w:sz w:val="20"/>
          <w:szCs w:val="20"/>
          <w:lang w:val="en-GB"/>
        </w:rPr>
      </w:pPr>
      <w:r w:rsidRPr="003866AD">
        <w:rPr>
          <w:rFonts w:ascii="Verdana" w:hAnsi="Verdana" w:cs="Arial"/>
          <w:sz w:val="20"/>
          <w:szCs w:val="20"/>
          <w:lang w:val="en-GB"/>
        </w:rPr>
        <w:t xml:space="preserve">The Candidate is responsible for checking the proper receipt of the Tender Documents. If the Tender Documents are not received (in full), the Candidate must report this immediately via </w:t>
      </w:r>
      <w:proofErr w:type="spellStart"/>
      <w:r w:rsidRPr="003866AD">
        <w:rPr>
          <w:rFonts w:ascii="Verdana" w:hAnsi="Verdana" w:cs="Arial"/>
          <w:sz w:val="20"/>
          <w:szCs w:val="20"/>
          <w:lang w:val="en-GB"/>
        </w:rPr>
        <w:t>TenderNed</w:t>
      </w:r>
      <w:proofErr w:type="spellEnd"/>
      <w:r w:rsidRPr="003866AD">
        <w:rPr>
          <w:rFonts w:ascii="Verdana" w:hAnsi="Verdana" w:cs="Arial"/>
          <w:sz w:val="20"/>
          <w:szCs w:val="20"/>
          <w:lang w:val="en-GB"/>
        </w:rPr>
        <w:t>, “</w:t>
      </w:r>
      <w:proofErr w:type="spellStart"/>
      <w:r w:rsidRPr="003866AD">
        <w:rPr>
          <w:rFonts w:ascii="Verdana" w:hAnsi="Verdana" w:cs="Arial"/>
          <w:sz w:val="20"/>
          <w:szCs w:val="20"/>
          <w:lang w:val="en-GB"/>
        </w:rPr>
        <w:t>Berichten</w:t>
      </w:r>
      <w:proofErr w:type="spellEnd"/>
      <w:r w:rsidRPr="003866AD">
        <w:rPr>
          <w:rFonts w:ascii="Verdana" w:hAnsi="Verdana" w:cs="Arial"/>
          <w:sz w:val="20"/>
          <w:szCs w:val="20"/>
          <w:lang w:val="en-GB"/>
        </w:rPr>
        <w:t>” (“Messages”) (see paragraph 1.3).</w:t>
      </w:r>
    </w:p>
    <w:p w:rsidR="00043C91" w:rsidRPr="003866AD" w:rsidRDefault="00043C91" w:rsidP="00E27491">
      <w:pPr>
        <w:spacing w:line="260" w:lineRule="atLeast"/>
        <w:rPr>
          <w:rFonts w:ascii="Verdana" w:hAnsi="Verdana" w:cs="Arial"/>
          <w:sz w:val="20"/>
          <w:szCs w:val="20"/>
          <w:lang w:val="en-GB"/>
        </w:rPr>
      </w:pPr>
    </w:p>
    <w:p w:rsidR="00037EC7" w:rsidRPr="003866AD" w:rsidRDefault="00043C91" w:rsidP="00037EC7">
      <w:pPr>
        <w:spacing w:line="260" w:lineRule="atLeast"/>
        <w:rPr>
          <w:rFonts w:ascii="Verdana" w:hAnsi="Verdana" w:cs="Arial"/>
          <w:sz w:val="20"/>
          <w:szCs w:val="20"/>
          <w:lang w:val="en-GB"/>
        </w:rPr>
      </w:pPr>
      <w:r w:rsidRPr="003866AD">
        <w:rPr>
          <w:rFonts w:ascii="Verdana" w:hAnsi="Verdana" w:cs="Arial"/>
          <w:sz w:val="20"/>
          <w:szCs w:val="20"/>
          <w:lang w:val="en-GB"/>
        </w:rPr>
        <w:t xml:space="preserve">The Tender Documents have been carefully compiled. If the Candidate should nonetheless have any objections because of, for example, supposed inconsistencies, deficiencies, contraventions of statutory regulations, or any other irregularities, then the Candidate must inform the Contracting Authority about such as quickly as possible in writing and/or ask for clarification through the submission of a request for information (in accordance with paragraph 2.10). If the Candidate fails to give the Contracting Authority timely notification about inconsistencies, deficiencies, or any contraventions of statutory regulations, the Candidate will not be able to invoke such at a later date. </w:t>
      </w:r>
    </w:p>
    <w:p w:rsidR="00FB6F35" w:rsidRDefault="00FB6F35" w:rsidP="00FB6F35">
      <w:pPr>
        <w:rPr>
          <w:rFonts w:ascii="Verdana" w:hAnsi="Verdana"/>
          <w:sz w:val="18"/>
          <w:szCs w:val="18"/>
          <w:lang w:val="en-GB"/>
        </w:rPr>
      </w:pPr>
    </w:p>
    <w:p w:rsidR="00002FBC" w:rsidRPr="00FF0BCA" w:rsidRDefault="00002FBC" w:rsidP="00FB6F35">
      <w:pPr>
        <w:rPr>
          <w:rFonts w:ascii="Verdana" w:hAnsi="Verdana" w:cs="Arial"/>
          <w:sz w:val="20"/>
          <w:szCs w:val="20"/>
          <w:lang w:val="en-GB"/>
        </w:rPr>
      </w:pPr>
      <w:r w:rsidRPr="00FF0BCA">
        <w:rPr>
          <w:rFonts w:ascii="Verdana" w:hAnsi="Verdana" w:cs="Arial"/>
          <w:sz w:val="20"/>
          <w:szCs w:val="20"/>
          <w:lang w:val="en-GB"/>
        </w:rPr>
        <w:t>The Selection Guidelines will also be made available in the English language. In case of inconsistencies the Dutch version prevails.</w:t>
      </w:r>
    </w:p>
    <w:p w:rsidR="00B242BC" w:rsidRPr="003866AD" w:rsidRDefault="00B242BC" w:rsidP="00E27491">
      <w:pPr>
        <w:spacing w:line="260" w:lineRule="atLeast"/>
        <w:rPr>
          <w:rFonts w:ascii="Verdana" w:hAnsi="Verdana" w:cs="Arial"/>
          <w:sz w:val="20"/>
          <w:szCs w:val="20"/>
          <w:lang w:val="en-GB"/>
        </w:rPr>
      </w:pPr>
    </w:p>
    <w:p w:rsidR="001C6813" w:rsidRDefault="001C6813" w:rsidP="00245143">
      <w:pPr>
        <w:pStyle w:val="Kop2"/>
        <w:rPr>
          <w:iCs w:val="0"/>
          <w:lang w:val="en-GB"/>
        </w:rPr>
      </w:pPr>
      <w:bookmarkStart w:id="4" w:name="_Toc266807115"/>
      <w:bookmarkStart w:id="5" w:name="_Toc437006244"/>
    </w:p>
    <w:p w:rsidR="00E27491" w:rsidRPr="003866AD" w:rsidRDefault="00E27491" w:rsidP="00245143">
      <w:pPr>
        <w:pStyle w:val="Kop2"/>
        <w:rPr>
          <w:lang w:val="en-GB"/>
        </w:rPr>
      </w:pPr>
      <w:r w:rsidRPr="003866AD">
        <w:rPr>
          <w:iCs w:val="0"/>
          <w:lang w:val="en-GB"/>
        </w:rPr>
        <w:t>1.2</w:t>
      </w:r>
      <w:r w:rsidRPr="003866AD">
        <w:rPr>
          <w:iCs w:val="0"/>
          <w:lang w:val="en-GB"/>
        </w:rPr>
        <w:tab/>
        <w:t>Definitions</w:t>
      </w:r>
      <w:bookmarkEnd w:id="4"/>
      <w:bookmarkEnd w:id="5"/>
    </w:p>
    <w:p w:rsidR="00E27491" w:rsidRPr="003866AD" w:rsidRDefault="00E27491" w:rsidP="00E27491">
      <w:pPr>
        <w:spacing w:line="260" w:lineRule="atLeast"/>
        <w:rPr>
          <w:rFonts w:ascii="Verdana" w:hAnsi="Verdana" w:cs="Arial"/>
          <w:sz w:val="20"/>
          <w:szCs w:val="20"/>
          <w:lang w:val="en-GB"/>
        </w:rPr>
      </w:pPr>
    </w:p>
    <w:p w:rsidR="00621296" w:rsidRPr="003866AD" w:rsidRDefault="00E27491" w:rsidP="00E27491">
      <w:pPr>
        <w:spacing w:line="260" w:lineRule="atLeast"/>
        <w:rPr>
          <w:rFonts w:ascii="Verdana" w:hAnsi="Verdana" w:cs="Arial"/>
          <w:sz w:val="20"/>
          <w:szCs w:val="20"/>
          <w:lang w:val="en-GB"/>
        </w:rPr>
      </w:pPr>
      <w:r w:rsidRPr="003866AD">
        <w:rPr>
          <w:rFonts w:ascii="Verdana" w:hAnsi="Verdana" w:cs="Arial"/>
          <w:sz w:val="20"/>
          <w:szCs w:val="20"/>
          <w:lang w:val="en-GB"/>
        </w:rPr>
        <w:t>Terms written with capital letters in these Selection Guidelines are defined in schedule 1 of these Selection Guidelines or in Schedule 1 of the (draft) DBM Agreement. If a term written with capital letters is defined in both schedule 1 of these Selection Guidelines and in Schedule 1 of the DBM Agreement, the relevant definition will only apply to the document in whose schedule it is included. Schedules to the DBM Agreement are written with a capital letter (</w:t>
      </w:r>
      <w:r w:rsidRPr="003866AD">
        <w:rPr>
          <w:rFonts w:ascii="Verdana" w:hAnsi="Verdana" w:cs="Arial"/>
          <w:b/>
          <w:bCs/>
          <w:sz w:val="20"/>
          <w:szCs w:val="20"/>
          <w:lang w:val="en-GB"/>
        </w:rPr>
        <w:t>S</w:t>
      </w:r>
      <w:r w:rsidRPr="003866AD">
        <w:rPr>
          <w:rFonts w:ascii="Verdana" w:hAnsi="Verdana" w:cs="Arial"/>
          <w:sz w:val="20"/>
          <w:szCs w:val="20"/>
          <w:lang w:val="en-GB"/>
        </w:rPr>
        <w:t>chedule [.]), while schedules to the Tender Guidelines are written with a small letter (</w:t>
      </w:r>
      <w:r w:rsidRPr="003866AD">
        <w:rPr>
          <w:rFonts w:ascii="Verdana" w:hAnsi="Verdana" w:cs="Arial"/>
          <w:b/>
          <w:bCs/>
          <w:sz w:val="20"/>
          <w:szCs w:val="20"/>
          <w:lang w:val="en-GB"/>
        </w:rPr>
        <w:t>s</w:t>
      </w:r>
      <w:r w:rsidRPr="003866AD">
        <w:rPr>
          <w:rFonts w:ascii="Verdana" w:hAnsi="Verdana" w:cs="Arial"/>
          <w:sz w:val="20"/>
          <w:szCs w:val="20"/>
          <w:lang w:val="en-GB"/>
        </w:rPr>
        <w:t>chedule [.]).</w:t>
      </w:r>
    </w:p>
    <w:p w:rsidR="00E27491" w:rsidRPr="003866AD" w:rsidRDefault="00621296" w:rsidP="00E27491">
      <w:pPr>
        <w:spacing w:line="260" w:lineRule="atLeast"/>
        <w:rPr>
          <w:rFonts w:ascii="Verdana" w:hAnsi="Verdana" w:cs="Arial"/>
          <w:sz w:val="20"/>
          <w:szCs w:val="20"/>
          <w:lang w:val="en-GB"/>
        </w:rPr>
      </w:pPr>
      <w:r w:rsidRPr="003866AD">
        <w:rPr>
          <w:rFonts w:ascii="Verdana" w:hAnsi="Verdana" w:cs="Arial"/>
          <w:sz w:val="20"/>
          <w:szCs w:val="20"/>
          <w:lang w:val="en-GB"/>
        </w:rPr>
        <w:t xml:space="preserve"> </w:t>
      </w:r>
    </w:p>
    <w:p w:rsidR="00E27491" w:rsidRPr="003866AD" w:rsidRDefault="00E27491" w:rsidP="00E27491">
      <w:pPr>
        <w:spacing w:line="260" w:lineRule="atLeast"/>
        <w:rPr>
          <w:rFonts w:ascii="Verdana" w:hAnsi="Verdana" w:cs="Arial"/>
          <w:sz w:val="20"/>
          <w:szCs w:val="20"/>
          <w:lang w:val="en-GB"/>
        </w:rPr>
      </w:pPr>
    </w:p>
    <w:p w:rsidR="004A079C" w:rsidRDefault="004A079C">
      <w:pPr>
        <w:rPr>
          <w:rFonts w:ascii="Verdana" w:hAnsi="Verdana" w:cs="Arial"/>
          <w:b/>
          <w:bCs/>
          <w:kern w:val="32"/>
          <w:sz w:val="20"/>
          <w:szCs w:val="20"/>
          <w:lang w:val="en-GB"/>
        </w:rPr>
      </w:pPr>
      <w:bookmarkStart w:id="6" w:name="_Toc266807116"/>
      <w:bookmarkStart w:id="7" w:name="_Toc437006245"/>
      <w:r>
        <w:rPr>
          <w:iCs/>
          <w:lang w:val="en-GB"/>
        </w:rPr>
        <w:br w:type="page"/>
      </w:r>
    </w:p>
    <w:p w:rsidR="00E27491" w:rsidRPr="003866AD" w:rsidRDefault="00E27491" w:rsidP="00245143">
      <w:pPr>
        <w:pStyle w:val="Kop2"/>
        <w:rPr>
          <w:lang w:val="en-GB"/>
        </w:rPr>
      </w:pPr>
      <w:r w:rsidRPr="003866AD">
        <w:rPr>
          <w:iCs w:val="0"/>
          <w:lang w:val="en-GB"/>
        </w:rPr>
        <w:lastRenderedPageBreak/>
        <w:t>1.3</w:t>
      </w:r>
      <w:r w:rsidRPr="003866AD">
        <w:rPr>
          <w:iCs w:val="0"/>
          <w:lang w:val="en-GB"/>
        </w:rPr>
        <w:tab/>
        <w:t>Contracting Authority</w:t>
      </w:r>
      <w:bookmarkEnd w:id="6"/>
      <w:r w:rsidRPr="003866AD">
        <w:rPr>
          <w:iCs w:val="0"/>
          <w:lang w:val="en-GB"/>
        </w:rPr>
        <w:t xml:space="preserve"> and tendering via </w:t>
      </w:r>
      <w:proofErr w:type="spellStart"/>
      <w:r w:rsidRPr="003866AD">
        <w:rPr>
          <w:iCs w:val="0"/>
          <w:lang w:val="en-GB"/>
        </w:rPr>
        <w:t>TenderNed</w:t>
      </w:r>
      <w:bookmarkEnd w:id="7"/>
      <w:proofErr w:type="spellEnd"/>
    </w:p>
    <w:p w:rsidR="00E27491" w:rsidRPr="003866AD" w:rsidRDefault="00E27491" w:rsidP="00245143">
      <w:pPr>
        <w:pStyle w:val="Kop2"/>
        <w:rPr>
          <w:lang w:val="en-GB"/>
        </w:rPr>
      </w:pPr>
    </w:p>
    <w:p w:rsidR="00E27491" w:rsidRPr="003866AD" w:rsidRDefault="00E27491" w:rsidP="00AC142A">
      <w:pPr>
        <w:spacing w:line="260" w:lineRule="atLeast"/>
        <w:rPr>
          <w:rFonts w:ascii="Verdana" w:hAnsi="Verdana" w:cs="Arial"/>
          <w:sz w:val="20"/>
          <w:szCs w:val="20"/>
          <w:lang w:val="en-GB"/>
        </w:rPr>
      </w:pPr>
      <w:r w:rsidRPr="003866AD">
        <w:rPr>
          <w:rFonts w:ascii="Verdana" w:hAnsi="Verdana" w:cs="Arial"/>
          <w:sz w:val="20"/>
          <w:szCs w:val="20"/>
          <w:lang w:val="en-GB"/>
        </w:rPr>
        <w:t xml:space="preserve">The Contracting Authority is: </w:t>
      </w:r>
      <w:r w:rsidRPr="003866AD">
        <w:rPr>
          <w:rFonts w:ascii="Verdana" w:hAnsi="Verdana" w:cs="Arial"/>
          <w:sz w:val="20"/>
          <w:szCs w:val="20"/>
          <w:lang w:val="en-GB"/>
        </w:rPr>
        <w:tab/>
        <w:t xml:space="preserve">Province of Zuid-Holland </w:t>
      </w:r>
    </w:p>
    <w:p w:rsidR="00E27491" w:rsidRPr="003866AD" w:rsidRDefault="00E27491" w:rsidP="00E27491">
      <w:pPr>
        <w:spacing w:line="260" w:lineRule="atLeast"/>
        <w:rPr>
          <w:rFonts w:ascii="Verdana" w:hAnsi="Verdana" w:cs="Arial"/>
          <w:sz w:val="20"/>
          <w:szCs w:val="20"/>
          <w:lang w:val="en-GB"/>
        </w:rPr>
      </w:pPr>
    </w:p>
    <w:p w:rsidR="00D80306" w:rsidRPr="003866AD" w:rsidRDefault="00E27491" w:rsidP="00D80306">
      <w:pPr>
        <w:spacing w:line="260" w:lineRule="atLeast"/>
        <w:rPr>
          <w:rFonts w:ascii="Verdana" w:hAnsi="Verdana" w:cs="Arial"/>
          <w:sz w:val="20"/>
          <w:szCs w:val="20"/>
          <w:lang w:val="en-GB"/>
        </w:rPr>
      </w:pPr>
      <w:r w:rsidRPr="003866AD">
        <w:rPr>
          <w:rFonts w:ascii="Verdana" w:hAnsi="Verdana" w:cs="Arial"/>
          <w:sz w:val="20"/>
          <w:szCs w:val="20"/>
          <w:lang w:val="en-GB"/>
        </w:rPr>
        <w:t xml:space="preserve">Project organisation: </w:t>
      </w:r>
      <w:r w:rsidRPr="003866AD">
        <w:rPr>
          <w:rFonts w:ascii="Verdana" w:hAnsi="Verdana" w:cs="Arial"/>
          <w:sz w:val="20"/>
          <w:szCs w:val="20"/>
          <w:lang w:val="en-GB"/>
        </w:rPr>
        <w:tab/>
      </w:r>
      <w:r w:rsidRPr="003866AD">
        <w:rPr>
          <w:rFonts w:ascii="Verdana" w:hAnsi="Verdana" w:cs="Arial"/>
          <w:sz w:val="20"/>
          <w:szCs w:val="20"/>
          <w:lang w:val="en-GB"/>
        </w:rPr>
        <w:tab/>
      </w:r>
      <w:proofErr w:type="spellStart"/>
      <w:r w:rsidRPr="003866AD">
        <w:rPr>
          <w:rFonts w:ascii="Verdana" w:hAnsi="Verdana" w:cs="Arial"/>
          <w:sz w:val="20"/>
          <w:szCs w:val="20"/>
          <w:lang w:val="en-GB"/>
        </w:rPr>
        <w:t>Projectbureau</w:t>
      </w:r>
      <w:proofErr w:type="spellEnd"/>
      <w:r w:rsidRPr="003866AD">
        <w:rPr>
          <w:rFonts w:ascii="Verdana" w:hAnsi="Verdana" w:cs="Arial"/>
          <w:sz w:val="20"/>
          <w:szCs w:val="20"/>
          <w:lang w:val="en-GB"/>
        </w:rPr>
        <w:t xml:space="preserve"> </w:t>
      </w:r>
      <w:proofErr w:type="spellStart"/>
      <w:r w:rsidRPr="003866AD">
        <w:rPr>
          <w:rFonts w:ascii="Verdana" w:hAnsi="Verdana" w:cs="Arial"/>
          <w:sz w:val="20"/>
          <w:szCs w:val="20"/>
          <w:lang w:val="en-GB"/>
        </w:rPr>
        <w:t>RijnlandRoute</w:t>
      </w:r>
      <w:proofErr w:type="spellEnd"/>
    </w:p>
    <w:p w:rsidR="00D80306" w:rsidRPr="003866AD" w:rsidRDefault="0074044A" w:rsidP="00D80306">
      <w:pPr>
        <w:spacing w:line="260" w:lineRule="atLeast"/>
        <w:ind w:left="2835"/>
        <w:rPr>
          <w:rFonts w:ascii="Verdana" w:hAnsi="Verdana" w:cs="Arial"/>
          <w:sz w:val="20"/>
          <w:szCs w:val="20"/>
          <w:lang w:val="en-GB"/>
        </w:rPr>
      </w:pPr>
      <w:r>
        <w:rPr>
          <w:rFonts w:ascii="Verdana" w:hAnsi="Verdana" w:cs="Arial"/>
          <w:sz w:val="20"/>
          <w:szCs w:val="20"/>
          <w:lang w:val="en-GB"/>
        </w:rPr>
        <w:tab/>
      </w:r>
      <w:r w:rsidR="00D80306" w:rsidRPr="003866AD">
        <w:rPr>
          <w:rFonts w:ascii="Verdana" w:hAnsi="Verdana" w:cs="Arial"/>
          <w:sz w:val="20"/>
          <w:szCs w:val="20"/>
          <w:lang w:val="en-GB"/>
        </w:rPr>
        <w:t xml:space="preserve">Partnership between the Province of Zuid-Holland </w:t>
      </w:r>
      <w:r>
        <w:rPr>
          <w:rFonts w:ascii="Verdana" w:hAnsi="Verdana" w:cs="Arial"/>
          <w:sz w:val="20"/>
          <w:szCs w:val="20"/>
          <w:lang w:val="en-GB"/>
        </w:rPr>
        <w:tab/>
      </w:r>
      <w:r w:rsidR="00D80306" w:rsidRPr="003866AD">
        <w:rPr>
          <w:rFonts w:ascii="Verdana" w:hAnsi="Verdana" w:cs="Arial"/>
          <w:sz w:val="20"/>
          <w:szCs w:val="20"/>
          <w:lang w:val="en-GB"/>
        </w:rPr>
        <w:t>and RWS Major Projects and Maintenance</w:t>
      </w:r>
      <w:r w:rsidR="00D80306" w:rsidRPr="003866AD">
        <w:rPr>
          <w:rFonts w:ascii="Verdana" w:hAnsi="Verdana" w:cs="Arial"/>
          <w:sz w:val="20"/>
          <w:szCs w:val="20"/>
          <w:lang w:val="en-GB"/>
        </w:rPr>
        <w:tab/>
      </w:r>
      <w:r w:rsidR="00D80306" w:rsidRPr="003866AD">
        <w:rPr>
          <w:rFonts w:ascii="Verdana" w:hAnsi="Verdana" w:cs="Arial"/>
          <w:sz w:val="20"/>
          <w:szCs w:val="20"/>
          <w:lang w:val="en-GB"/>
        </w:rPr>
        <w:tab/>
      </w:r>
    </w:p>
    <w:p w:rsidR="00357455" w:rsidRPr="003866AD" w:rsidRDefault="00D449D3" w:rsidP="00870F28">
      <w:pPr>
        <w:spacing w:line="260" w:lineRule="atLeast"/>
        <w:rPr>
          <w:rFonts w:ascii="Verdana" w:hAnsi="Verdana" w:cs="Arial"/>
          <w:sz w:val="20"/>
          <w:szCs w:val="20"/>
          <w:lang w:val="en-GB"/>
        </w:rPr>
      </w:pPr>
      <w:r w:rsidRPr="003866AD">
        <w:rPr>
          <w:rFonts w:ascii="Verdana" w:hAnsi="Verdana" w:cs="Arial"/>
          <w:sz w:val="20"/>
          <w:szCs w:val="20"/>
          <w:lang w:val="en-GB"/>
        </w:rPr>
        <w:t xml:space="preserve">Contract manager:    </w:t>
      </w:r>
      <w:r w:rsidRPr="003866AD">
        <w:rPr>
          <w:rFonts w:ascii="Verdana" w:hAnsi="Verdana" w:cs="Arial"/>
          <w:sz w:val="20"/>
          <w:szCs w:val="20"/>
          <w:lang w:val="en-GB"/>
        </w:rPr>
        <w:tab/>
      </w:r>
      <w:r w:rsidRPr="003866AD">
        <w:rPr>
          <w:rFonts w:ascii="Verdana" w:hAnsi="Verdana" w:cs="Arial"/>
          <w:sz w:val="20"/>
          <w:szCs w:val="20"/>
          <w:lang w:val="en-GB"/>
        </w:rPr>
        <w:tab/>
        <w:t>Mr H.L. Berkhout</w:t>
      </w:r>
    </w:p>
    <w:p w:rsidR="002F40B9" w:rsidRPr="003866AD" w:rsidRDefault="002F40B9" w:rsidP="002F40B9">
      <w:pPr>
        <w:autoSpaceDE w:val="0"/>
        <w:autoSpaceDN w:val="0"/>
        <w:adjustRightInd w:val="0"/>
        <w:rPr>
          <w:rFonts w:ascii="Verdana" w:hAnsi="Verdana" w:cs="Arial"/>
          <w:sz w:val="20"/>
          <w:szCs w:val="20"/>
          <w:lang w:val="en-GB"/>
        </w:rPr>
      </w:pPr>
    </w:p>
    <w:p w:rsidR="00002FBC" w:rsidRDefault="002F40B9" w:rsidP="002F40B9">
      <w:pPr>
        <w:autoSpaceDE w:val="0"/>
        <w:autoSpaceDN w:val="0"/>
        <w:adjustRightInd w:val="0"/>
        <w:rPr>
          <w:rFonts w:ascii="Verdana" w:hAnsi="Verdana" w:cs="Arial"/>
          <w:sz w:val="20"/>
          <w:szCs w:val="20"/>
          <w:lang w:val="en-GB"/>
        </w:rPr>
      </w:pPr>
      <w:r w:rsidRPr="003866AD">
        <w:rPr>
          <w:rFonts w:ascii="Verdana" w:hAnsi="Verdana" w:cs="Arial"/>
          <w:sz w:val="20"/>
          <w:szCs w:val="20"/>
          <w:lang w:val="en-GB"/>
        </w:rPr>
        <w:t xml:space="preserve">The tendering procedure will be carried out exclusively digitally by way of </w:t>
      </w:r>
      <w:proofErr w:type="spellStart"/>
      <w:r w:rsidRPr="003866AD">
        <w:rPr>
          <w:rFonts w:ascii="Verdana" w:hAnsi="Verdana" w:cs="Arial"/>
          <w:sz w:val="20"/>
          <w:szCs w:val="20"/>
          <w:lang w:val="en-GB"/>
        </w:rPr>
        <w:t>TenderNed</w:t>
      </w:r>
      <w:proofErr w:type="spellEnd"/>
      <w:r w:rsidRPr="003866AD">
        <w:rPr>
          <w:rFonts w:ascii="Verdana" w:hAnsi="Verdana" w:cs="Arial"/>
          <w:sz w:val="20"/>
          <w:szCs w:val="20"/>
          <w:lang w:val="en-GB"/>
        </w:rPr>
        <w:t xml:space="preserve">: </w:t>
      </w:r>
      <w:hyperlink r:id="rId14" w:history="1">
        <w:r w:rsidRPr="003866AD">
          <w:rPr>
            <w:rStyle w:val="Hyperlink"/>
            <w:rFonts w:ascii="Verdana" w:hAnsi="Verdana" w:cs="Arial"/>
            <w:sz w:val="20"/>
            <w:szCs w:val="20"/>
            <w:lang w:val="en-GB"/>
          </w:rPr>
          <w:t>www.tenderned.nl</w:t>
        </w:r>
      </w:hyperlink>
      <w:r w:rsidRPr="003866AD">
        <w:rPr>
          <w:rFonts w:ascii="Verdana" w:hAnsi="Verdana" w:cs="Arial"/>
          <w:sz w:val="20"/>
          <w:szCs w:val="20"/>
          <w:lang w:val="en-GB"/>
        </w:rPr>
        <w:t xml:space="preserve">. This means that requests for participation and Tenders can only be submitted via </w:t>
      </w:r>
      <w:proofErr w:type="spellStart"/>
      <w:r w:rsidRPr="003866AD">
        <w:rPr>
          <w:rFonts w:ascii="Verdana" w:hAnsi="Verdana" w:cs="Arial"/>
          <w:sz w:val="20"/>
          <w:szCs w:val="20"/>
          <w:lang w:val="en-GB"/>
        </w:rPr>
        <w:t>TenderNed</w:t>
      </w:r>
      <w:proofErr w:type="spellEnd"/>
      <w:r w:rsidRPr="003866AD">
        <w:rPr>
          <w:rFonts w:ascii="Verdana" w:hAnsi="Verdana" w:cs="Arial"/>
          <w:sz w:val="20"/>
          <w:szCs w:val="20"/>
          <w:lang w:val="en-GB"/>
        </w:rPr>
        <w:t xml:space="preserve">. The Candidate must be registered in </w:t>
      </w:r>
      <w:proofErr w:type="spellStart"/>
      <w:r w:rsidRPr="003866AD">
        <w:rPr>
          <w:rFonts w:ascii="Verdana" w:hAnsi="Verdana" w:cs="Arial"/>
          <w:sz w:val="20"/>
          <w:szCs w:val="20"/>
          <w:lang w:val="en-GB"/>
        </w:rPr>
        <w:t>TenderNed</w:t>
      </w:r>
      <w:proofErr w:type="spellEnd"/>
      <w:r w:rsidRPr="003866AD">
        <w:rPr>
          <w:rFonts w:ascii="Verdana" w:hAnsi="Verdana" w:cs="Arial"/>
          <w:sz w:val="20"/>
          <w:szCs w:val="20"/>
          <w:lang w:val="en-GB"/>
        </w:rPr>
        <w:t xml:space="preserve"> as a user in the Netherlands in order to be eligible for participation in the tendering procedure. The “Conditions of Use </w:t>
      </w:r>
      <w:proofErr w:type="spellStart"/>
      <w:r w:rsidRPr="003866AD">
        <w:rPr>
          <w:rFonts w:ascii="Verdana" w:hAnsi="Verdana" w:cs="Arial"/>
          <w:sz w:val="20"/>
          <w:szCs w:val="20"/>
          <w:lang w:val="en-GB"/>
        </w:rPr>
        <w:t>TenderNed</w:t>
      </w:r>
      <w:proofErr w:type="spellEnd"/>
      <w:r w:rsidRPr="003866AD">
        <w:rPr>
          <w:rFonts w:ascii="Verdana" w:hAnsi="Verdana" w:cs="Arial"/>
          <w:sz w:val="20"/>
          <w:szCs w:val="20"/>
          <w:lang w:val="en-GB"/>
        </w:rPr>
        <w:t xml:space="preserve">” apply. </w:t>
      </w:r>
    </w:p>
    <w:p w:rsidR="00002FBC" w:rsidRDefault="00002FBC" w:rsidP="002F40B9">
      <w:pPr>
        <w:autoSpaceDE w:val="0"/>
        <w:autoSpaceDN w:val="0"/>
        <w:adjustRightInd w:val="0"/>
        <w:rPr>
          <w:rFonts w:ascii="Verdana" w:hAnsi="Verdana" w:cs="Arial"/>
          <w:sz w:val="20"/>
          <w:szCs w:val="20"/>
          <w:lang w:val="en-GB"/>
        </w:rPr>
      </w:pPr>
    </w:p>
    <w:p w:rsidR="005D73F4" w:rsidRDefault="002F40B9" w:rsidP="002F40B9">
      <w:pPr>
        <w:autoSpaceDE w:val="0"/>
        <w:autoSpaceDN w:val="0"/>
        <w:adjustRightInd w:val="0"/>
        <w:rPr>
          <w:rFonts w:ascii="Verdana" w:hAnsi="Verdana" w:cs="Arial"/>
          <w:sz w:val="20"/>
          <w:szCs w:val="20"/>
          <w:lang w:val="en-GB"/>
        </w:rPr>
      </w:pPr>
      <w:r w:rsidRPr="003866AD">
        <w:rPr>
          <w:rFonts w:ascii="Verdana" w:hAnsi="Verdana" w:cs="Arial"/>
          <w:sz w:val="20"/>
          <w:szCs w:val="20"/>
          <w:lang w:val="en-GB"/>
        </w:rPr>
        <w:t xml:space="preserve">The Candidate is expected to have all the necessary knowledge of </w:t>
      </w:r>
      <w:proofErr w:type="spellStart"/>
      <w:r w:rsidRPr="003866AD">
        <w:rPr>
          <w:rFonts w:ascii="Verdana" w:hAnsi="Verdana" w:cs="Arial"/>
          <w:sz w:val="20"/>
          <w:szCs w:val="20"/>
          <w:lang w:val="en-GB"/>
        </w:rPr>
        <w:t>TenderNed</w:t>
      </w:r>
      <w:proofErr w:type="spellEnd"/>
      <w:r w:rsidRPr="003866AD">
        <w:rPr>
          <w:rFonts w:ascii="Verdana" w:hAnsi="Verdana" w:cs="Arial"/>
          <w:sz w:val="20"/>
          <w:szCs w:val="20"/>
          <w:lang w:val="en-GB"/>
        </w:rPr>
        <w:t xml:space="preserve"> in order to be able to follow the tendering procedure in </w:t>
      </w:r>
      <w:proofErr w:type="spellStart"/>
      <w:r w:rsidRPr="003866AD">
        <w:rPr>
          <w:rFonts w:ascii="Verdana" w:hAnsi="Verdana" w:cs="Arial"/>
          <w:sz w:val="20"/>
          <w:szCs w:val="20"/>
          <w:lang w:val="en-GB"/>
        </w:rPr>
        <w:t>TenderNed</w:t>
      </w:r>
      <w:proofErr w:type="spellEnd"/>
      <w:r w:rsidRPr="003866AD">
        <w:rPr>
          <w:rFonts w:ascii="Verdana" w:hAnsi="Verdana" w:cs="Arial"/>
          <w:sz w:val="20"/>
          <w:szCs w:val="20"/>
          <w:lang w:val="en-GB"/>
        </w:rPr>
        <w:t xml:space="preserve"> in the correct way. Use of </w:t>
      </w:r>
      <w:proofErr w:type="spellStart"/>
      <w:r w:rsidRPr="003866AD">
        <w:rPr>
          <w:rFonts w:ascii="Verdana" w:hAnsi="Verdana" w:cs="Arial"/>
          <w:sz w:val="20"/>
          <w:szCs w:val="20"/>
          <w:lang w:val="en-GB"/>
        </w:rPr>
        <w:t>TenderNed</w:t>
      </w:r>
      <w:proofErr w:type="spellEnd"/>
      <w:r w:rsidRPr="003866AD">
        <w:rPr>
          <w:rFonts w:ascii="Verdana" w:hAnsi="Verdana" w:cs="Arial"/>
          <w:sz w:val="20"/>
          <w:szCs w:val="20"/>
          <w:lang w:val="en-GB"/>
        </w:rPr>
        <w:t xml:space="preserve"> is for the account and risk of the Candidate</w:t>
      </w:r>
      <w:r w:rsidR="005D73F4">
        <w:rPr>
          <w:rFonts w:ascii="Verdana" w:hAnsi="Verdana" w:cs="Arial"/>
          <w:sz w:val="20"/>
          <w:szCs w:val="20"/>
          <w:lang w:val="en-GB"/>
        </w:rPr>
        <w:t>.</w:t>
      </w:r>
    </w:p>
    <w:p w:rsidR="005D73F4" w:rsidRDefault="005D73F4" w:rsidP="00002FBC">
      <w:pPr>
        <w:rPr>
          <w:rFonts w:ascii="Verdana" w:hAnsi="Verdana" w:cs="Arial"/>
          <w:sz w:val="20"/>
          <w:szCs w:val="20"/>
          <w:lang w:val="en-GB"/>
        </w:rPr>
      </w:pPr>
    </w:p>
    <w:p w:rsidR="00002FBC" w:rsidRPr="003866AD" w:rsidRDefault="00002FBC" w:rsidP="00002FBC">
      <w:pPr>
        <w:rPr>
          <w:rFonts w:ascii="Verdana" w:hAnsi="Verdana" w:cs="Arial"/>
          <w:sz w:val="20"/>
          <w:szCs w:val="20"/>
          <w:lang w:val="en-GB"/>
        </w:rPr>
      </w:pPr>
      <w:r w:rsidRPr="003866AD">
        <w:rPr>
          <w:rFonts w:ascii="Verdana" w:hAnsi="Verdana" w:cs="Arial"/>
          <w:sz w:val="20"/>
          <w:szCs w:val="20"/>
          <w:lang w:val="en-GB"/>
        </w:rPr>
        <w:t xml:space="preserve">Only in the event that </w:t>
      </w:r>
      <w:proofErr w:type="spellStart"/>
      <w:r w:rsidRPr="003866AD">
        <w:rPr>
          <w:rFonts w:ascii="Verdana" w:hAnsi="Verdana" w:cs="Arial"/>
          <w:sz w:val="20"/>
          <w:szCs w:val="20"/>
          <w:lang w:val="en-GB"/>
        </w:rPr>
        <w:t>TenderNed</w:t>
      </w:r>
      <w:proofErr w:type="spellEnd"/>
      <w:r w:rsidRPr="003866AD">
        <w:rPr>
          <w:rFonts w:ascii="Verdana" w:hAnsi="Verdana" w:cs="Arial"/>
          <w:sz w:val="20"/>
          <w:szCs w:val="20"/>
          <w:lang w:val="en-GB"/>
        </w:rPr>
        <w:t xml:space="preserve"> cannot be accessed for the receipt of requests for participation, due to reasons beyond the control of the Candidate when the final deadline expires, will this constitute a situation of force majeure. In such cases, the time for the close of the submission period on </w:t>
      </w:r>
      <w:proofErr w:type="spellStart"/>
      <w:r w:rsidRPr="003866AD">
        <w:rPr>
          <w:rFonts w:ascii="Verdana" w:hAnsi="Verdana" w:cs="Arial"/>
          <w:sz w:val="20"/>
          <w:szCs w:val="20"/>
          <w:lang w:val="en-GB"/>
        </w:rPr>
        <w:t>TenderNed</w:t>
      </w:r>
      <w:proofErr w:type="spellEnd"/>
      <w:r w:rsidRPr="003866AD">
        <w:rPr>
          <w:rFonts w:ascii="Verdana" w:hAnsi="Verdana" w:cs="Arial"/>
          <w:sz w:val="20"/>
          <w:szCs w:val="20"/>
          <w:lang w:val="en-GB"/>
        </w:rPr>
        <w:t xml:space="preserve"> will be extended by at least 24 hours. The changed closing time for the submission period will be notified by the Contracting Authority to the Candidates in any case via </w:t>
      </w:r>
      <w:proofErr w:type="spellStart"/>
      <w:r w:rsidRPr="003866AD">
        <w:rPr>
          <w:rFonts w:ascii="Verdana" w:hAnsi="Verdana" w:cs="Arial"/>
          <w:sz w:val="20"/>
          <w:szCs w:val="20"/>
          <w:lang w:val="en-GB"/>
        </w:rPr>
        <w:t>TenderNed</w:t>
      </w:r>
      <w:proofErr w:type="spellEnd"/>
      <w:r w:rsidRPr="003866AD">
        <w:rPr>
          <w:rFonts w:ascii="Verdana" w:hAnsi="Verdana" w:cs="Arial"/>
          <w:sz w:val="20"/>
          <w:szCs w:val="20"/>
          <w:lang w:val="en-GB"/>
        </w:rPr>
        <w:t>, “</w:t>
      </w:r>
      <w:proofErr w:type="spellStart"/>
      <w:r w:rsidR="005D73F4">
        <w:rPr>
          <w:rFonts w:ascii="Verdana" w:hAnsi="Verdana" w:cs="Arial"/>
          <w:sz w:val="20"/>
          <w:szCs w:val="20"/>
          <w:lang w:val="en-GB"/>
        </w:rPr>
        <w:t>Rectificatie</w:t>
      </w:r>
      <w:proofErr w:type="spellEnd"/>
      <w:r w:rsidRPr="003866AD">
        <w:rPr>
          <w:rFonts w:ascii="Verdana" w:hAnsi="Verdana" w:cs="Arial"/>
          <w:sz w:val="20"/>
          <w:szCs w:val="20"/>
          <w:lang w:val="en-GB"/>
        </w:rPr>
        <w:t xml:space="preserve">” </w:t>
      </w:r>
      <w:r>
        <w:rPr>
          <w:rFonts w:ascii="Verdana" w:hAnsi="Verdana" w:cs="Arial"/>
          <w:sz w:val="20"/>
          <w:szCs w:val="20"/>
          <w:lang w:val="en-GB"/>
        </w:rPr>
        <w:t>(“Rectification”)</w:t>
      </w:r>
      <w:r w:rsidR="005D73F4">
        <w:rPr>
          <w:rFonts w:ascii="Verdana" w:hAnsi="Verdana" w:cs="Arial"/>
          <w:sz w:val="20"/>
          <w:szCs w:val="20"/>
          <w:lang w:val="en-GB"/>
        </w:rPr>
        <w:t>.</w:t>
      </w:r>
    </w:p>
    <w:p w:rsidR="00002FBC" w:rsidRDefault="00002FBC" w:rsidP="002F40B9">
      <w:pPr>
        <w:autoSpaceDE w:val="0"/>
        <w:autoSpaceDN w:val="0"/>
        <w:adjustRightInd w:val="0"/>
        <w:rPr>
          <w:rFonts w:ascii="Verdana" w:hAnsi="Verdana" w:cs="Arial"/>
          <w:sz w:val="20"/>
          <w:szCs w:val="20"/>
          <w:lang w:val="en-GB"/>
        </w:rPr>
      </w:pPr>
    </w:p>
    <w:p w:rsidR="0039788A" w:rsidRPr="003866AD" w:rsidRDefault="002F40B9" w:rsidP="002F40B9">
      <w:pPr>
        <w:autoSpaceDE w:val="0"/>
        <w:autoSpaceDN w:val="0"/>
        <w:adjustRightInd w:val="0"/>
        <w:rPr>
          <w:rFonts w:ascii="Verdana" w:hAnsi="Verdana" w:cs="Arial"/>
          <w:sz w:val="20"/>
          <w:szCs w:val="20"/>
          <w:lang w:val="en-GB"/>
        </w:rPr>
      </w:pPr>
      <w:r w:rsidRPr="003866AD">
        <w:rPr>
          <w:rFonts w:ascii="Verdana" w:hAnsi="Verdana" w:cs="Arial"/>
          <w:sz w:val="20"/>
          <w:szCs w:val="20"/>
          <w:lang w:val="en-GB"/>
        </w:rPr>
        <w:t xml:space="preserve">All documents have to be submitted via </w:t>
      </w:r>
      <w:proofErr w:type="spellStart"/>
      <w:r w:rsidRPr="003866AD">
        <w:rPr>
          <w:rFonts w:ascii="Verdana" w:hAnsi="Verdana" w:cs="Arial"/>
          <w:sz w:val="20"/>
          <w:szCs w:val="20"/>
          <w:lang w:val="en-GB"/>
        </w:rPr>
        <w:t>TenderNed</w:t>
      </w:r>
      <w:proofErr w:type="spellEnd"/>
      <w:r w:rsidRPr="003866AD">
        <w:rPr>
          <w:rFonts w:ascii="Verdana" w:hAnsi="Verdana" w:cs="Arial"/>
          <w:sz w:val="20"/>
          <w:szCs w:val="20"/>
          <w:lang w:val="en-GB"/>
        </w:rPr>
        <w:t xml:space="preserve">, in accordance with the </w:t>
      </w:r>
      <w:proofErr w:type="spellStart"/>
      <w:r w:rsidRPr="003866AD">
        <w:rPr>
          <w:rFonts w:ascii="Verdana" w:hAnsi="Verdana" w:cs="Arial"/>
          <w:sz w:val="20"/>
          <w:szCs w:val="20"/>
          <w:lang w:val="en-GB"/>
        </w:rPr>
        <w:t>TenderNed</w:t>
      </w:r>
      <w:proofErr w:type="spellEnd"/>
      <w:r w:rsidRPr="003866AD">
        <w:rPr>
          <w:rFonts w:ascii="Verdana" w:hAnsi="Verdana" w:cs="Arial"/>
          <w:sz w:val="20"/>
          <w:szCs w:val="20"/>
          <w:lang w:val="en-GB"/>
        </w:rPr>
        <w:t xml:space="preserve"> user's guide, which can be found at the website of </w:t>
      </w:r>
      <w:proofErr w:type="spellStart"/>
      <w:r w:rsidRPr="003866AD">
        <w:rPr>
          <w:rFonts w:ascii="Verdana" w:hAnsi="Verdana" w:cs="Arial"/>
          <w:sz w:val="20"/>
          <w:szCs w:val="20"/>
          <w:lang w:val="en-GB"/>
        </w:rPr>
        <w:t>TenderNed</w:t>
      </w:r>
      <w:proofErr w:type="spellEnd"/>
      <w:r w:rsidRPr="003866AD">
        <w:rPr>
          <w:rFonts w:ascii="Verdana" w:hAnsi="Verdana" w:cs="Arial"/>
          <w:sz w:val="20"/>
          <w:szCs w:val="20"/>
          <w:lang w:val="en-GB"/>
        </w:rPr>
        <w:t xml:space="preserve"> in the “</w:t>
      </w:r>
      <w:proofErr w:type="spellStart"/>
      <w:r w:rsidRPr="003866AD">
        <w:rPr>
          <w:rFonts w:ascii="Verdana" w:hAnsi="Verdana" w:cs="Arial"/>
          <w:sz w:val="20"/>
          <w:szCs w:val="20"/>
          <w:lang w:val="en-GB"/>
        </w:rPr>
        <w:t>eGids</w:t>
      </w:r>
      <w:proofErr w:type="spellEnd"/>
      <w:r w:rsidRPr="003866AD">
        <w:rPr>
          <w:rFonts w:ascii="Verdana" w:hAnsi="Verdana" w:cs="Arial"/>
          <w:sz w:val="20"/>
          <w:szCs w:val="20"/>
          <w:lang w:val="en-GB"/>
        </w:rPr>
        <w:t xml:space="preserve">”. When documents are submitted digitally, they have to be signed with a recognised electronic signature with security level IV (PKI government certificate or EU-Qualified certificate). </w:t>
      </w:r>
    </w:p>
    <w:p w:rsidR="002F40B9" w:rsidRPr="003866AD" w:rsidRDefault="002F40B9" w:rsidP="002F40B9">
      <w:pPr>
        <w:autoSpaceDE w:val="0"/>
        <w:autoSpaceDN w:val="0"/>
        <w:adjustRightInd w:val="0"/>
        <w:rPr>
          <w:rFonts w:ascii="Verdana" w:hAnsi="Verdana" w:cs="Arial"/>
          <w:sz w:val="20"/>
          <w:szCs w:val="20"/>
          <w:lang w:val="en-GB"/>
        </w:rPr>
      </w:pPr>
    </w:p>
    <w:p w:rsidR="002F40B9" w:rsidRPr="003866AD" w:rsidRDefault="00AC142A" w:rsidP="002F40B9">
      <w:pPr>
        <w:spacing w:line="260" w:lineRule="atLeast"/>
        <w:rPr>
          <w:rFonts w:ascii="Verdana" w:hAnsi="Verdana" w:cs="Arial"/>
          <w:sz w:val="20"/>
          <w:szCs w:val="20"/>
          <w:lang w:val="en-GB"/>
        </w:rPr>
      </w:pPr>
      <w:r w:rsidRPr="003866AD">
        <w:rPr>
          <w:rFonts w:ascii="Verdana" w:hAnsi="Verdana" w:cs="Arial"/>
          <w:sz w:val="20"/>
          <w:szCs w:val="20"/>
          <w:lang w:val="en-GB"/>
        </w:rPr>
        <w:t xml:space="preserve">The tendering procedure is being carried out by RWS Major Projects and Maintenance, which is acting on behalf of and under assignment to the Province of Zuid-Holland. The Province of Zuid-Holland is the Principal of the DBM </w:t>
      </w:r>
      <w:r w:rsidR="0074044A">
        <w:rPr>
          <w:rFonts w:ascii="Verdana" w:hAnsi="Verdana" w:cs="Arial"/>
          <w:sz w:val="20"/>
          <w:szCs w:val="20"/>
          <w:lang w:val="en-GB"/>
        </w:rPr>
        <w:t>Agreement</w:t>
      </w:r>
      <w:r w:rsidRPr="003866AD">
        <w:rPr>
          <w:rFonts w:ascii="Verdana" w:hAnsi="Verdana" w:cs="Arial"/>
          <w:sz w:val="20"/>
          <w:szCs w:val="20"/>
          <w:lang w:val="en-GB"/>
        </w:rPr>
        <w:t>.</w:t>
      </w:r>
    </w:p>
    <w:p w:rsidR="002F1534" w:rsidRPr="003866AD" w:rsidRDefault="002F1534" w:rsidP="002F40B9">
      <w:pPr>
        <w:spacing w:line="260" w:lineRule="atLeast"/>
        <w:rPr>
          <w:rFonts w:ascii="Verdana" w:hAnsi="Verdana" w:cs="Arial"/>
          <w:sz w:val="20"/>
          <w:szCs w:val="20"/>
          <w:lang w:val="en-GB"/>
        </w:rPr>
      </w:pPr>
    </w:p>
    <w:p w:rsidR="0051637B" w:rsidRPr="003866AD" w:rsidRDefault="0051637B" w:rsidP="00E27491">
      <w:pPr>
        <w:spacing w:line="260" w:lineRule="atLeast"/>
        <w:rPr>
          <w:rFonts w:ascii="Verdana" w:hAnsi="Verdana" w:cs="Arial"/>
          <w:sz w:val="20"/>
          <w:szCs w:val="20"/>
          <w:lang w:val="en-GB"/>
        </w:rPr>
      </w:pPr>
    </w:p>
    <w:p w:rsidR="00E27491" w:rsidRPr="003866AD" w:rsidRDefault="00E27491" w:rsidP="00245143">
      <w:pPr>
        <w:pStyle w:val="Kop2"/>
        <w:rPr>
          <w:lang w:val="en-GB"/>
        </w:rPr>
      </w:pPr>
      <w:bookmarkStart w:id="8" w:name="_Toc266807117"/>
      <w:bookmarkStart w:id="9" w:name="_Toc437006246"/>
      <w:r w:rsidRPr="003866AD">
        <w:rPr>
          <w:iCs w:val="0"/>
          <w:lang w:val="en-GB"/>
        </w:rPr>
        <w:t>1.4</w:t>
      </w:r>
      <w:r w:rsidRPr="003866AD">
        <w:rPr>
          <w:iCs w:val="0"/>
          <w:lang w:val="en-GB"/>
        </w:rPr>
        <w:tab/>
        <w:t>Project</w:t>
      </w:r>
      <w:bookmarkEnd w:id="8"/>
      <w:r w:rsidRPr="003866AD">
        <w:rPr>
          <w:iCs w:val="0"/>
          <w:lang w:val="en-GB"/>
        </w:rPr>
        <w:t xml:space="preserve"> and objectives</w:t>
      </w:r>
      <w:bookmarkEnd w:id="9"/>
    </w:p>
    <w:p w:rsidR="0079321B" w:rsidRPr="003866AD" w:rsidRDefault="0079321B" w:rsidP="00630A2E">
      <w:pPr>
        <w:rPr>
          <w:rFonts w:ascii="Verdana" w:hAnsi="Verdana" w:cs="Arial"/>
          <w:sz w:val="20"/>
          <w:szCs w:val="20"/>
          <w:lang w:val="en-GB"/>
        </w:rPr>
      </w:pPr>
    </w:p>
    <w:p w:rsidR="003942F4" w:rsidRPr="003866AD" w:rsidRDefault="00526625" w:rsidP="009D4F55">
      <w:pPr>
        <w:spacing w:line="276" w:lineRule="auto"/>
        <w:rPr>
          <w:rFonts w:ascii="Verdana" w:hAnsi="Verdana" w:cs="Arial"/>
          <w:sz w:val="20"/>
          <w:szCs w:val="20"/>
          <w:lang w:val="en-GB"/>
        </w:rPr>
      </w:pPr>
      <w:r w:rsidRPr="003866AD">
        <w:rPr>
          <w:rFonts w:ascii="Verdana" w:hAnsi="Verdana" w:cs="Arial"/>
          <w:sz w:val="20"/>
          <w:szCs w:val="20"/>
          <w:lang w:val="en-GB"/>
        </w:rPr>
        <w:t xml:space="preserve">The Project </w:t>
      </w:r>
      <w:proofErr w:type="spellStart"/>
      <w:r w:rsidRPr="003866AD">
        <w:rPr>
          <w:rFonts w:ascii="Verdana" w:hAnsi="Verdana" w:cs="Arial"/>
          <w:sz w:val="20"/>
          <w:szCs w:val="20"/>
          <w:lang w:val="en-GB"/>
        </w:rPr>
        <w:t>RijnlandRoute</w:t>
      </w:r>
      <w:proofErr w:type="spellEnd"/>
      <w:r w:rsidRPr="003866AD">
        <w:rPr>
          <w:rFonts w:ascii="Verdana" w:hAnsi="Verdana" w:cs="Arial"/>
          <w:sz w:val="20"/>
          <w:szCs w:val="20"/>
          <w:lang w:val="en-GB"/>
        </w:rPr>
        <w:t xml:space="preserve"> is the road link between the A4 and the coast at </w:t>
      </w:r>
      <w:proofErr w:type="spellStart"/>
      <w:r w:rsidRPr="003866AD">
        <w:rPr>
          <w:rFonts w:ascii="Verdana" w:hAnsi="Verdana" w:cs="Arial"/>
          <w:sz w:val="20"/>
          <w:szCs w:val="20"/>
          <w:lang w:val="en-GB"/>
        </w:rPr>
        <w:t>Katwijk</w:t>
      </w:r>
      <w:proofErr w:type="spellEnd"/>
      <w:r w:rsidRPr="003866AD">
        <w:rPr>
          <w:rFonts w:ascii="Verdana" w:hAnsi="Verdana" w:cs="Arial"/>
          <w:sz w:val="20"/>
          <w:szCs w:val="20"/>
          <w:lang w:val="en-GB"/>
        </w:rPr>
        <w:t xml:space="preserve">. The Holland </w:t>
      </w:r>
      <w:proofErr w:type="spellStart"/>
      <w:r w:rsidRPr="003866AD">
        <w:rPr>
          <w:rFonts w:ascii="Verdana" w:hAnsi="Verdana" w:cs="Arial"/>
          <w:sz w:val="20"/>
          <w:szCs w:val="20"/>
          <w:lang w:val="en-GB"/>
        </w:rPr>
        <w:t>Rijnland</w:t>
      </w:r>
      <w:proofErr w:type="spellEnd"/>
      <w:r w:rsidRPr="003866AD">
        <w:rPr>
          <w:rFonts w:ascii="Verdana" w:hAnsi="Verdana" w:cs="Arial"/>
          <w:sz w:val="20"/>
          <w:szCs w:val="20"/>
          <w:lang w:val="en-GB"/>
        </w:rPr>
        <w:t xml:space="preserve"> area includes, amongst others, the national motorways A4 and A44 (N44). These two national motorways are connected to each other by the N14 and N206 link roads through Leiden. At this point in time, the traffic flow primarily runs north-south (via the A4 and the A44). Due to the lack of east-west link roads and the growing traffic congestion on the existing connections, there is now a need to build the </w:t>
      </w:r>
      <w:proofErr w:type="spellStart"/>
      <w:r w:rsidRPr="003866AD">
        <w:rPr>
          <w:rFonts w:ascii="Verdana" w:hAnsi="Verdana" w:cs="Arial"/>
          <w:sz w:val="20"/>
          <w:szCs w:val="20"/>
          <w:lang w:val="en-GB"/>
        </w:rPr>
        <w:t>RijnlandRoute</w:t>
      </w:r>
      <w:proofErr w:type="spellEnd"/>
      <w:r w:rsidRPr="003866AD">
        <w:rPr>
          <w:rFonts w:ascii="Verdana" w:hAnsi="Verdana" w:cs="Arial"/>
          <w:sz w:val="20"/>
          <w:szCs w:val="20"/>
          <w:lang w:val="en-GB"/>
        </w:rPr>
        <w:t xml:space="preserve">. Given all the economic developments in the region, including residential housing construction and commercial activities, even more traffic will make use of these already busy roads in the future. The </w:t>
      </w:r>
      <w:proofErr w:type="spellStart"/>
      <w:r w:rsidRPr="003866AD">
        <w:rPr>
          <w:rFonts w:ascii="Verdana" w:hAnsi="Verdana" w:cs="Arial"/>
          <w:sz w:val="20"/>
          <w:szCs w:val="20"/>
          <w:lang w:val="en-GB"/>
        </w:rPr>
        <w:t>RijnlandRoute</w:t>
      </w:r>
      <w:proofErr w:type="spellEnd"/>
      <w:r w:rsidRPr="003866AD">
        <w:rPr>
          <w:rFonts w:ascii="Verdana" w:hAnsi="Verdana" w:cs="Arial"/>
          <w:sz w:val="20"/>
          <w:szCs w:val="20"/>
          <w:lang w:val="en-GB"/>
        </w:rPr>
        <w:t xml:space="preserve"> is therefore also necessary to improve the </w:t>
      </w:r>
      <w:proofErr w:type="spellStart"/>
      <w:r w:rsidRPr="003866AD">
        <w:rPr>
          <w:rFonts w:ascii="Verdana" w:hAnsi="Verdana" w:cs="Arial"/>
          <w:sz w:val="20"/>
          <w:szCs w:val="20"/>
          <w:lang w:val="en-GB"/>
        </w:rPr>
        <w:t>livability</w:t>
      </w:r>
      <w:proofErr w:type="spellEnd"/>
      <w:r w:rsidRPr="003866AD">
        <w:rPr>
          <w:rFonts w:ascii="Verdana" w:hAnsi="Verdana" w:cs="Arial"/>
          <w:sz w:val="20"/>
          <w:szCs w:val="20"/>
          <w:lang w:val="en-GB"/>
        </w:rPr>
        <w:t xml:space="preserve"> of the region.</w:t>
      </w:r>
    </w:p>
    <w:p w:rsidR="003942F4" w:rsidRPr="003866AD" w:rsidRDefault="003942F4" w:rsidP="009D4F55">
      <w:pPr>
        <w:spacing w:line="276" w:lineRule="auto"/>
        <w:rPr>
          <w:rFonts w:ascii="Verdana" w:hAnsi="Verdana" w:cs="Arial"/>
          <w:sz w:val="20"/>
          <w:szCs w:val="20"/>
          <w:lang w:val="en-GB"/>
        </w:rPr>
      </w:pPr>
    </w:p>
    <w:p w:rsidR="008839DC" w:rsidRPr="003866AD" w:rsidRDefault="008839DC" w:rsidP="008839DC">
      <w:pPr>
        <w:spacing w:line="276" w:lineRule="auto"/>
        <w:rPr>
          <w:rFonts w:ascii="Verdana" w:hAnsi="Verdana" w:cs="Arial"/>
          <w:sz w:val="20"/>
          <w:szCs w:val="20"/>
          <w:lang w:val="en-GB"/>
        </w:rPr>
      </w:pPr>
      <w:r w:rsidRPr="003866AD">
        <w:rPr>
          <w:rFonts w:ascii="Verdana" w:hAnsi="Verdana" w:cs="Arial"/>
          <w:sz w:val="20"/>
          <w:szCs w:val="20"/>
          <w:lang w:val="en-GB"/>
        </w:rPr>
        <w:lastRenderedPageBreak/>
        <w:t xml:space="preserve">The </w:t>
      </w:r>
      <w:proofErr w:type="spellStart"/>
      <w:r w:rsidRPr="003866AD">
        <w:rPr>
          <w:rFonts w:ascii="Verdana" w:hAnsi="Verdana" w:cs="Arial"/>
          <w:sz w:val="20"/>
          <w:szCs w:val="20"/>
          <w:lang w:val="en-GB"/>
        </w:rPr>
        <w:t>RijnlandRoute</w:t>
      </w:r>
      <w:proofErr w:type="spellEnd"/>
      <w:r w:rsidRPr="003866AD">
        <w:rPr>
          <w:rFonts w:ascii="Verdana" w:hAnsi="Verdana" w:cs="Arial"/>
          <w:sz w:val="20"/>
          <w:szCs w:val="20"/>
          <w:lang w:val="en-GB"/>
        </w:rPr>
        <w:t xml:space="preserve"> has three major objectives: </w:t>
      </w:r>
    </w:p>
    <w:p w:rsidR="008839DC" w:rsidRPr="003866AD" w:rsidRDefault="008839DC" w:rsidP="001473D8">
      <w:pPr>
        <w:pStyle w:val="Lijstalinea"/>
        <w:numPr>
          <w:ilvl w:val="0"/>
          <w:numId w:val="20"/>
        </w:numPr>
        <w:spacing w:line="276" w:lineRule="auto"/>
        <w:rPr>
          <w:rFonts w:ascii="Verdana" w:hAnsi="Verdana"/>
          <w:sz w:val="20"/>
          <w:szCs w:val="20"/>
          <w:lang w:val="en-GB"/>
        </w:rPr>
      </w:pPr>
      <w:r w:rsidRPr="003866AD">
        <w:rPr>
          <w:rFonts w:ascii="Verdana" w:hAnsi="Verdana"/>
          <w:sz w:val="20"/>
          <w:szCs w:val="20"/>
          <w:lang w:val="en-GB"/>
        </w:rPr>
        <w:t>better east-west connections for road traffic;</w:t>
      </w:r>
    </w:p>
    <w:p w:rsidR="008839DC" w:rsidRPr="003866AD" w:rsidRDefault="008839DC" w:rsidP="001473D8">
      <w:pPr>
        <w:pStyle w:val="Lijstalinea"/>
        <w:numPr>
          <w:ilvl w:val="0"/>
          <w:numId w:val="20"/>
        </w:numPr>
        <w:spacing w:line="276" w:lineRule="auto"/>
        <w:rPr>
          <w:rFonts w:ascii="Verdana" w:hAnsi="Verdana"/>
          <w:sz w:val="20"/>
          <w:szCs w:val="20"/>
          <w:lang w:val="en-GB"/>
        </w:rPr>
      </w:pPr>
      <w:r w:rsidRPr="003866AD">
        <w:rPr>
          <w:rFonts w:ascii="Verdana" w:hAnsi="Verdana"/>
          <w:sz w:val="20"/>
          <w:szCs w:val="20"/>
          <w:lang w:val="en-GB"/>
        </w:rPr>
        <w:t xml:space="preserve">improvement of the </w:t>
      </w:r>
      <w:proofErr w:type="spellStart"/>
      <w:r w:rsidRPr="003866AD">
        <w:rPr>
          <w:rFonts w:ascii="Verdana" w:hAnsi="Verdana"/>
          <w:sz w:val="20"/>
          <w:szCs w:val="20"/>
          <w:lang w:val="en-GB"/>
        </w:rPr>
        <w:t>livability</w:t>
      </w:r>
      <w:proofErr w:type="spellEnd"/>
      <w:r w:rsidRPr="003866AD">
        <w:rPr>
          <w:rFonts w:ascii="Verdana" w:hAnsi="Verdana"/>
          <w:sz w:val="20"/>
          <w:szCs w:val="20"/>
          <w:lang w:val="en-GB"/>
        </w:rPr>
        <w:t xml:space="preserve"> of the Holland </w:t>
      </w:r>
      <w:proofErr w:type="spellStart"/>
      <w:r w:rsidRPr="003866AD">
        <w:rPr>
          <w:rFonts w:ascii="Verdana" w:hAnsi="Verdana"/>
          <w:sz w:val="20"/>
          <w:szCs w:val="20"/>
          <w:lang w:val="en-GB"/>
        </w:rPr>
        <w:t>Rijnland</w:t>
      </w:r>
      <w:proofErr w:type="spellEnd"/>
      <w:r w:rsidRPr="003866AD">
        <w:rPr>
          <w:rFonts w:ascii="Verdana" w:hAnsi="Verdana"/>
          <w:sz w:val="20"/>
          <w:szCs w:val="20"/>
          <w:lang w:val="en-GB"/>
        </w:rPr>
        <w:t xml:space="preserve"> region (and the adjoining local council districts);</w:t>
      </w:r>
    </w:p>
    <w:p w:rsidR="008839DC" w:rsidRPr="003866AD" w:rsidRDefault="008839DC" w:rsidP="001473D8">
      <w:pPr>
        <w:pStyle w:val="Lijstalinea"/>
        <w:numPr>
          <w:ilvl w:val="0"/>
          <w:numId w:val="20"/>
        </w:numPr>
        <w:tabs>
          <w:tab w:val="num" w:pos="76"/>
        </w:tabs>
        <w:spacing w:line="276" w:lineRule="auto"/>
        <w:rPr>
          <w:rFonts w:ascii="Verdana" w:hAnsi="Verdana"/>
          <w:sz w:val="20"/>
          <w:szCs w:val="20"/>
          <w:lang w:val="en-GB"/>
        </w:rPr>
      </w:pPr>
      <w:r w:rsidRPr="003866AD">
        <w:rPr>
          <w:rFonts w:ascii="Verdana" w:hAnsi="Verdana"/>
          <w:sz w:val="20"/>
          <w:szCs w:val="20"/>
          <w:lang w:val="en-GB"/>
        </w:rPr>
        <w:t>facilitate spatial planning and economic developments in this region.</w:t>
      </w:r>
    </w:p>
    <w:p w:rsidR="003942F4" w:rsidRPr="003866AD" w:rsidRDefault="003942F4" w:rsidP="0051637B">
      <w:pPr>
        <w:rPr>
          <w:rFonts w:ascii="Verdana" w:hAnsi="Verdana" w:cs="Arial"/>
          <w:sz w:val="20"/>
          <w:szCs w:val="20"/>
          <w:lang w:val="en-GB"/>
        </w:rPr>
      </w:pPr>
    </w:p>
    <w:p w:rsidR="007E1C32" w:rsidRPr="003866AD" w:rsidRDefault="0051637B" w:rsidP="00A80CF3">
      <w:pPr>
        <w:spacing w:line="276" w:lineRule="auto"/>
        <w:rPr>
          <w:rFonts w:ascii="Verdana" w:hAnsi="Verdana" w:cs="Arial"/>
          <w:sz w:val="20"/>
          <w:szCs w:val="20"/>
          <w:lang w:val="en-GB"/>
        </w:rPr>
      </w:pPr>
      <w:r w:rsidRPr="003866AD">
        <w:rPr>
          <w:rFonts w:ascii="Verdana" w:hAnsi="Verdana" w:cs="Arial"/>
          <w:sz w:val="20"/>
          <w:szCs w:val="20"/>
          <w:lang w:val="en-GB"/>
        </w:rPr>
        <w:t xml:space="preserve">The Project </w:t>
      </w:r>
      <w:proofErr w:type="spellStart"/>
      <w:r w:rsidRPr="003866AD">
        <w:rPr>
          <w:rFonts w:ascii="Verdana" w:hAnsi="Verdana" w:cs="Arial"/>
          <w:sz w:val="20"/>
          <w:szCs w:val="20"/>
          <w:lang w:val="en-GB"/>
        </w:rPr>
        <w:t>RijnlandRoute</w:t>
      </w:r>
      <w:proofErr w:type="spellEnd"/>
      <w:r w:rsidRPr="003866AD">
        <w:rPr>
          <w:rFonts w:ascii="Verdana" w:hAnsi="Verdana" w:cs="Arial"/>
          <w:sz w:val="20"/>
          <w:szCs w:val="20"/>
          <w:lang w:val="en-GB"/>
        </w:rPr>
        <w:t xml:space="preserve"> is a part of the </w:t>
      </w:r>
      <w:proofErr w:type="spellStart"/>
      <w:r w:rsidRPr="003866AD">
        <w:rPr>
          <w:rFonts w:ascii="Verdana" w:hAnsi="Verdana" w:cs="Arial"/>
          <w:sz w:val="20"/>
          <w:szCs w:val="20"/>
          <w:lang w:val="en-GB"/>
        </w:rPr>
        <w:t>RijnlandRoute</w:t>
      </w:r>
      <w:proofErr w:type="spellEnd"/>
      <w:r w:rsidRPr="003866AD">
        <w:rPr>
          <w:rFonts w:ascii="Verdana" w:hAnsi="Verdana" w:cs="Arial"/>
          <w:sz w:val="20"/>
          <w:szCs w:val="20"/>
          <w:lang w:val="en-GB"/>
        </w:rPr>
        <w:t xml:space="preserve"> programme. In light of the size of the </w:t>
      </w:r>
      <w:proofErr w:type="spellStart"/>
      <w:r w:rsidRPr="003866AD">
        <w:rPr>
          <w:rFonts w:ascii="Verdana" w:hAnsi="Verdana" w:cs="Arial"/>
          <w:sz w:val="20"/>
          <w:szCs w:val="20"/>
          <w:lang w:val="en-GB"/>
        </w:rPr>
        <w:t>RijnlandRoute</w:t>
      </w:r>
      <w:proofErr w:type="spellEnd"/>
      <w:r w:rsidRPr="003866AD">
        <w:rPr>
          <w:rFonts w:ascii="Verdana" w:hAnsi="Verdana" w:cs="Arial"/>
          <w:sz w:val="20"/>
          <w:szCs w:val="20"/>
          <w:lang w:val="en-GB"/>
        </w:rPr>
        <w:t xml:space="preserve"> programme, it has been divided up into three projects.</w:t>
      </w:r>
    </w:p>
    <w:p w:rsidR="00FF242A" w:rsidRPr="003866AD" w:rsidRDefault="00FF242A" w:rsidP="00A80CF3">
      <w:pPr>
        <w:spacing w:line="276" w:lineRule="auto"/>
        <w:rPr>
          <w:rFonts w:ascii="Verdana" w:hAnsi="Verdana" w:cs="Arial"/>
          <w:sz w:val="20"/>
          <w:szCs w:val="20"/>
          <w:lang w:val="en-GB"/>
        </w:rPr>
      </w:pPr>
    </w:p>
    <w:p w:rsidR="00FF242A" w:rsidRPr="003866AD" w:rsidRDefault="00FF242A" w:rsidP="00FF242A">
      <w:pPr>
        <w:spacing w:line="276" w:lineRule="auto"/>
        <w:ind w:right="-1305"/>
        <w:rPr>
          <w:rFonts w:ascii="Verdana" w:hAnsi="Verdana" w:cs="Arial"/>
          <w:sz w:val="20"/>
          <w:szCs w:val="20"/>
          <w:lang w:val="en-GB"/>
        </w:rPr>
      </w:pPr>
    </w:p>
    <w:p w:rsidR="009E5AE7" w:rsidRPr="003866AD" w:rsidRDefault="009E5AE7" w:rsidP="00A80CF3">
      <w:pPr>
        <w:spacing w:line="276" w:lineRule="auto"/>
        <w:rPr>
          <w:rFonts w:ascii="Verdana" w:hAnsi="Verdana" w:cs="Arial"/>
          <w:sz w:val="20"/>
          <w:szCs w:val="20"/>
          <w:lang w:val="en-GB"/>
        </w:rPr>
      </w:pPr>
    </w:p>
    <w:tbl>
      <w:tblPr>
        <w:tblStyle w:val="Tabelraster"/>
        <w:tblW w:w="0" w:type="auto"/>
        <w:tblLook w:val="04A0" w:firstRow="1" w:lastRow="0" w:firstColumn="1" w:lastColumn="0" w:noHBand="0" w:noVBand="1"/>
      </w:tblPr>
      <w:tblGrid>
        <w:gridCol w:w="392"/>
        <w:gridCol w:w="1843"/>
        <w:gridCol w:w="6013"/>
      </w:tblGrid>
      <w:tr w:rsidR="00543F3E" w:rsidRPr="006F34DC" w:rsidTr="00A832DC">
        <w:tc>
          <w:tcPr>
            <w:tcW w:w="392" w:type="dxa"/>
          </w:tcPr>
          <w:p w:rsidR="00543F3E" w:rsidRPr="003866AD" w:rsidRDefault="00543F3E" w:rsidP="00A80CF3">
            <w:pPr>
              <w:spacing w:line="276" w:lineRule="auto"/>
              <w:rPr>
                <w:rFonts w:ascii="Verdana" w:hAnsi="Verdana" w:cs="Arial"/>
                <w:sz w:val="20"/>
                <w:szCs w:val="20"/>
                <w:lang w:val="en-GB"/>
              </w:rPr>
            </w:pPr>
            <w:r w:rsidRPr="003866AD">
              <w:rPr>
                <w:rFonts w:ascii="Verdana" w:hAnsi="Verdana" w:cs="Arial"/>
                <w:sz w:val="20"/>
                <w:szCs w:val="20"/>
                <w:lang w:val="en-GB"/>
              </w:rPr>
              <w:t>1</w:t>
            </w:r>
          </w:p>
        </w:tc>
        <w:tc>
          <w:tcPr>
            <w:tcW w:w="1843" w:type="dxa"/>
          </w:tcPr>
          <w:p w:rsidR="00543F3E" w:rsidRPr="003866AD" w:rsidRDefault="00A832DC" w:rsidP="00A80CF3">
            <w:pPr>
              <w:spacing w:line="276" w:lineRule="auto"/>
              <w:rPr>
                <w:rFonts w:ascii="Verdana" w:hAnsi="Verdana" w:cs="Arial"/>
                <w:sz w:val="20"/>
                <w:szCs w:val="20"/>
                <w:lang w:val="en-GB"/>
              </w:rPr>
            </w:pPr>
            <w:r w:rsidRPr="003866AD">
              <w:rPr>
                <w:rFonts w:ascii="Verdana" w:hAnsi="Verdana" w:cs="Arial"/>
                <w:sz w:val="20"/>
                <w:szCs w:val="20"/>
                <w:lang w:val="en-GB"/>
              </w:rPr>
              <w:t>A44 / N434 / A4</w:t>
            </w:r>
          </w:p>
        </w:tc>
        <w:tc>
          <w:tcPr>
            <w:tcW w:w="6013" w:type="dxa"/>
          </w:tcPr>
          <w:p w:rsidR="00543F3E" w:rsidRPr="003866AD" w:rsidRDefault="00A30FA4" w:rsidP="001D7BF6">
            <w:pPr>
              <w:spacing w:line="276" w:lineRule="auto"/>
              <w:rPr>
                <w:rFonts w:ascii="Verdana" w:hAnsi="Verdana" w:cs="Arial"/>
                <w:sz w:val="20"/>
                <w:szCs w:val="20"/>
                <w:lang w:val="en-GB"/>
              </w:rPr>
            </w:pPr>
            <w:r w:rsidRPr="003866AD">
              <w:rPr>
                <w:rFonts w:ascii="Verdana" w:hAnsi="Verdana"/>
                <w:sz w:val="20"/>
                <w:szCs w:val="20"/>
                <w:lang w:val="en-GB"/>
              </w:rPr>
              <w:t xml:space="preserve">The widening of the A44 - the construction of the new </w:t>
            </w:r>
            <w:proofErr w:type="spellStart"/>
            <w:r w:rsidRPr="003866AD">
              <w:rPr>
                <w:rFonts w:ascii="Verdana" w:hAnsi="Verdana"/>
                <w:sz w:val="20"/>
                <w:szCs w:val="20"/>
                <w:lang w:val="en-GB"/>
              </w:rPr>
              <w:t>Ommedijk</w:t>
            </w:r>
            <w:proofErr w:type="spellEnd"/>
            <w:r w:rsidRPr="003866AD">
              <w:rPr>
                <w:rFonts w:ascii="Verdana" w:hAnsi="Verdana"/>
                <w:sz w:val="20"/>
                <w:szCs w:val="20"/>
                <w:lang w:val="en-GB"/>
              </w:rPr>
              <w:t xml:space="preserve"> intersection - the tunnel route N434 - the construction of the new </w:t>
            </w:r>
            <w:proofErr w:type="spellStart"/>
            <w:r w:rsidRPr="003866AD">
              <w:rPr>
                <w:rFonts w:ascii="Verdana" w:hAnsi="Verdana"/>
                <w:sz w:val="20"/>
                <w:szCs w:val="20"/>
                <w:lang w:val="en-GB"/>
              </w:rPr>
              <w:t>Hofvliet</w:t>
            </w:r>
            <w:proofErr w:type="spellEnd"/>
            <w:r w:rsidRPr="003866AD">
              <w:rPr>
                <w:rFonts w:ascii="Verdana" w:hAnsi="Verdana"/>
                <w:sz w:val="20"/>
                <w:szCs w:val="20"/>
                <w:lang w:val="en-GB"/>
              </w:rPr>
              <w:t xml:space="preserve"> intersection - the widening of the A4</w:t>
            </w:r>
          </w:p>
        </w:tc>
      </w:tr>
      <w:tr w:rsidR="00543F3E" w:rsidRPr="003866AD" w:rsidTr="00A832DC">
        <w:tc>
          <w:tcPr>
            <w:tcW w:w="392" w:type="dxa"/>
          </w:tcPr>
          <w:p w:rsidR="00543F3E" w:rsidRPr="003866AD" w:rsidRDefault="00543F3E" w:rsidP="00A80CF3">
            <w:pPr>
              <w:spacing w:line="276" w:lineRule="auto"/>
              <w:rPr>
                <w:rFonts w:ascii="Verdana" w:hAnsi="Verdana" w:cs="Arial"/>
                <w:sz w:val="20"/>
                <w:szCs w:val="20"/>
                <w:lang w:val="en-GB"/>
              </w:rPr>
            </w:pPr>
            <w:r w:rsidRPr="003866AD">
              <w:rPr>
                <w:rFonts w:ascii="Verdana" w:hAnsi="Verdana" w:cs="Arial"/>
                <w:sz w:val="20"/>
                <w:szCs w:val="20"/>
                <w:lang w:val="en-GB"/>
              </w:rPr>
              <w:t>2</w:t>
            </w:r>
          </w:p>
        </w:tc>
        <w:tc>
          <w:tcPr>
            <w:tcW w:w="1843" w:type="dxa"/>
          </w:tcPr>
          <w:p w:rsidR="00543F3E" w:rsidRPr="003866AD" w:rsidRDefault="00543F3E" w:rsidP="00A80CF3">
            <w:pPr>
              <w:spacing w:line="276" w:lineRule="auto"/>
              <w:rPr>
                <w:rFonts w:ascii="Verdana" w:hAnsi="Verdana" w:cs="Arial"/>
                <w:sz w:val="20"/>
                <w:szCs w:val="20"/>
                <w:lang w:val="en-GB"/>
              </w:rPr>
            </w:pPr>
            <w:r w:rsidRPr="003866AD">
              <w:rPr>
                <w:rFonts w:ascii="Verdana" w:hAnsi="Verdana" w:cs="Arial"/>
                <w:sz w:val="20"/>
                <w:szCs w:val="20"/>
                <w:lang w:val="en-GB"/>
              </w:rPr>
              <w:t>N206</w:t>
            </w:r>
          </w:p>
        </w:tc>
        <w:tc>
          <w:tcPr>
            <w:tcW w:w="6013" w:type="dxa"/>
          </w:tcPr>
          <w:p w:rsidR="00543F3E" w:rsidRPr="003866AD" w:rsidRDefault="00A30FA4" w:rsidP="00A80CF3">
            <w:pPr>
              <w:spacing w:line="276" w:lineRule="auto"/>
              <w:rPr>
                <w:rFonts w:ascii="Verdana" w:hAnsi="Verdana" w:cs="Arial"/>
                <w:sz w:val="20"/>
                <w:szCs w:val="20"/>
                <w:lang w:val="en-GB"/>
              </w:rPr>
            </w:pPr>
            <w:r w:rsidRPr="003866AD">
              <w:rPr>
                <w:rFonts w:ascii="Verdana" w:hAnsi="Verdana"/>
                <w:sz w:val="20"/>
                <w:szCs w:val="20"/>
                <w:lang w:val="en-GB"/>
              </w:rPr>
              <w:t xml:space="preserve">The </w:t>
            </w:r>
            <w:proofErr w:type="spellStart"/>
            <w:r w:rsidRPr="003866AD">
              <w:rPr>
                <w:rFonts w:ascii="Verdana" w:hAnsi="Verdana"/>
                <w:sz w:val="20"/>
                <w:szCs w:val="20"/>
                <w:lang w:val="en-GB"/>
              </w:rPr>
              <w:t>ir.</w:t>
            </w:r>
            <w:proofErr w:type="spellEnd"/>
            <w:r w:rsidRPr="003866AD">
              <w:rPr>
                <w:rFonts w:ascii="Verdana" w:hAnsi="Verdana"/>
                <w:sz w:val="20"/>
                <w:szCs w:val="20"/>
                <w:lang w:val="en-GB"/>
              </w:rPr>
              <w:t xml:space="preserve"> </w:t>
            </w:r>
            <w:proofErr w:type="spellStart"/>
            <w:r w:rsidRPr="003866AD">
              <w:rPr>
                <w:rFonts w:ascii="Verdana" w:hAnsi="Verdana"/>
                <w:sz w:val="20"/>
                <w:szCs w:val="20"/>
                <w:lang w:val="en-GB"/>
              </w:rPr>
              <w:t>Tjalmaweg</w:t>
            </w:r>
            <w:proofErr w:type="spellEnd"/>
          </w:p>
        </w:tc>
      </w:tr>
      <w:tr w:rsidR="00543F3E" w:rsidRPr="003866AD" w:rsidTr="00A832DC">
        <w:tc>
          <w:tcPr>
            <w:tcW w:w="392" w:type="dxa"/>
          </w:tcPr>
          <w:p w:rsidR="00543F3E" w:rsidRPr="003866AD" w:rsidRDefault="00543F3E" w:rsidP="00A80CF3">
            <w:pPr>
              <w:spacing w:line="276" w:lineRule="auto"/>
              <w:rPr>
                <w:rFonts w:ascii="Verdana" w:hAnsi="Verdana" w:cs="Arial"/>
                <w:sz w:val="20"/>
                <w:szCs w:val="20"/>
                <w:lang w:val="en-GB"/>
              </w:rPr>
            </w:pPr>
            <w:r w:rsidRPr="003866AD">
              <w:rPr>
                <w:rFonts w:ascii="Verdana" w:hAnsi="Verdana" w:cs="Arial"/>
                <w:sz w:val="20"/>
                <w:szCs w:val="20"/>
                <w:lang w:val="en-GB"/>
              </w:rPr>
              <w:t>3</w:t>
            </w:r>
          </w:p>
        </w:tc>
        <w:tc>
          <w:tcPr>
            <w:tcW w:w="1843" w:type="dxa"/>
          </w:tcPr>
          <w:p w:rsidR="00543F3E" w:rsidRPr="003866AD" w:rsidRDefault="00B24EE7" w:rsidP="00A80CF3">
            <w:pPr>
              <w:spacing w:line="276" w:lineRule="auto"/>
              <w:rPr>
                <w:rFonts w:ascii="Verdana" w:hAnsi="Verdana" w:cs="Arial"/>
                <w:sz w:val="20"/>
                <w:szCs w:val="20"/>
                <w:lang w:val="en-GB"/>
              </w:rPr>
            </w:pPr>
            <w:r w:rsidRPr="003866AD">
              <w:rPr>
                <w:rFonts w:ascii="Verdana" w:hAnsi="Verdana" w:cs="Arial"/>
                <w:sz w:val="20"/>
                <w:szCs w:val="20"/>
                <w:lang w:val="en-GB"/>
              </w:rPr>
              <w:t>N206</w:t>
            </w:r>
          </w:p>
        </w:tc>
        <w:tc>
          <w:tcPr>
            <w:tcW w:w="6013" w:type="dxa"/>
          </w:tcPr>
          <w:p w:rsidR="00543F3E" w:rsidRPr="003866AD" w:rsidRDefault="00543F3E" w:rsidP="00A80CF3">
            <w:pPr>
              <w:spacing w:line="276" w:lineRule="auto"/>
              <w:rPr>
                <w:rFonts w:ascii="Verdana" w:hAnsi="Verdana" w:cs="Arial"/>
                <w:sz w:val="20"/>
                <w:szCs w:val="20"/>
                <w:lang w:val="en-GB"/>
              </w:rPr>
            </w:pPr>
            <w:r w:rsidRPr="003866AD">
              <w:rPr>
                <w:rFonts w:ascii="Verdana" w:hAnsi="Verdana"/>
                <w:sz w:val="20"/>
                <w:szCs w:val="20"/>
                <w:lang w:val="en-GB"/>
              </w:rPr>
              <w:t xml:space="preserve">The </w:t>
            </w:r>
            <w:proofErr w:type="spellStart"/>
            <w:r w:rsidRPr="003866AD">
              <w:rPr>
                <w:rFonts w:ascii="Verdana" w:hAnsi="Verdana"/>
                <w:sz w:val="20"/>
                <w:szCs w:val="20"/>
                <w:lang w:val="en-GB"/>
              </w:rPr>
              <w:t>Europaweg</w:t>
            </w:r>
            <w:proofErr w:type="spellEnd"/>
          </w:p>
        </w:tc>
      </w:tr>
    </w:tbl>
    <w:p w:rsidR="00543F3E" w:rsidRPr="003866AD" w:rsidRDefault="00543F3E" w:rsidP="00A80CF3">
      <w:pPr>
        <w:spacing w:line="276" w:lineRule="auto"/>
        <w:rPr>
          <w:rFonts w:ascii="Verdana" w:hAnsi="Verdana" w:cs="Arial"/>
          <w:sz w:val="20"/>
          <w:szCs w:val="20"/>
          <w:lang w:val="en-GB"/>
        </w:rPr>
      </w:pPr>
    </w:p>
    <w:p w:rsidR="004A079C" w:rsidRDefault="004A079C" w:rsidP="00A80CF3">
      <w:pPr>
        <w:spacing w:line="276" w:lineRule="auto"/>
        <w:rPr>
          <w:rFonts w:ascii="Verdana" w:hAnsi="Verdana" w:cs="Arial"/>
          <w:sz w:val="20"/>
          <w:szCs w:val="20"/>
          <w:lang w:val="en-GB"/>
        </w:rPr>
      </w:pPr>
    </w:p>
    <w:p w:rsidR="00705A47" w:rsidRPr="003866AD" w:rsidRDefault="00705A47" w:rsidP="00A80CF3">
      <w:pPr>
        <w:spacing w:line="276" w:lineRule="auto"/>
        <w:rPr>
          <w:rFonts w:ascii="Verdana" w:hAnsi="Verdana" w:cs="Arial"/>
          <w:sz w:val="20"/>
          <w:szCs w:val="20"/>
          <w:lang w:val="en-GB"/>
        </w:rPr>
      </w:pPr>
      <w:r w:rsidRPr="003866AD">
        <w:rPr>
          <w:rFonts w:ascii="Verdana" w:hAnsi="Verdana" w:cs="Arial"/>
          <w:sz w:val="20"/>
          <w:szCs w:val="20"/>
          <w:lang w:val="en-GB"/>
        </w:rPr>
        <w:t xml:space="preserve">This tendering procedure relates to Project 1. This Project will be put out for competitive tendering first. The other two projects will be put out for tendering separately at a later date. </w:t>
      </w:r>
    </w:p>
    <w:p w:rsidR="007E1C32" w:rsidRPr="003866AD" w:rsidRDefault="007E1C32" w:rsidP="00A80CF3">
      <w:pPr>
        <w:spacing w:line="276" w:lineRule="auto"/>
        <w:rPr>
          <w:rFonts w:ascii="Verdana" w:hAnsi="Verdana" w:cs="Arial"/>
          <w:sz w:val="20"/>
          <w:szCs w:val="20"/>
          <w:lang w:val="en-GB"/>
        </w:rPr>
      </w:pPr>
    </w:p>
    <w:p w:rsidR="004A079C" w:rsidRDefault="004A079C">
      <w:pPr>
        <w:rPr>
          <w:rFonts w:ascii="Verdana" w:hAnsi="Verdana" w:cs="Arial"/>
          <w:sz w:val="20"/>
          <w:szCs w:val="20"/>
          <w:lang w:val="en-GB"/>
        </w:rPr>
      </w:pPr>
      <w:r>
        <w:rPr>
          <w:rFonts w:ascii="Verdana" w:hAnsi="Verdana" w:cs="Arial"/>
          <w:sz w:val="20"/>
          <w:szCs w:val="20"/>
          <w:lang w:val="en-GB"/>
        </w:rPr>
        <w:br w:type="page"/>
      </w:r>
    </w:p>
    <w:p w:rsidR="000326BE" w:rsidRPr="003866AD" w:rsidRDefault="000326BE" w:rsidP="009D4F55">
      <w:pPr>
        <w:spacing w:line="276" w:lineRule="auto"/>
        <w:rPr>
          <w:rFonts w:ascii="Verdana" w:hAnsi="Verdana" w:cs="Arial"/>
          <w:sz w:val="20"/>
          <w:szCs w:val="20"/>
          <w:lang w:val="en-GB"/>
        </w:rPr>
      </w:pPr>
      <w:r w:rsidRPr="003866AD">
        <w:rPr>
          <w:rFonts w:ascii="Verdana" w:hAnsi="Verdana" w:cs="Arial"/>
          <w:sz w:val="20"/>
          <w:szCs w:val="20"/>
          <w:lang w:val="en-GB"/>
        </w:rPr>
        <w:lastRenderedPageBreak/>
        <w:t xml:space="preserve">The basis for the Project is formed by the underlying design associated with the approved Provincial Integration Plan for the provincial sections, and the approved Route Decision </w:t>
      </w:r>
      <w:proofErr w:type="spellStart"/>
      <w:r w:rsidRPr="003866AD">
        <w:rPr>
          <w:rFonts w:ascii="Verdana" w:hAnsi="Verdana" w:cs="Arial"/>
          <w:sz w:val="20"/>
          <w:szCs w:val="20"/>
          <w:lang w:val="en-GB"/>
        </w:rPr>
        <w:t>RijnlandRoute</w:t>
      </w:r>
      <w:proofErr w:type="spellEnd"/>
      <w:r w:rsidRPr="003866AD">
        <w:rPr>
          <w:rFonts w:ascii="Verdana" w:hAnsi="Verdana" w:cs="Arial"/>
          <w:sz w:val="20"/>
          <w:szCs w:val="20"/>
          <w:lang w:val="en-GB"/>
        </w:rPr>
        <w:t xml:space="preserve"> for the national motorways A44 and A4, and the Route Decision A4 </w:t>
      </w:r>
      <w:proofErr w:type="spellStart"/>
      <w:r w:rsidRPr="003866AD">
        <w:rPr>
          <w:rFonts w:ascii="Verdana" w:hAnsi="Verdana" w:cs="Arial"/>
          <w:sz w:val="20"/>
          <w:szCs w:val="20"/>
          <w:lang w:val="en-GB"/>
        </w:rPr>
        <w:t>Vlietland</w:t>
      </w:r>
      <w:proofErr w:type="spellEnd"/>
      <w:r w:rsidRPr="003866AD">
        <w:rPr>
          <w:rFonts w:ascii="Verdana" w:hAnsi="Verdana" w:cs="Arial"/>
          <w:sz w:val="20"/>
          <w:szCs w:val="20"/>
          <w:lang w:val="en-GB"/>
        </w:rPr>
        <w:t>–N14.</w:t>
      </w:r>
    </w:p>
    <w:p w:rsidR="000326BE" w:rsidRPr="003866AD" w:rsidRDefault="000326BE" w:rsidP="009D4F55">
      <w:pPr>
        <w:spacing w:line="276" w:lineRule="auto"/>
        <w:rPr>
          <w:rFonts w:ascii="Verdana" w:hAnsi="Verdana" w:cs="Arial"/>
          <w:sz w:val="20"/>
          <w:szCs w:val="20"/>
          <w:lang w:val="en-GB"/>
        </w:rPr>
      </w:pPr>
    </w:p>
    <w:p w:rsidR="007C3DBC" w:rsidRPr="003866AD" w:rsidRDefault="007C3DBC" w:rsidP="009D4F55">
      <w:pPr>
        <w:spacing w:line="276" w:lineRule="auto"/>
        <w:rPr>
          <w:rFonts w:ascii="Verdana" w:hAnsi="Verdana" w:cs="Arial"/>
          <w:sz w:val="20"/>
          <w:szCs w:val="20"/>
          <w:lang w:val="en-GB"/>
        </w:rPr>
      </w:pPr>
    </w:p>
    <w:p w:rsidR="007C3DBC" w:rsidRPr="003866AD" w:rsidRDefault="005D73F4" w:rsidP="009D4F55">
      <w:pPr>
        <w:spacing w:line="276" w:lineRule="auto"/>
        <w:rPr>
          <w:rFonts w:ascii="Verdana" w:hAnsi="Verdana" w:cs="Arial"/>
          <w:sz w:val="20"/>
          <w:szCs w:val="20"/>
          <w:lang w:val="en-GB"/>
        </w:rPr>
      </w:pPr>
      <w:r>
        <w:rPr>
          <w:noProof/>
        </w:rPr>
        <w:drawing>
          <wp:inline distT="0" distB="0" distL="0" distR="0" wp14:anchorId="0AE6705D" wp14:editId="45715A27">
            <wp:extent cx="3305175" cy="4410075"/>
            <wp:effectExtent l="0" t="0" r="9525" b="9525"/>
            <wp:docPr id="7" name="Afbeelding 7" descr="cid:image001.jpg@01D11E08.850E8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11E08.850E8CF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305175" cy="4410075"/>
                    </a:xfrm>
                    <a:prstGeom prst="rect">
                      <a:avLst/>
                    </a:prstGeom>
                    <a:noFill/>
                    <a:ln>
                      <a:noFill/>
                    </a:ln>
                  </pic:spPr>
                </pic:pic>
              </a:graphicData>
            </a:graphic>
          </wp:inline>
        </w:drawing>
      </w:r>
    </w:p>
    <w:p w:rsidR="007C3DBC" w:rsidRPr="003866AD" w:rsidRDefault="007C3DBC" w:rsidP="009D4F55">
      <w:pPr>
        <w:spacing w:line="276" w:lineRule="auto"/>
        <w:rPr>
          <w:rFonts w:ascii="Verdana" w:hAnsi="Verdana" w:cs="Arial"/>
          <w:sz w:val="20"/>
          <w:szCs w:val="20"/>
          <w:lang w:val="en-GB"/>
        </w:rPr>
      </w:pPr>
    </w:p>
    <w:p w:rsidR="007C3DBC" w:rsidRPr="003866AD" w:rsidRDefault="007C3DBC" w:rsidP="009D4F55">
      <w:pPr>
        <w:spacing w:line="276" w:lineRule="auto"/>
        <w:rPr>
          <w:rFonts w:ascii="Verdana" w:hAnsi="Verdana" w:cs="Arial"/>
          <w:sz w:val="20"/>
          <w:szCs w:val="20"/>
          <w:lang w:val="en-GB"/>
        </w:rPr>
      </w:pPr>
    </w:p>
    <w:p w:rsidR="00AE6DFA" w:rsidRPr="003866AD" w:rsidRDefault="001A452D" w:rsidP="009D4F55">
      <w:pPr>
        <w:spacing w:line="276" w:lineRule="auto"/>
        <w:rPr>
          <w:rFonts w:ascii="Verdana" w:hAnsi="Verdana" w:cs="Arial"/>
          <w:sz w:val="20"/>
          <w:szCs w:val="20"/>
          <w:lang w:val="en-GB"/>
        </w:rPr>
      </w:pPr>
      <w:r w:rsidRPr="003866AD">
        <w:rPr>
          <w:rFonts w:ascii="Verdana" w:hAnsi="Verdana" w:cs="Arial"/>
          <w:sz w:val="20"/>
          <w:szCs w:val="20"/>
          <w:lang w:val="en-GB"/>
        </w:rPr>
        <w:t>The Project consists of all the works, supplies and services that have to be carried out under the DBM Agreement arising out of this tendering procedure in connection with:</w:t>
      </w:r>
    </w:p>
    <w:p w:rsidR="00AE6DFA" w:rsidRPr="003866AD" w:rsidRDefault="000326BE" w:rsidP="001473D8">
      <w:pPr>
        <w:pStyle w:val="Lijstalinea"/>
        <w:numPr>
          <w:ilvl w:val="0"/>
          <w:numId w:val="19"/>
        </w:numPr>
        <w:spacing w:line="276" w:lineRule="auto"/>
        <w:rPr>
          <w:rFonts w:ascii="Verdana" w:hAnsi="Verdana"/>
          <w:sz w:val="20"/>
          <w:szCs w:val="20"/>
          <w:lang w:val="en-GB"/>
        </w:rPr>
      </w:pPr>
      <w:r w:rsidRPr="003866AD">
        <w:rPr>
          <w:rFonts w:ascii="Verdana" w:hAnsi="Verdana"/>
          <w:sz w:val="20"/>
          <w:szCs w:val="20"/>
          <w:lang w:val="en-GB"/>
        </w:rPr>
        <w:t xml:space="preserve">the widening of the A44 between the Leiden-West connection that is to be rebuilt and the new </w:t>
      </w:r>
      <w:proofErr w:type="spellStart"/>
      <w:r w:rsidRPr="003866AD">
        <w:rPr>
          <w:rFonts w:ascii="Verdana" w:hAnsi="Verdana"/>
          <w:sz w:val="20"/>
          <w:szCs w:val="20"/>
          <w:lang w:val="en-GB"/>
        </w:rPr>
        <w:t>Ommedijk</w:t>
      </w:r>
      <w:proofErr w:type="spellEnd"/>
      <w:r w:rsidRPr="003866AD">
        <w:rPr>
          <w:rFonts w:ascii="Verdana" w:hAnsi="Verdana"/>
          <w:sz w:val="20"/>
          <w:szCs w:val="20"/>
          <w:lang w:val="en-GB"/>
        </w:rPr>
        <w:t xml:space="preserve"> intersection that is to be built;</w:t>
      </w:r>
    </w:p>
    <w:p w:rsidR="00AE6DFA" w:rsidRPr="003866AD" w:rsidRDefault="00AE6DFA" w:rsidP="001473D8">
      <w:pPr>
        <w:pStyle w:val="Lijstalinea"/>
        <w:numPr>
          <w:ilvl w:val="0"/>
          <w:numId w:val="19"/>
        </w:numPr>
        <w:spacing w:line="276" w:lineRule="auto"/>
        <w:rPr>
          <w:rFonts w:ascii="Verdana" w:hAnsi="Verdana"/>
          <w:sz w:val="20"/>
          <w:szCs w:val="20"/>
          <w:lang w:val="en-GB"/>
        </w:rPr>
      </w:pPr>
      <w:r w:rsidRPr="003866AD">
        <w:rPr>
          <w:rFonts w:ascii="Verdana" w:hAnsi="Verdana"/>
          <w:sz w:val="20"/>
          <w:szCs w:val="20"/>
          <w:lang w:val="en-GB"/>
        </w:rPr>
        <w:t xml:space="preserve">the construction of a new regional arterial road (speed limit 80 km/h) with 2x2 traffic lanes (including a bore tunnel of 2.5 km) between the new </w:t>
      </w:r>
      <w:proofErr w:type="spellStart"/>
      <w:r w:rsidRPr="003866AD">
        <w:rPr>
          <w:rFonts w:ascii="Verdana" w:hAnsi="Verdana"/>
          <w:sz w:val="20"/>
          <w:szCs w:val="20"/>
          <w:lang w:val="en-GB"/>
        </w:rPr>
        <w:t>Ommedijk</w:t>
      </w:r>
      <w:proofErr w:type="spellEnd"/>
      <w:r w:rsidRPr="003866AD">
        <w:rPr>
          <w:rFonts w:ascii="Verdana" w:hAnsi="Verdana"/>
          <w:sz w:val="20"/>
          <w:szCs w:val="20"/>
          <w:lang w:val="en-GB"/>
        </w:rPr>
        <w:t xml:space="preserve"> intersection that is to be built on the A44 and the new </w:t>
      </w:r>
      <w:proofErr w:type="spellStart"/>
      <w:r w:rsidRPr="003866AD">
        <w:rPr>
          <w:rFonts w:ascii="Verdana" w:hAnsi="Verdana"/>
          <w:sz w:val="20"/>
          <w:szCs w:val="20"/>
          <w:lang w:val="en-GB"/>
        </w:rPr>
        <w:t>Hofvliet</w:t>
      </w:r>
      <w:proofErr w:type="spellEnd"/>
      <w:r w:rsidRPr="003866AD">
        <w:rPr>
          <w:rFonts w:ascii="Verdana" w:hAnsi="Verdana"/>
          <w:sz w:val="20"/>
          <w:szCs w:val="20"/>
          <w:lang w:val="en-GB"/>
        </w:rPr>
        <w:t xml:space="preserve"> intersection that is to be built on the A4;</w:t>
      </w:r>
    </w:p>
    <w:p w:rsidR="00AE6DFA" w:rsidRPr="003866AD" w:rsidRDefault="00AE6DFA" w:rsidP="001473D8">
      <w:pPr>
        <w:pStyle w:val="Lijstalinea"/>
        <w:numPr>
          <w:ilvl w:val="0"/>
          <w:numId w:val="19"/>
        </w:numPr>
        <w:spacing w:line="276" w:lineRule="auto"/>
        <w:rPr>
          <w:rFonts w:ascii="Verdana" w:hAnsi="Verdana"/>
          <w:sz w:val="20"/>
          <w:szCs w:val="20"/>
          <w:lang w:val="en-GB"/>
        </w:rPr>
      </w:pPr>
      <w:r w:rsidRPr="003866AD">
        <w:rPr>
          <w:rFonts w:ascii="Verdana" w:hAnsi="Verdana"/>
          <w:sz w:val="20"/>
          <w:szCs w:val="20"/>
          <w:lang w:val="en-GB"/>
        </w:rPr>
        <w:t>the extension of the current parallel structure of the A4 between the N206/</w:t>
      </w:r>
      <w:proofErr w:type="spellStart"/>
      <w:r w:rsidRPr="003866AD">
        <w:rPr>
          <w:rFonts w:ascii="Verdana" w:hAnsi="Verdana"/>
          <w:sz w:val="20"/>
          <w:szCs w:val="20"/>
          <w:lang w:val="en-GB"/>
        </w:rPr>
        <w:t>Zoeterwoude-Dorp</w:t>
      </w:r>
      <w:proofErr w:type="spellEnd"/>
      <w:r w:rsidRPr="003866AD">
        <w:rPr>
          <w:rFonts w:ascii="Verdana" w:hAnsi="Verdana"/>
          <w:sz w:val="20"/>
          <w:szCs w:val="20"/>
          <w:lang w:val="en-GB"/>
        </w:rPr>
        <w:t xml:space="preserve"> connection and the new </w:t>
      </w:r>
      <w:proofErr w:type="spellStart"/>
      <w:r w:rsidRPr="003866AD">
        <w:rPr>
          <w:rFonts w:ascii="Verdana" w:hAnsi="Verdana"/>
          <w:sz w:val="20"/>
          <w:szCs w:val="20"/>
          <w:lang w:val="en-GB"/>
        </w:rPr>
        <w:t>Hofvliet</w:t>
      </w:r>
      <w:proofErr w:type="spellEnd"/>
      <w:r w:rsidRPr="003866AD">
        <w:rPr>
          <w:rFonts w:ascii="Verdana" w:hAnsi="Verdana"/>
          <w:sz w:val="20"/>
          <w:szCs w:val="20"/>
          <w:lang w:val="en-GB"/>
        </w:rPr>
        <w:t xml:space="preserve"> intersection that is to be built;</w:t>
      </w:r>
    </w:p>
    <w:p w:rsidR="00AE6DFA" w:rsidRDefault="00AE6DFA" w:rsidP="001473D8">
      <w:pPr>
        <w:pStyle w:val="Lijstalinea"/>
        <w:numPr>
          <w:ilvl w:val="0"/>
          <w:numId w:val="19"/>
        </w:numPr>
        <w:spacing w:line="276" w:lineRule="auto"/>
        <w:rPr>
          <w:rFonts w:ascii="Verdana" w:hAnsi="Verdana"/>
          <w:sz w:val="20"/>
          <w:szCs w:val="20"/>
          <w:lang w:val="en-GB"/>
        </w:rPr>
      </w:pPr>
      <w:r w:rsidRPr="003866AD">
        <w:rPr>
          <w:rFonts w:ascii="Verdana" w:hAnsi="Verdana"/>
          <w:sz w:val="20"/>
          <w:szCs w:val="20"/>
          <w:lang w:val="en-GB"/>
        </w:rPr>
        <w:lastRenderedPageBreak/>
        <w:t xml:space="preserve">the widening of the A4 between the new </w:t>
      </w:r>
      <w:proofErr w:type="spellStart"/>
      <w:r w:rsidRPr="003866AD">
        <w:rPr>
          <w:rFonts w:ascii="Verdana" w:hAnsi="Verdana"/>
          <w:sz w:val="20"/>
          <w:szCs w:val="20"/>
          <w:lang w:val="en-GB"/>
        </w:rPr>
        <w:t>Hofvliet</w:t>
      </w:r>
      <w:proofErr w:type="spellEnd"/>
      <w:r w:rsidRPr="003866AD">
        <w:rPr>
          <w:rFonts w:ascii="Verdana" w:hAnsi="Verdana"/>
          <w:sz w:val="20"/>
          <w:szCs w:val="20"/>
          <w:lang w:val="en-GB"/>
        </w:rPr>
        <w:t xml:space="preserve"> intersection that is to be built and the connection with the N14 (widening of the A4 in the central reservation with one traffic lane in both directions (without modification of the intersections)).</w:t>
      </w:r>
    </w:p>
    <w:p w:rsidR="005D73F4" w:rsidRPr="003866AD" w:rsidRDefault="005D73F4" w:rsidP="005D73F4">
      <w:pPr>
        <w:pStyle w:val="Lijstalinea"/>
        <w:spacing w:line="276" w:lineRule="auto"/>
        <w:ind w:left="1068"/>
        <w:rPr>
          <w:rFonts w:ascii="Verdana" w:hAnsi="Verdana"/>
          <w:sz w:val="20"/>
          <w:szCs w:val="20"/>
          <w:lang w:val="en-GB"/>
        </w:rPr>
      </w:pPr>
    </w:p>
    <w:p w:rsidR="00002FBC" w:rsidRPr="003866AD" w:rsidRDefault="00002FBC" w:rsidP="00002FBC">
      <w:pPr>
        <w:spacing w:line="276" w:lineRule="auto"/>
        <w:rPr>
          <w:rFonts w:ascii="Verdana" w:hAnsi="Verdana" w:cs="Arial"/>
          <w:sz w:val="20"/>
          <w:szCs w:val="20"/>
          <w:lang w:val="en-GB"/>
        </w:rPr>
      </w:pPr>
      <w:r w:rsidRPr="003866AD">
        <w:rPr>
          <w:rFonts w:ascii="Verdana" w:hAnsi="Verdana" w:cs="Arial"/>
          <w:sz w:val="20"/>
          <w:szCs w:val="20"/>
          <w:lang w:val="en-GB"/>
        </w:rPr>
        <w:t>In general terms, the scope of the Project concerns:</w:t>
      </w:r>
    </w:p>
    <w:p w:rsidR="00002FBC" w:rsidRPr="003866AD" w:rsidRDefault="00002FBC" w:rsidP="00002FBC">
      <w:pPr>
        <w:pStyle w:val="Lijstalinea"/>
        <w:numPr>
          <w:ilvl w:val="2"/>
          <w:numId w:val="17"/>
        </w:numPr>
        <w:spacing w:line="276" w:lineRule="auto"/>
        <w:rPr>
          <w:rFonts w:ascii="Verdana" w:hAnsi="Verdana"/>
          <w:sz w:val="20"/>
          <w:szCs w:val="20"/>
          <w:lang w:val="en-GB"/>
        </w:rPr>
      </w:pPr>
      <w:r w:rsidRPr="003866AD">
        <w:rPr>
          <w:rFonts w:ascii="Verdana" w:hAnsi="Verdana"/>
          <w:sz w:val="20"/>
          <w:szCs w:val="20"/>
          <w:lang w:val="en-GB"/>
        </w:rPr>
        <w:t>design and execution of the bore tunnel;</w:t>
      </w:r>
    </w:p>
    <w:p w:rsidR="00002FBC" w:rsidRPr="003866AD" w:rsidRDefault="00002FBC" w:rsidP="00002FBC">
      <w:pPr>
        <w:pStyle w:val="Lijstalinea"/>
        <w:numPr>
          <w:ilvl w:val="2"/>
          <w:numId w:val="17"/>
        </w:numPr>
        <w:spacing w:line="276" w:lineRule="auto"/>
        <w:rPr>
          <w:rFonts w:ascii="Verdana" w:hAnsi="Verdana"/>
          <w:sz w:val="20"/>
          <w:szCs w:val="20"/>
          <w:lang w:val="en-GB"/>
        </w:rPr>
      </w:pPr>
      <w:r w:rsidRPr="003866AD">
        <w:rPr>
          <w:rFonts w:ascii="Verdana" w:hAnsi="Verdana"/>
          <w:sz w:val="20"/>
          <w:szCs w:val="20"/>
          <w:lang w:val="en-GB"/>
        </w:rPr>
        <w:t xml:space="preserve">design and execution of the open and closed tunnel channels (including the access ramps for the bore tunnel); </w:t>
      </w:r>
    </w:p>
    <w:p w:rsidR="00002FBC" w:rsidRPr="003866AD" w:rsidRDefault="00002FBC" w:rsidP="00002FBC">
      <w:pPr>
        <w:pStyle w:val="Lijstalinea"/>
        <w:numPr>
          <w:ilvl w:val="2"/>
          <w:numId w:val="17"/>
        </w:numPr>
        <w:spacing w:line="276" w:lineRule="auto"/>
        <w:rPr>
          <w:rFonts w:ascii="Verdana" w:hAnsi="Verdana"/>
          <w:sz w:val="20"/>
          <w:szCs w:val="20"/>
          <w:lang w:val="en-GB"/>
        </w:rPr>
      </w:pPr>
      <w:r w:rsidRPr="003866AD">
        <w:rPr>
          <w:rFonts w:ascii="Verdana" w:hAnsi="Verdana"/>
          <w:sz w:val="20"/>
          <w:szCs w:val="20"/>
          <w:lang w:val="en-GB"/>
        </w:rPr>
        <w:t>design, construction and reconstruction of the roads;</w:t>
      </w:r>
    </w:p>
    <w:p w:rsidR="00002FBC" w:rsidRPr="003866AD" w:rsidRDefault="00002FBC" w:rsidP="00002FBC">
      <w:pPr>
        <w:pStyle w:val="Lijstalinea"/>
        <w:numPr>
          <w:ilvl w:val="2"/>
          <w:numId w:val="17"/>
        </w:numPr>
        <w:spacing w:line="276" w:lineRule="auto"/>
        <w:rPr>
          <w:rFonts w:ascii="Verdana" w:hAnsi="Verdana"/>
          <w:sz w:val="20"/>
          <w:szCs w:val="20"/>
          <w:lang w:val="en-GB"/>
        </w:rPr>
      </w:pPr>
      <w:r w:rsidRPr="003866AD">
        <w:rPr>
          <w:rFonts w:ascii="Verdana" w:hAnsi="Verdana"/>
          <w:sz w:val="20"/>
          <w:szCs w:val="20"/>
          <w:lang w:val="en-GB"/>
        </w:rPr>
        <w:t xml:space="preserve">design and execution of various engineering structures, including a </w:t>
      </w:r>
      <w:proofErr w:type="spellStart"/>
      <w:r w:rsidRPr="003866AD">
        <w:rPr>
          <w:rFonts w:ascii="Verdana" w:hAnsi="Verdana"/>
          <w:sz w:val="20"/>
          <w:szCs w:val="20"/>
          <w:lang w:val="en-GB"/>
        </w:rPr>
        <w:t>Veenwatering</w:t>
      </w:r>
      <w:proofErr w:type="spellEnd"/>
      <w:r w:rsidRPr="003866AD">
        <w:rPr>
          <w:rFonts w:ascii="Verdana" w:hAnsi="Verdana"/>
          <w:sz w:val="20"/>
          <w:szCs w:val="20"/>
          <w:lang w:val="en-GB"/>
        </w:rPr>
        <w:t xml:space="preserve"> aqueduct;</w:t>
      </w:r>
    </w:p>
    <w:p w:rsidR="00002FBC" w:rsidRPr="003866AD" w:rsidRDefault="00002FBC" w:rsidP="00002FBC">
      <w:pPr>
        <w:pStyle w:val="Lijstalinea"/>
        <w:numPr>
          <w:ilvl w:val="2"/>
          <w:numId w:val="17"/>
        </w:numPr>
        <w:spacing w:line="276" w:lineRule="auto"/>
        <w:rPr>
          <w:rFonts w:ascii="Verdana" w:hAnsi="Verdana"/>
          <w:sz w:val="20"/>
          <w:szCs w:val="20"/>
          <w:lang w:val="en-GB"/>
        </w:rPr>
      </w:pPr>
      <w:r w:rsidRPr="003866AD">
        <w:rPr>
          <w:rFonts w:ascii="Verdana" w:hAnsi="Verdana"/>
          <w:sz w:val="20"/>
          <w:szCs w:val="20"/>
          <w:lang w:val="en-GB"/>
        </w:rPr>
        <w:t>design and construction and reconstruction of the associated junctions;</w:t>
      </w:r>
    </w:p>
    <w:p w:rsidR="00002FBC" w:rsidRPr="003866AD" w:rsidRDefault="00002FBC" w:rsidP="00002FBC">
      <w:pPr>
        <w:pStyle w:val="Lijstalinea"/>
        <w:numPr>
          <w:ilvl w:val="2"/>
          <w:numId w:val="17"/>
        </w:numPr>
        <w:spacing w:line="276" w:lineRule="auto"/>
        <w:rPr>
          <w:rFonts w:ascii="Verdana" w:hAnsi="Verdana"/>
          <w:sz w:val="20"/>
          <w:szCs w:val="20"/>
          <w:lang w:val="en-GB"/>
        </w:rPr>
      </w:pPr>
      <w:r w:rsidRPr="003866AD">
        <w:rPr>
          <w:rFonts w:ascii="Verdana" w:hAnsi="Verdana"/>
          <w:sz w:val="20"/>
          <w:szCs w:val="20"/>
          <w:lang w:val="en-GB"/>
        </w:rPr>
        <w:t>design and execution of the traffic-technical and tunnel-technical installations;</w:t>
      </w:r>
    </w:p>
    <w:p w:rsidR="000D45F1" w:rsidRPr="00FF0BCA" w:rsidRDefault="00002FBC" w:rsidP="00FF0BCA">
      <w:pPr>
        <w:pStyle w:val="Lijstalinea"/>
        <w:numPr>
          <w:ilvl w:val="2"/>
          <w:numId w:val="17"/>
        </w:numPr>
        <w:spacing w:line="276" w:lineRule="auto"/>
        <w:rPr>
          <w:rFonts w:ascii="Verdana" w:hAnsi="Verdana"/>
          <w:sz w:val="20"/>
          <w:szCs w:val="20"/>
          <w:lang w:val="en-GB"/>
        </w:rPr>
      </w:pPr>
      <w:r w:rsidRPr="003866AD">
        <w:rPr>
          <w:rFonts w:ascii="Verdana" w:hAnsi="Verdana"/>
          <w:sz w:val="20"/>
          <w:szCs w:val="20"/>
          <w:lang w:val="en-GB"/>
        </w:rPr>
        <w:t xml:space="preserve">multi-year maintenance of the bore tunnel, open and closed tunnel channels, and the traffic-technical and tunnel-technical installations for a period of 15 </w:t>
      </w:r>
      <w:proofErr w:type="spellStart"/>
      <w:r w:rsidRPr="003866AD">
        <w:rPr>
          <w:rFonts w:ascii="Verdana" w:hAnsi="Verdana"/>
          <w:sz w:val="20"/>
          <w:szCs w:val="20"/>
          <w:lang w:val="en-GB"/>
        </w:rPr>
        <w:t>years;</w:t>
      </w:r>
      <w:r w:rsidRPr="00FF0BCA">
        <w:rPr>
          <w:rFonts w:ascii="Verdana" w:hAnsi="Verdana"/>
          <w:sz w:val="20"/>
          <w:szCs w:val="20"/>
          <w:lang w:val="en-GB"/>
        </w:rPr>
        <w:t>associated</w:t>
      </w:r>
      <w:proofErr w:type="spellEnd"/>
      <w:r w:rsidRPr="00FF0BCA">
        <w:rPr>
          <w:rFonts w:ascii="Verdana" w:hAnsi="Verdana"/>
          <w:sz w:val="20"/>
          <w:szCs w:val="20"/>
          <w:lang w:val="en-GB"/>
        </w:rPr>
        <w:t xml:space="preserve"> ancillary activities, such as work on cables and pipelines and integration measures;</w:t>
      </w:r>
    </w:p>
    <w:p w:rsidR="00A03D3E" w:rsidRDefault="00A03D3E" w:rsidP="005C3D95">
      <w:pPr>
        <w:spacing w:line="276" w:lineRule="auto"/>
        <w:rPr>
          <w:rFonts w:ascii="Verdana" w:hAnsi="Verdana" w:cs="Arial"/>
          <w:sz w:val="20"/>
          <w:szCs w:val="20"/>
          <w:lang w:val="en-GB"/>
        </w:rPr>
      </w:pPr>
    </w:p>
    <w:p w:rsidR="005C3D95" w:rsidRPr="003866AD" w:rsidRDefault="00585AC1" w:rsidP="00585AC1">
      <w:pPr>
        <w:spacing w:line="276" w:lineRule="auto"/>
        <w:rPr>
          <w:rFonts w:ascii="Verdana" w:hAnsi="Verdana"/>
          <w:sz w:val="20"/>
          <w:szCs w:val="20"/>
          <w:lang w:val="en-GB"/>
        </w:rPr>
      </w:pPr>
      <w:r>
        <w:rPr>
          <w:rFonts w:ascii="Verdana" w:hAnsi="Verdana" w:cs="Arial"/>
          <w:sz w:val="20"/>
          <w:szCs w:val="20"/>
          <w:lang w:val="en-GB"/>
        </w:rPr>
        <w:t xml:space="preserve">Also </w:t>
      </w:r>
      <w:r w:rsidR="005C3D95" w:rsidRPr="003866AD">
        <w:rPr>
          <w:rFonts w:ascii="Verdana" w:hAnsi="Verdana" w:cs="Arial"/>
          <w:sz w:val="20"/>
          <w:szCs w:val="20"/>
          <w:lang w:val="en-GB"/>
        </w:rPr>
        <w:t xml:space="preserve">the following measures </w:t>
      </w:r>
      <w:r>
        <w:rPr>
          <w:rFonts w:ascii="Verdana" w:hAnsi="Verdana" w:cs="Arial"/>
          <w:sz w:val="20"/>
          <w:szCs w:val="20"/>
          <w:lang w:val="en-GB"/>
        </w:rPr>
        <w:t xml:space="preserve">(on headlines) </w:t>
      </w:r>
      <w:r w:rsidR="005C3D95" w:rsidRPr="003866AD">
        <w:rPr>
          <w:rFonts w:ascii="Verdana" w:hAnsi="Verdana" w:cs="Arial"/>
          <w:sz w:val="20"/>
          <w:szCs w:val="20"/>
          <w:lang w:val="en-GB"/>
        </w:rPr>
        <w:t>will be carried out:</w:t>
      </w:r>
      <w:r w:rsidR="00A03D3E">
        <w:rPr>
          <w:rFonts w:ascii="Verdana" w:hAnsi="Verdana" w:cs="Arial"/>
          <w:sz w:val="20"/>
          <w:szCs w:val="20"/>
          <w:lang w:val="en-GB"/>
        </w:rPr>
        <w:t xml:space="preserve"> </w:t>
      </w:r>
      <w:r w:rsidR="00A03D3E">
        <w:rPr>
          <w:rFonts w:ascii="Verdana" w:hAnsi="Verdana"/>
          <w:sz w:val="20"/>
          <w:szCs w:val="20"/>
          <w:lang w:val="en-GB"/>
        </w:rPr>
        <w:t>w</w:t>
      </w:r>
      <w:r w:rsidR="005C3D95" w:rsidRPr="003866AD">
        <w:rPr>
          <w:rFonts w:ascii="Verdana" w:hAnsi="Verdana"/>
          <w:sz w:val="20"/>
          <w:szCs w:val="20"/>
          <w:lang w:val="en-GB"/>
        </w:rPr>
        <w:t>ater management measures</w:t>
      </w:r>
      <w:r w:rsidR="00A03D3E">
        <w:rPr>
          <w:rFonts w:ascii="Verdana" w:hAnsi="Verdana"/>
          <w:sz w:val="20"/>
          <w:szCs w:val="20"/>
          <w:lang w:val="en-GB"/>
        </w:rPr>
        <w:t>,</w:t>
      </w:r>
      <w:r>
        <w:rPr>
          <w:rFonts w:ascii="Verdana" w:hAnsi="Verdana"/>
          <w:sz w:val="20"/>
          <w:szCs w:val="20"/>
          <w:lang w:val="en-GB"/>
        </w:rPr>
        <w:t xml:space="preserve"> </w:t>
      </w:r>
      <w:r w:rsidR="00A03D3E">
        <w:rPr>
          <w:rFonts w:ascii="Verdana" w:hAnsi="Verdana"/>
          <w:sz w:val="20"/>
          <w:szCs w:val="20"/>
          <w:lang w:val="en-GB"/>
        </w:rPr>
        <w:t>m</w:t>
      </w:r>
      <w:r w:rsidR="005C3D95" w:rsidRPr="003866AD">
        <w:rPr>
          <w:rFonts w:ascii="Verdana" w:hAnsi="Verdana"/>
          <w:sz w:val="20"/>
          <w:szCs w:val="20"/>
          <w:lang w:val="en-GB"/>
        </w:rPr>
        <w:t>itigating and compensatory measures for nature</w:t>
      </w:r>
      <w:r w:rsidR="00A03D3E">
        <w:rPr>
          <w:rFonts w:ascii="Verdana" w:hAnsi="Verdana"/>
          <w:sz w:val="20"/>
          <w:szCs w:val="20"/>
          <w:lang w:val="en-GB"/>
        </w:rPr>
        <w:t>,</w:t>
      </w:r>
      <w:r>
        <w:rPr>
          <w:rFonts w:ascii="Verdana" w:hAnsi="Verdana"/>
          <w:sz w:val="20"/>
          <w:szCs w:val="20"/>
          <w:lang w:val="en-GB"/>
        </w:rPr>
        <w:t xml:space="preserve"> </w:t>
      </w:r>
      <w:r w:rsidR="00A03D3E">
        <w:rPr>
          <w:rFonts w:ascii="Verdana" w:hAnsi="Verdana"/>
          <w:sz w:val="20"/>
          <w:szCs w:val="20"/>
          <w:lang w:val="en-GB"/>
        </w:rPr>
        <w:t>t</w:t>
      </w:r>
      <w:r w:rsidR="005C3D95" w:rsidRPr="003866AD">
        <w:rPr>
          <w:rFonts w:ascii="Verdana" w:hAnsi="Verdana"/>
          <w:sz w:val="20"/>
          <w:szCs w:val="20"/>
          <w:lang w:val="en-GB"/>
        </w:rPr>
        <w:t>ree compensation</w:t>
      </w:r>
      <w:r w:rsidR="00A03D3E">
        <w:rPr>
          <w:rFonts w:ascii="Verdana" w:hAnsi="Verdana"/>
          <w:sz w:val="20"/>
          <w:szCs w:val="20"/>
          <w:lang w:val="en-GB"/>
        </w:rPr>
        <w:t>,</w:t>
      </w:r>
      <w:r>
        <w:rPr>
          <w:rFonts w:ascii="Verdana" w:hAnsi="Verdana"/>
          <w:sz w:val="20"/>
          <w:szCs w:val="20"/>
          <w:lang w:val="en-GB"/>
        </w:rPr>
        <w:t xml:space="preserve"> </w:t>
      </w:r>
      <w:r w:rsidR="00A03D3E">
        <w:rPr>
          <w:rFonts w:ascii="Verdana" w:hAnsi="Verdana"/>
          <w:sz w:val="20"/>
          <w:szCs w:val="20"/>
          <w:lang w:val="en-GB"/>
        </w:rPr>
        <w:t>m</w:t>
      </w:r>
      <w:r w:rsidR="005C3D95" w:rsidRPr="003866AD">
        <w:rPr>
          <w:rFonts w:ascii="Verdana" w:hAnsi="Verdana"/>
          <w:sz w:val="20"/>
          <w:szCs w:val="20"/>
          <w:lang w:val="en-GB"/>
        </w:rPr>
        <w:t>easures for landscape and urban design integration</w:t>
      </w:r>
      <w:r w:rsidR="00A03D3E">
        <w:rPr>
          <w:rFonts w:ascii="Verdana" w:hAnsi="Verdana"/>
          <w:sz w:val="20"/>
          <w:szCs w:val="20"/>
          <w:lang w:val="en-GB"/>
        </w:rPr>
        <w:t xml:space="preserve"> and</w:t>
      </w:r>
      <w:r>
        <w:rPr>
          <w:rFonts w:ascii="Verdana" w:hAnsi="Verdana"/>
          <w:sz w:val="20"/>
          <w:szCs w:val="20"/>
          <w:lang w:val="en-GB"/>
        </w:rPr>
        <w:t xml:space="preserve"> </w:t>
      </w:r>
      <w:r w:rsidR="00A03D3E">
        <w:rPr>
          <w:rFonts w:ascii="Verdana" w:hAnsi="Verdana"/>
          <w:sz w:val="20"/>
          <w:szCs w:val="20"/>
          <w:lang w:val="en-GB"/>
        </w:rPr>
        <w:t>n</w:t>
      </w:r>
      <w:r w:rsidR="005C3D95" w:rsidRPr="003866AD">
        <w:rPr>
          <w:rFonts w:ascii="Verdana" w:hAnsi="Verdana"/>
          <w:sz w:val="20"/>
          <w:szCs w:val="20"/>
          <w:lang w:val="en-GB"/>
        </w:rPr>
        <w:t>oise reduction measures.</w:t>
      </w:r>
    </w:p>
    <w:p w:rsidR="0015537D" w:rsidRDefault="0015537D" w:rsidP="005C3D95">
      <w:pPr>
        <w:spacing w:line="276" w:lineRule="auto"/>
        <w:rPr>
          <w:rFonts w:ascii="Verdana" w:hAnsi="Verdana" w:cs="Arial"/>
          <w:sz w:val="20"/>
          <w:szCs w:val="20"/>
          <w:lang w:val="en-GB"/>
        </w:rPr>
      </w:pPr>
    </w:p>
    <w:p w:rsidR="00A03D3E" w:rsidRPr="003866AD" w:rsidRDefault="00A03D3E" w:rsidP="00A03D3E">
      <w:pPr>
        <w:spacing w:line="276" w:lineRule="auto"/>
        <w:rPr>
          <w:rFonts w:ascii="Verdana" w:hAnsi="Verdana" w:cs="Arial"/>
          <w:sz w:val="20"/>
          <w:szCs w:val="20"/>
          <w:lang w:val="en-GB"/>
        </w:rPr>
      </w:pPr>
      <w:r w:rsidRPr="003866AD">
        <w:rPr>
          <w:rFonts w:ascii="Verdana" w:hAnsi="Verdana" w:cs="Arial"/>
          <w:sz w:val="20"/>
          <w:szCs w:val="20"/>
          <w:lang w:val="en-GB"/>
        </w:rPr>
        <w:t>Furthermore, the Agreement also includes the maintenance of the Existing Infrastructure during the Development Phase.</w:t>
      </w:r>
    </w:p>
    <w:p w:rsidR="00A03D3E" w:rsidRPr="003866AD" w:rsidRDefault="00A03D3E" w:rsidP="005C3D95">
      <w:pPr>
        <w:spacing w:line="276" w:lineRule="auto"/>
        <w:rPr>
          <w:rFonts w:ascii="Verdana" w:hAnsi="Verdana" w:cs="Arial"/>
          <w:sz w:val="20"/>
          <w:szCs w:val="20"/>
          <w:lang w:val="en-GB"/>
        </w:rPr>
      </w:pPr>
    </w:p>
    <w:p w:rsidR="0015537D" w:rsidRPr="003866AD" w:rsidRDefault="0015537D" w:rsidP="0015537D">
      <w:pPr>
        <w:spacing w:line="276" w:lineRule="auto"/>
        <w:rPr>
          <w:rFonts w:ascii="Verdana" w:hAnsi="Verdana" w:cs="Arial"/>
          <w:sz w:val="20"/>
          <w:szCs w:val="20"/>
          <w:lang w:val="en-GB"/>
        </w:rPr>
      </w:pPr>
      <w:r w:rsidRPr="003866AD">
        <w:rPr>
          <w:rFonts w:ascii="Verdana" w:hAnsi="Verdana" w:cs="Arial"/>
          <w:sz w:val="20"/>
          <w:szCs w:val="20"/>
          <w:lang w:val="en-GB"/>
        </w:rPr>
        <w:t>This (technically) complex project calls for a commercial party that is given the room to deploy its knowledge and expertise, and thus optimise the design, the method of execution, and the long-term maintenance of the project. The Principal places a great deal of importance on the sustainable execution of the project, and consequently sustainability is an important award criterion for the contract.</w:t>
      </w:r>
    </w:p>
    <w:p w:rsidR="0015537D" w:rsidRPr="003866AD" w:rsidRDefault="0015537D" w:rsidP="0015537D">
      <w:pPr>
        <w:spacing w:line="276" w:lineRule="auto"/>
        <w:rPr>
          <w:rFonts w:ascii="Verdana" w:hAnsi="Verdana"/>
          <w:sz w:val="20"/>
          <w:szCs w:val="20"/>
          <w:lang w:val="en-GB"/>
        </w:rPr>
      </w:pPr>
    </w:p>
    <w:p w:rsidR="00573D35" w:rsidRPr="003866AD" w:rsidRDefault="00573D35" w:rsidP="00573D35">
      <w:pPr>
        <w:spacing w:line="276" w:lineRule="auto"/>
        <w:rPr>
          <w:rFonts w:ascii="Verdana" w:hAnsi="Verdana" w:cs="Arial"/>
          <w:sz w:val="20"/>
          <w:szCs w:val="20"/>
          <w:lang w:val="en-GB"/>
        </w:rPr>
      </w:pPr>
      <w:r w:rsidRPr="003866AD">
        <w:rPr>
          <w:rFonts w:ascii="Verdana" w:hAnsi="Verdana" w:cs="Arial"/>
          <w:sz w:val="20"/>
          <w:szCs w:val="20"/>
          <w:lang w:val="en-GB"/>
        </w:rPr>
        <w:t xml:space="preserve">The biggest challenges for the Project </w:t>
      </w:r>
      <w:proofErr w:type="spellStart"/>
      <w:r w:rsidRPr="003866AD">
        <w:rPr>
          <w:rFonts w:ascii="Verdana" w:hAnsi="Verdana" w:cs="Arial"/>
          <w:sz w:val="20"/>
          <w:szCs w:val="20"/>
          <w:lang w:val="en-GB"/>
        </w:rPr>
        <w:t>RijnlandRoute</w:t>
      </w:r>
      <w:proofErr w:type="spellEnd"/>
      <w:r w:rsidRPr="003866AD">
        <w:rPr>
          <w:rFonts w:ascii="Verdana" w:hAnsi="Verdana" w:cs="Arial"/>
          <w:sz w:val="20"/>
          <w:szCs w:val="20"/>
          <w:lang w:val="en-GB"/>
        </w:rPr>
        <w:t xml:space="preserve"> are:</w:t>
      </w:r>
    </w:p>
    <w:p w:rsidR="00573D35" w:rsidRPr="003866AD" w:rsidRDefault="00573D35" w:rsidP="001473D8">
      <w:pPr>
        <w:pStyle w:val="Lijstalinea"/>
        <w:numPr>
          <w:ilvl w:val="2"/>
          <w:numId w:val="17"/>
        </w:numPr>
        <w:spacing w:line="276" w:lineRule="auto"/>
        <w:rPr>
          <w:rFonts w:ascii="Verdana" w:hAnsi="Verdana"/>
          <w:sz w:val="20"/>
          <w:szCs w:val="20"/>
          <w:lang w:val="en-GB"/>
        </w:rPr>
      </w:pPr>
      <w:r w:rsidRPr="003866AD">
        <w:rPr>
          <w:rFonts w:ascii="Verdana" w:hAnsi="Verdana"/>
          <w:sz w:val="20"/>
          <w:szCs w:val="20"/>
          <w:lang w:val="en-GB"/>
        </w:rPr>
        <w:t>The guaranteeing of a smooth flow of traffic along the entire route;</w:t>
      </w:r>
    </w:p>
    <w:p w:rsidR="00573D35" w:rsidRPr="003866AD" w:rsidRDefault="00573D35" w:rsidP="001473D8">
      <w:pPr>
        <w:pStyle w:val="Lijstalinea"/>
        <w:numPr>
          <w:ilvl w:val="2"/>
          <w:numId w:val="17"/>
        </w:numPr>
        <w:spacing w:line="276" w:lineRule="auto"/>
        <w:rPr>
          <w:rFonts w:ascii="Verdana" w:hAnsi="Verdana"/>
          <w:sz w:val="20"/>
          <w:szCs w:val="20"/>
          <w:lang w:val="en-GB"/>
        </w:rPr>
      </w:pPr>
      <w:r w:rsidRPr="003866AD">
        <w:rPr>
          <w:rFonts w:ascii="Verdana" w:hAnsi="Verdana"/>
          <w:sz w:val="20"/>
          <w:szCs w:val="20"/>
          <w:lang w:val="en-GB"/>
        </w:rPr>
        <w:t>The limitation of nuisance for road users and nuisance for local residents and businesses, in particular during the Development Phase;</w:t>
      </w:r>
    </w:p>
    <w:p w:rsidR="00573D35" w:rsidRPr="003866AD" w:rsidRDefault="00573D35" w:rsidP="001473D8">
      <w:pPr>
        <w:pStyle w:val="Lijstalinea"/>
        <w:numPr>
          <w:ilvl w:val="2"/>
          <w:numId w:val="17"/>
        </w:numPr>
        <w:spacing w:line="276" w:lineRule="auto"/>
        <w:rPr>
          <w:rFonts w:ascii="Verdana" w:hAnsi="Verdana"/>
          <w:sz w:val="20"/>
          <w:szCs w:val="20"/>
          <w:lang w:val="en-GB"/>
        </w:rPr>
      </w:pPr>
      <w:r w:rsidRPr="003866AD">
        <w:rPr>
          <w:rFonts w:ascii="Verdana" w:hAnsi="Verdana"/>
          <w:sz w:val="20"/>
          <w:szCs w:val="20"/>
          <w:lang w:val="en-GB"/>
        </w:rPr>
        <w:t>The management of the logistics during the transition from the existing infrastructure to the new infrastructure;</w:t>
      </w:r>
    </w:p>
    <w:p w:rsidR="00B97C7A" w:rsidRPr="003866AD" w:rsidRDefault="00573D35" w:rsidP="001473D8">
      <w:pPr>
        <w:pStyle w:val="Lijstalinea"/>
        <w:numPr>
          <w:ilvl w:val="2"/>
          <w:numId w:val="17"/>
        </w:numPr>
        <w:spacing w:line="276" w:lineRule="auto"/>
        <w:rPr>
          <w:rFonts w:ascii="Verdana" w:hAnsi="Verdana"/>
          <w:sz w:val="20"/>
          <w:szCs w:val="20"/>
          <w:lang w:val="en-GB"/>
        </w:rPr>
      </w:pPr>
      <w:r w:rsidRPr="003866AD">
        <w:rPr>
          <w:rFonts w:ascii="Verdana" w:hAnsi="Verdana"/>
          <w:sz w:val="20"/>
          <w:szCs w:val="20"/>
          <w:lang w:val="en-GB"/>
        </w:rPr>
        <w:t>The design and implementation of technical solutions;</w:t>
      </w:r>
    </w:p>
    <w:p w:rsidR="0015537D" w:rsidRPr="003866AD" w:rsidRDefault="0015537D" w:rsidP="005D73F4">
      <w:pPr>
        <w:pStyle w:val="Lijstalinea"/>
        <w:spacing w:line="276" w:lineRule="auto"/>
        <w:ind w:left="1800"/>
        <w:rPr>
          <w:rFonts w:ascii="Verdana" w:hAnsi="Verdana"/>
          <w:sz w:val="20"/>
          <w:szCs w:val="20"/>
          <w:lang w:val="en-GB"/>
        </w:rPr>
      </w:pPr>
    </w:p>
    <w:p w:rsidR="002F1534" w:rsidRPr="003866AD" w:rsidRDefault="002F1534" w:rsidP="002F1534">
      <w:pPr>
        <w:spacing w:line="276" w:lineRule="auto"/>
        <w:rPr>
          <w:rFonts w:ascii="Verdana" w:hAnsi="Verdana" w:cs="Arial"/>
          <w:sz w:val="20"/>
          <w:szCs w:val="20"/>
          <w:lang w:val="en-GB"/>
        </w:rPr>
      </w:pPr>
    </w:p>
    <w:p w:rsidR="00FF0BCA" w:rsidRDefault="00FF0BCA">
      <w:pPr>
        <w:rPr>
          <w:rFonts w:ascii="Verdana" w:hAnsi="Verdana" w:cs="Arial"/>
          <w:b/>
          <w:bCs/>
          <w:kern w:val="32"/>
          <w:sz w:val="20"/>
          <w:szCs w:val="20"/>
          <w:lang w:val="en-GB"/>
        </w:rPr>
      </w:pPr>
      <w:bookmarkStart w:id="10" w:name="_Toc266807118"/>
      <w:bookmarkStart w:id="11" w:name="_Toc437006247"/>
      <w:r>
        <w:rPr>
          <w:iCs/>
          <w:lang w:val="en-GB"/>
        </w:rPr>
        <w:br w:type="page"/>
      </w:r>
    </w:p>
    <w:p w:rsidR="00E27491" w:rsidRPr="003866AD" w:rsidRDefault="00E27491" w:rsidP="00245143">
      <w:pPr>
        <w:pStyle w:val="Kop2"/>
        <w:rPr>
          <w:lang w:val="en-GB"/>
        </w:rPr>
      </w:pPr>
      <w:r w:rsidRPr="003866AD">
        <w:rPr>
          <w:iCs w:val="0"/>
          <w:lang w:val="en-GB"/>
        </w:rPr>
        <w:lastRenderedPageBreak/>
        <w:t>1.5</w:t>
      </w:r>
      <w:r w:rsidRPr="003866AD">
        <w:rPr>
          <w:iCs w:val="0"/>
          <w:lang w:val="en-GB"/>
        </w:rPr>
        <w:tab/>
      </w:r>
      <w:bookmarkEnd w:id="10"/>
      <w:r w:rsidRPr="003866AD">
        <w:rPr>
          <w:iCs w:val="0"/>
          <w:lang w:val="en-GB"/>
        </w:rPr>
        <w:t>Contract Form</w:t>
      </w:r>
      <w:bookmarkEnd w:id="11"/>
    </w:p>
    <w:p w:rsidR="002F40B9" w:rsidRPr="003866AD" w:rsidRDefault="002F40B9" w:rsidP="002F40B9">
      <w:pPr>
        <w:spacing w:line="276" w:lineRule="auto"/>
        <w:rPr>
          <w:rFonts w:ascii="Verdana" w:hAnsi="Verdana" w:cs="Arial"/>
          <w:sz w:val="20"/>
          <w:szCs w:val="20"/>
          <w:lang w:val="en-GB"/>
        </w:rPr>
      </w:pPr>
    </w:p>
    <w:p w:rsidR="002F40B9" w:rsidRPr="003866AD" w:rsidRDefault="002F40B9" w:rsidP="002F40B9">
      <w:pPr>
        <w:spacing w:line="276" w:lineRule="auto"/>
        <w:rPr>
          <w:rFonts w:ascii="Verdana" w:hAnsi="Verdana" w:cs="Arial"/>
          <w:sz w:val="20"/>
          <w:szCs w:val="20"/>
          <w:lang w:val="en-GB"/>
        </w:rPr>
      </w:pPr>
      <w:r w:rsidRPr="003866AD">
        <w:rPr>
          <w:rFonts w:ascii="Verdana" w:hAnsi="Verdana" w:cs="Arial"/>
          <w:sz w:val="20"/>
          <w:szCs w:val="20"/>
          <w:lang w:val="en-GB"/>
        </w:rPr>
        <w:t xml:space="preserve">The Project </w:t>
      </w:r>
      <w:proofErr w:type="spellStart"/>
      <w:r w:rsidRPr="003866AD">
        <w:rPr>
          <w:rFonts w:ascii="Verdana" w:hAnsi="Verdana" w:cs="Arial"/>
          <w:sz w:val="20"/>
          <w:szCs w:val="20"/>
          <w:lang w:val="en-GB"/>
        </w:rPr>
        <w:t>RijnlandRoute</w:t>
      </w:r>
      <w:proofErr w:type="spellEnd"/>
      <w:r w:rsidRPr="003866AD">
        <w:rPr>
          <w:rFonts w:ascii="Verdana" w:hAnsi="Verdana" w:cs="Arial"/>
          <w:sz w:val="20"/>
          <w:szCs w:val="20"/>
          <w:lang w:val="en-GB"/>
        </w:rPr>
        <w:t xml:space="preserve"> has been put up for competitive tendering as a Design, Build &amp; Maintain contract (DBM Agreement). The DBM Agreement is based on the Government-Wide Model Agreement DBFM(O) of the Directorate-General for Public Works and Water Management (RWS), but then without the F-component. Project financing is not applicable for DBM. Furthermore, the Payment mechanism has also been simplified. </w:t>
      </w:r>
    </w:p>
    <w:p w:rsidR="00E73CD6" w:rsidRPr="003866AD" w:rsidRDefault="00E73CD6" w:rsidP="002F40B9">
      <w:pPr>
        <w:spacing w:line="276" w:lineRule="auto"/>
        <w:rPr>
          <w:rFonts w:ascii="Verdana" w:hAnsi="Verdana" w:cs="Arial"/>
          <w:sz w:val="20"/>
          <w:szCs w:val="20"/>
          <w:lang w:val="en-GB"/>
        </w:rPr>
      </w:pPr>
    </w:p>
    <w:p w:rsidR="00FF4E80" w:rsidRPr="003866AD" w:rsidRDefault="00FF4E80" w:rsidP="00FF4E80">
      <w:pPr>
        <w:spacing w:line="276" w:lineRule="auto"/>
        <w:rPr>
          <w:rFonts w:ascii="Verdana" w:hAnsi="Verdana" w:cs="Arial"/>
          <w:sz w:val="20"/>
          <w:szCs w:val="20"/>
          <w:lang w:val="en-GB"/>
        </w:rPr>
      </w:pPr>
      <w:r w:rsidRPr="003866AD">
        <w:rPr>
          <w:rFonts w:ascii="Verdana" w:hAnsi="Verdana" w:cs="Arial"/>
          <w:sz w:val="20"/>
          <w:szCs w:val="20"/>
          <w:lang w:val="en-GB"/>
        </w:rPr>
        <w:t>The NEN-EN-ISO 9001 standard has been chosen as the applicable quality standard for the Project. Relevant sections of the NEN-EN-ISO 15288 standard will be worked into the contract where necessary.</w:t>
      </w:r>
    </w:p>
    <w:p w:rsidR="002F40B9" w:rsidRPr="003866AD" w:rsidRDefault="002F40B9" w:rsidP="002F40B9">
      <w:pPr>
        <w:spacing w:line="260" w:lineRule="atLeast"/>
        <w:rPr>
          <w:rFonts w:ascii="Verdana" w:hAnsi="Verdana" w:cs="Arial"/>
          <w:sz w:val="20"/>
          <w:szCs w:val="20"/>
          <w:lang w:val="en-GB"/>
        </w:rPr>
      </w:pPr>
    </w:p>
    <w:p w:rsidR="002F40B9" w:rsidRPr="003866AD" w:rsidRDefault="002F40B9" w:rsidP="002F40B9">
      <w:pPr>
        <w:spacing w:line="260" w:lineRule="atLeast"/>
        <w:rPr>
          <w:rFonts w:ascii="Verdana" w:hAnsi="Verdana" w:cs="Arial"/>
          <w:sz w:val="20"/>
          <w:szCs w:val="20"/>
          <w:lang w:val="en-GB"/>
        </w:rPr>
      </w:pPr>
      <w:r w:rsidRPr="003866AD">
        <w:rPr>
          <w:rFonts w:ascii="Verdana" w:hAnsi="Verdana" w:cs="Arial"/>
          <w:sz w:val="20"/>
          <w:szCs w:val="20"/>
          <w:lang w:val="en-GB"/>
        </w:rPr>
        <w:t>At the end of the Dialogue, the draft DBM Agreement will be worked out in more detail based on the results of the Dialogue. In the DBM Agreement and the Schedules, the symbol [•] indicates that the Contracting Authority will complete further details in a manner that is identical for every Candidate. The symbol [●●] indicates where candidate-specific sections will be included in the DBM Agreement.</w:t>
      </w:r>
    </w:p>
    <w:p w:rsidR="002F1534" w:rsidRPr="003866AD" w:rsidRDefault="002F1534" w:rsidP="002F40B9">
      <w:pPr>
        <w:spacing w:line="260" w:lineRule="atLeast"/>
        <w:rPr>
          <w:rFonts w:ascii="Verdana" w:hAnsi="Verdana" w:cs="Arial"/>
          <w:sz w:val="20"/>
          <w:szCs w:val="20"/>
          <w:lang w:val="en-GB"/>
        </w:rPr>
      </w:pPr>
    </w:p>
    <w:p w:rsidR="00047FCB" w:rsidRPr="003866AD" w:rsidRDefault="00047FCB" w:rsidP="00047FCB">
      <w:pPr>
        <w:spacing w:line="260" w:lineRule="atLeast"/>
        <w:rPr>
          <w:rFonts w:ascii="Verdana" w:hAnsi="Verdana" w:cs="Arial"/>
          <w:sz w:val="20"/>
          <w:szCs w:val="20"/>
          <w:lang w:val="en-GB"/>
        </w:rPr>
      </w:pPr>
    </w:p>
    <w:p w:rsidR="00E27491" w:rsidRPr="003866AD" w:rsidRDefault="00EC103B" w:rsidP="00245143">
      <w:pPr>
        <w:pStyle w:val="Kop2"/>
        <w:rPr>
          <w:lang w:val="en-GB"/>
        </w:rPr>
      </w:pPr>
      <w:bookmarkStart w:id="12" w:name="_Toc437006248"/>
      <w:bookmarkStart w:id="13" w:name="_Toc266807119"/>
      <w:r w:rsidRPr="003866AD">
        <w:rPr>
          <w:iCs w:val="0"/>
          <w:lang w:val="en-GB"/>
        </w:rPr>
        <w:t>1.6</w:t>
      </w:r>
      <w:r w:rsidRPr="003866AD">
        <w:rPr>
          <w:iCs w:val="0"/>
          <w:lang w:val="en-GB"/>
        </w:rPr>
        <w:tab/>
        <w:t>Payment mechanism</w:t>
      </w:r>
      <w:bookmarkEnd w:id="12"/>
      <w:r w:rsidRPr="003866AD">
        <w:rPr>
          <w:b w:val="0"/>
          <w:bCs w:val="0"/>
          <w:iCs w:val="0"/>
          <w:lang w:val="en-GB"/>
        </w:rPr>
        <w:t xml:space="preserve"> </w:t>
      </w:r>
      <w:bookmarkEnd w:id="13"/>
    </w:p>
    <w:p w:rsidR="00E27491" w:rsidRPr="003866AD" w:rsidRDefault="00E27491" w:rsidP="00E27491">
      <w:pPr>
        <w:spacing w:line="260" w:lineRule="atLeast"/>
        <w:rPr>
          <w:rFonts w:ascii="Verdana" w:hAnsi="Verdana" w:cs="Arial"/>
          <w:sz w:val="20"/>
          <w:szCs w:val="20"/>
          <w:lang w:val="en-GB"/>
        </w:rPr>
      </w:pPr>
    </w:p>
    <w:p w:rsidR="002F40B9" w:rsidRPr="003866AD" w:rsidRDefault="00E73CD6" w:rsidP="002F40B9">
      <w:pPr>
        <w:spacing w:line="276" w:lineRule="auto"/>
        <w:rPr>
          <w:rFonts w:ascii="Verdana" w:hAnsi="Verdana" w:cs="Arial"/>
          <w:sz w:val="20"/>
          <w:szCs w:val="20"/>
          <w:lang w:val="en-GB"/>
        </w:rPr>
      </w:pPr>
      <w:bookmarkStart w:id="14" w:name="_DV_M178"/>
      <w:bookmarkEnd w:id="14"/>
      <w:r w:rsidRPr="003866AD">
        <w:rPr>
          <w:rFonts w:ascii="Verdana" w:hAnsi="Verdana" w:cs="Arial"/>
          <w:sz w:val="20"/>
          <w:szCs w:val="20"/>
          <w:lang w:val="en-GB"/>
        </w:rPr>
        <w:t xml:space="preserve">The DBM Agreement has a payment mechanism that is worked out in a different way for the Development Phase and the Availability Period. </w:t>
      </w:r>
    </w:p>
    <w:p w:rsidR="002F40B9" w:rsidRPr="003866AD" w:rsidRDefault="002F40B9" w:rsidP="002F40B9">
      <w:pPr>
        <w:spacing w:line="276" w:lineRule="auto"/>
        <w:rPr>
          <w:rFonts w:ascii="Verdana" w:hAnsi="Verdana" w:cs="Arial"/>
          <w:sz w:val="20"/>
          <w:szCs w:val="20"/>
          <w:lang w:val="en-GB"/>
        </w:rPr>
      </w:pPr>
    </w:p>
    <w:p w:rsidR="002F40B9" w:rsidRPr="003866AD" w:rsidRDefault="002F40B9" w:rsidP="002F40B9">
      <w:pPr>
        <w:spacing w:line="276" w:lineRule="auto"/>
        <w:rPr>
          <w:rFonts w:ascii="Verdana" w:hAnsi="Verdana" w:cs="Arial"/>
          <w:sz w:val="20"/>
          <w:szCs w:val="20"/>
          <w:lang w:val="en-GB"/>
        </w:rPr>
      </w:pPr>
      <w:r w:rsidRPr="003866AD">
        <w:rPr>
          <w:rFonts w:ascii="Verdana" w:hAnsi="Verdana" w:cs="Arial"/>
          <w:sz w:val="20"/>
          <w:szCs w:val="20"/>
          <w:lang w:val="en-GB"/>
        </w:rPr>
        <w:t>During the Development Phase, the payment will take place based on a planning schedule. Furthermore, two Bullet Payments will be made, namely a Bullet Payment upon the issuing of the Certificate of Availability and a Bullet Payment upon the issuing of the Completion Certificate.</w:t>
      </w:r>
    </w:p>
    <w:p w:rsidR="002F40B9" w:rsidRPr="003866AD" w:rsidRDefault="002F40B9" w:rsidP="002F40B9">
      <w:pPr>
        <w:spacing w:line="276" w:lineRule="auto"/>
        <w:rPr>
          <w:rFonts w:ascii="Verdana" w:hAnsi="Verdana" w:cs="Arial"/>
          <w:sz w:val="20"/>
          <w:szCs w:val="20"/>
          <w:lang w:val="en-GB"/>
        </w:rPr>
      </w:pPr>
    </w:p>
    <w:p w:rsidR="002F40B9" w:rsidRPr="003866AD" w:rsidRDefault="002F40B9" w:rsidP="002F40B9">
      <w:pPr>
        <w:spacing w:line="276" w:lineRule="auto"/>
        <w:rPr>
          <w:rFonts w:ascii="Verdana" w:hAnsi="Verdana" w:cs="Arial"/>
          <w:sz w:val="20"/>
          <w:szCs w:val="20"/>
          <w:lang w:val="en-GB"/>
        </w:rPr>
      </w:pPr>
      <w:r w:rsidRPr="003866AD">
        <w:rPr>
          <w:rFonts w:ascii="Verdana" w:hAnsi="Verdana" w:cs="Arial"/>
          <w:sz w:val="20"/>
          <w:szCs w:val="20"/>
          <w:lang w:val="en-GB"/>
        </w:rPr>
        <w:t xml:space="preserve">During the Availability Period, the Contractor will receive a performance-related availability payment for the maintenance of the regional arterial road N434, based on a fixed availability payment per Payment Period (the Gross Availability Payment). </w:t>
      </w:r>
    </w:p>
    <w:p w:rsidR="009C12E6" w:rsidRPr="003866AD" w:rsidRDefault="009C12E6" w:rsidP="002F40B9">
      <w:pPr>
        <w:spacing w:line="276" w:lineRule="auto"/>
        <w:rPr>
          <w:rFonts w:ascii="Verdana" w:hAnsi="Verdana" w:cs="Arial"/>
          <w:sz w:val="20"/>
          <w:szCs w:val="20"/>
          <w:lang w:val="en-GB"/>
        </w:rPr>
      </w:pPr>
    </w:p>
    <w:p w:rsidR="002F1534" w:rsidRPr="003866AD" w:rsidRDefault="002F1534" w:rsidP="002F40B9">
      <w:pPr>
        <w:spacing w:line="276" w:lineRule="auto"/>
        <w:rPr>
          <w:rFonts w:ascii="Verdana" w:hAnsi="Verdana" w:cs="Arial"/>
          <w:sz w:val="20"/>
          <w:szCs w:val="20"/>
          <w:lang w:val="en-GB"/>
        </w:rPr>
      </w:pPr>
    </w:p>
    <w:p w:rsidR="006848A4" w:rsidRPr="003866AD" w:rsidRDefault="006848A4" w:rsidP="00E27491">
      <w:pPr>
        <w:spacing w:line="260" w:lineRule="atLeast"/>
        <w:rPr>
          <w:rFonts w:ascii="Verdana" w:hAnsi="Verdana" w:cs="Arial"/>
          <w:sz w:val="20"/>
          <w:szCs w:val="20"/>
          <w:lang w:val="en-GB"/>
        </w:rPr>
      </w:pPr>
    </w:p>
    <w:p w:rsidR="004A079C" w:rsidRDefault="004A079C">
      <w:pPr>
        <w:rPr>
          <w:rFonts w:ascii="Verdana" w:hAnsi="Verdana" w:cs="Arial"/>
          <w:b/>
          <w:bCs/>
          <w:kern w:val="32"/>
          <w:sz w:val="20"/>
          <w:szCs w:val="20"/>
          <w:lang w:val="en-GB"/>
        </w:rPr>
      </w:pPr>
      <w:bookmarkStart w:id="15" w:name="_Toc266807120"/>
      <w:bookmarkStart w:id="16" w:name="_Toc437006249"/>
      <w:r>
        <w:rPr>
          <w:iCs/>
          <w:lang w:val="en-GB"/>
        </w:rPr>
        <w:br w:type="page"/>
      </w:r>
    </w:p>
    <w:p w:rsidR="00E27491" w:rsidRPr="003866AD" w:rsidRDefault="00E27491" w:rsidP="00245143">
      <w:pPr>
        <w:pStyle w:val="Kop2"/>
        <w:rPr>
          <w:lang w:val="en-GB"/>
        </w:rPr>
      </w:pPr>
      <w:r w:rsidRPr="003866AD">
        <w:rPr>
          <w:iCs w:val="0"/>
          <w:lang w:val="en-GB"/>
        </w:rPr>
        <w:lastRenderedPageBreak/>
        <w:t>1.7</w:t>
      </w:r>
      <w:r w:rsidRPr="003866AD">
        <w:rPr>
          <w:iCs w:val="0"/>
          <w:lang w:val="en-GB"/>
        </w:rPr>
        <w:tab/>
        <w:t>Brief description of the tendering procedure</w:t>
      </w:r>
      <w:bookmarkEnd w:id="15"/>
      <w:bookmarkEnd w:id="16"/>
    </w:p>
    <w:p w:rsidR="00E27491" w:rsidRPr="003866AD" w:rsidRDefault="00E27491" w:rsidP="00CB7E6B">
      <w:pPr>
        <w:pStyle w:val="Kop3"/>
        <w:rPr>
          <w:lang w:val="en-GB"/>
        </w:rPr>
      </w:pPr>
      <w:bookmarkStart w:id="17" w:name="_Toc266807121"/>
      <w:bookmarkStart w:id="18" w:name="_Toc437006250"/>
      <w:r w:rsidRPr="00FF0BCA">
        <w:rPr>
          <w:iCs/>
          <w:lang w:val="en-GB"/>
        </w:rPr>
        <w:t>1.7.1</w:t>
      </w:r>
      <w:r w:rsidRPr="00FF0BCA">
        <w:rPr>
          <w:iCs/>
          <w:lang w:val="en-GB"/>
        </w:rPr>
        <w:tab/>
        <w:t>Phasing tendering procedure</w:t>
      </w:r>
      <w:bookmarkEnd w:id="17"/>
      <w:bookmarkEnd w:id="18"/>
    </w:p>
    <w:p w:rsidR="0065715E" w:rsidRPr="003866AD" w:rsidRDefault="0065715E" w:rsidP="004A3EB8">
      <w:pPr>
        <w:spacing w:line="260" w:lineRule="atLeast"/>
        <w:rPr>
          <w:rFonts w:ascii="Verdana" w:hAnsi="Verdana" w:cs="Arial"/>
          <w:sz w:val="20"/>
          <w:szCs w:val="20"/>
          <w:lang w:val="en-GB"/>
        </w:rPr>
      </w:pPr>
    </w:p>
    <w:p w:rsidR="004A3EB8" w:rsidRPr="003866AD" w:rsidRDefault="004A3EB8" w:rsidP="004A3EB8">
      <w:pPr>
        <w:spacing w:line="260" w:lineRule="atLeast"/>
        <w:rPr>
          <w:rFonts w:ascii="Verdana" w:hAnsi="Verdana" w:cs="Arial"/>
          <w:sz w:val="20"/>
          <w:szCs w:val="20"/>
          <w:lang w:val="en-GB"/>
        </w:rPr>
      </w:pPr>
      <w:r w:rsidRPr="003866AD">
        <w:rPr>
          <w:rFonts w:ascii="Verdana" w:hAnsi="Verdana" w:cs="Arial"/>
          <w:sz w:val="20"/>
          <w:szCs w:val="20"/>
          <w:lang w:val="en-GB"/>
        </w:rPr>
        <w:t>The tendering procedure will be carried out in a number of phases. These phases are shown in the following diagram. The dates shown are indicative and may be changed during the tendering procedure.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2126"/>
        <w:gridCol w:w="2268"/>
      </w:tblGrid>
      <w:tr w:rsidR="00621296" w:rsidRPr="001C6813" w:rsidTr="001C6813">
        <w:tc>
          <w:tcPr>
            <w:tcW w:w="4820" w:type="dxa"/>
          </w:tcPr>
          <w:p w:rsidR="00621296" w:rsidRPr="001C6813" w:rsidRDefault="00621296" w:rsidP="00BC6922">
            <w:pPr>
              <w:pStyle w:val="Koptekst"/>
              <w:tabs>
                <w:tab w:val="clear" w:pos="4536"/>
                <w:tab w:val="clear" w:pos="9072"/>
              </w:tabs>
              <w:spacing w:line="260" w:lineRule="atLeast"/>
              <w:rPr>
                <w:rFonts w:ascii="Verdana" w:hAnsi="Verdana" w:cs="Arial"/>
                <w:b/>
                <w:sz w:val="18"/>
                <w:szCs w:val="18"/>
                <w:lang w:val="en-GB"/>
              </w:rPr>
            </w:pPr>
            <w:r w:rsidRPr="001C6813">
              <w:rPr>
                <w:rFonts w:ascii="Verdana" w:hAnsi="Verdana" w:cs="Arial"/>
                <w:b/>
                <w:bCs/>
                <w:sz w:val="18"/>
                <w:szCs w:val="18"/>
                <w:lang w:val="en-GB"/>
              </w:rPr>
              <w:t>ACTIVITY</w:t>
            </w:r>
          </w:p>
        </w:tc>
        <w:tc>
          <w:tcPr>
            <w:tcW w:w="2126" w:type="dxa"/>
          </w:tcPr>
          <w:p w:rsidR="00621296" w:rsidRPr="001C6813" w:rsidRDefault="00621296" w:rsidP="00AE12C7">
            <w:pPr>
              <w:spacing w:line="260" w:lineRule="atLeast"/>
              <w:jc w:val="center"/>
              <w:rPr>
                <w:rFonts w:ascii="Verdana" w:hAnsi="Verdana" w:cs="Arial"/>
                <w:b/>
                <w:sz w:val="18"/>
                <w:szCs w:val="18"/>
                <w:lang w:val="en-GB"/>
              </w:rPr>
            </w:pPr>
            <w:r w:rsidRPr="001C6813">
              <w:rPr>
                <w:rFonts w:ascii="Verdana" w:hAnsi="Verdana" w:cs="Arial"/>
                <w:b/>
                <w:bCs/>
                <w:sz w:val="18"/>
                <w:szCs w:val="18"/>
                <w:lang w:val="en-GB"/>
              </w:rPr>
              <w:t>START</w:t>
            </w:r>
          </w:p>
        </w:tc>
        <w:tc>
          <w:tcPr>
            <w:tcW w:w="2268" w:type="dxa"/>
          </w:tcPr>
          <w:p w:rsidR="00621296" w:rsidRPr="001C6813" w:rsidRDefault="00621296" w:rsidP="00AE12C7">
            <w:pPr>
              <w:spacing w:line="260" w:lineRule="atLeast"/>
              <w:jc w:val="center"/>
              <w:rPr>
                <w:rFonts w:ascii="Verdana" w:hAnsi="Verdana" w:cs="Arial"/>
                <w:b/>
                <w:sz w:val="18"/>
                <w:szCs w:val="18"/>
                <w:lang w:val="en-GB"/>
              </w:rPr>
            </w:pPr>
            <w:r w:rsidRPr="001C6813">
              <w:rPr>
                <w:rFonts w:ascii="Verdana" w:hAnsi="Verdana" w:cs="Arial"/>
                <w:b/>
                <w:bCs/>
                <w:sz w:val="18"/>
                <w:szCs w:val="18"/>
                <w:lang w:val="en-GB"/>
              </w:rPr>
              <w:t>END</w:t>
            </w:r>
          </w:p>
        </w:tc>
      </w:tr>
      <w:tr w:rsidR="00621296" w:rsidRPr="001C6813" w:rsidTr="001C6813">
        <w:tc>
          <w:tcPr>
            <w:tcW w:w="9214" w:type="dxa"/>
            <w:gridSpan w:val="3"/>
            <w:shd w:val="clear" w:color="auto" w:fill="CCFFFF"/>
          </w:tcPr>
          <w:p w:rsidR="00621296" w:rsidRPr="001C6813" w:rsidRDefault="00621296" w:rsidP="00AE12C7">
            <w:pPr>
              <w:spacing w:line="260" w:lineRule="atLeast"/>
              <w:jc w:val="center"/>
              <w:rPr>
                <w:rFonts w:ascii="Verdana" w:hAnsi="Verdana" w:cs="Arial"/>
                <w:sz w:val="18"/>
                <w:szCs w:val="18"/>
                <w:lang w:val="en-GB"/>
              </w:rPr>
            </w:pPr>
            <w:r w:rsidRPr="001C6813">
              <w:rPr>
                <w:rFonts w:ascii="Verdana" w:hAnsi="Verdana" w:cs="Arial"/>
                <w:b/>
                <w:bCs/>
                <w:sz w:val="18"/>
                <w:szCs w:val="18"/>
                <w:lang w:val="en-GB"/>
              </w:rPr>
              <w:t xml:space="preserve">Selection Phase </w:t>
            </w:r>
            <w:r w:rsidRPr="001C6813">
              <w:rPr>
                <w:rFonts w:ascii="Verdana" w:hAnsi="Verdana" w:cs="Arial"/>
                <w:sz w:val="18"/>
                <w:szCs w:val="18"/>
                <w:lang w:val="en-GB"/>
              </w:rPr>
              <w:t>(n Candidates)</w:t>
            </w:r>
          </w:p>
        </w:tc>
      </w:tr>
      <w:tr w:rsidR="00621296" w:rsidRPr="001C6813" w:rsidTr="001C6813">
        <w:tc>
          <w:tcPr>
            <w:tcW w:w="4820" w:type="dxa"/>
          </w:tcPr>
          <w:p w:rsidR="00621296" w:rsidRPr="001C6813" w:rsidRDefault="00621296" w:rsidP="00BC6922">
            <w:pPr>
              <w:pStyle w:val="Koptekst"/>
              <w:tabs>
                <w:tab w:val="clear" w:pos="4536"/>
                <w:tab w:val="clear" w:pos="9072"/>
              </w:tabs>
              <w:spacing w:line="260" w:lineRule="atLeast"/>
              <w:rPr>
                <w:rFonts w:ascii="Verdana" w:hAnsi="Verdana" w:cs="Arial"/>
                <w:sz w:val="18"/>
                <w:szCs w:val="18"/>
                <w:lang w:val="en-GB"/>
              </w:rPr>
            </w:pPr>
            <w:r w:rsidRPr="001C6813">
              <w:rPr>
                <w:rFonts w:ascii="Verdana" w:hAnsi="Verdana" w:cs="Arial"/>
                <w:sz w:val="18"/>
                <w:szCs w:val="18"/>
                <w:lang w:val="en-GB"/>
              </w:rPr>
              <w:t>Publication Contract Notice and sending TED</w:t>
            </w:r>
          </w:p>
        </w:tc>
        <w:tc>
          <w:tcPr>
            <w:tcW w:w="2126" w:type="dxa"/>
          </w:tcPr>
          <w:p w:rsidR="00621296" w:rsidRPr="001C6813" w:rsidRDefault="00621296" w:rsidP="00AE12C7">
            <w:pPr>
              <w:spacing w:line="260" w:lineRule="atLeast"/>
              <w:jc w:val="center"/>
              <w:rPr>
                <w:rFonts w:ascii="Verdana" w:hAnsi="Verdana" w:cs="Arial"/>
                <w:sz w:val="18"/>
                <w:szCs w:val="18"/>
                <w:lang w:val="en-GB"/>
              </w:rPr>
            </w:pPr>
          </w:p>
        </w:tc>
        <w:tc>
          <w:tcPr>
            <w:tcW w:w="2268" w:type="dxa"/>
          </w:tcPr>
          <w:p w:rsidR="00621296" w:rsidRPr="001C6813" w:rsidRDefault="004A079C" w:rsidP="004A079C">
            <w:pPr>
              <w:spacing w:line="260" w:lineRule="atLeast"/>
              <w:jc w:val="center"/>
              <w:rPr>
                <w:rFonts w:ascii="Verdana" w:hAnsi="Verdana" w:cs="Arial"/>
                <w:sz w:val="18"/>
                <w:szCs w:val="18"/>
                <w:lang w:val="en-GB"/>
              </w:rPr>
            </w:pPr>
            <w:r w:rsidRPr="001C6813">
              <w:rPr>
                <w:rFonts w:ascii="Verdana" w:hAnsi="Verdana" w:cs="Arial"/>
                <w:sz w:val="18"/>
                <w:szCs w:val="18"/>
                <w:lang w:val="en-GB"/>
              </w:rPr>
              <w:t xml:space="preserve">7 December </w:t>
            </w:r>
            <w:r w:rsidR="00E73CD6" w:rsidRPr="001C6813">
              <w:rPr>
                <w:rFonts w:ascii="Verdana" w:hAnsi="Verdana" w:cs="Arial"/>
                <w:sz w:val="18"/>
                <w:szCs w:val="18"/>
                <w:lang w:val="en-GB"/>
              </w:rPr>
              <w:t>2015</w:t>
            </w:r>
          </w:p>
        </w:tc>
      </w:tr>
      <w:tr w:rsidR="00621296" w:rsidRPr="001C6813" w:rsidTr="001C6813">
        <w:tc>
          <w:tcPr>
            <w:tcW w:w="4820" w:type="dxa"/>
          </w:tcPr>
          <w:p w:rsidR="00621296" w:rsidRPr="001C6813" w:rsidRDefault="0057173E" w:rsidP="00BC6922">
            <w:pPr>
              <w:spacing w:line="260" w:lineRule="atLeast"/>
              <w:rPr>
                <w:rFonts w:ascii="Verdana" w:hAnsi="Verdana" w:cs="Arial"/>
                <w:sz w:val="18"/>
                <w:szCs w:val="18"/>
                <w:lang w:val="en-GB"/>
              </w:rPr>
            </w:pPr>
            <w:r w:rsidRPr="001C6813">
              <w:rPr>
                <w:rFonts w:ascii="Verdana" w:hAnsi="Verdana" w:cs="Arial"/>
                <w:sz w:val="18"/>
                <w:szCs w:val="18"/>
                <w:lang w:val="en-GB"/>
              </w:rPr>
              <w:t>Submission of requests for information</w:t>
            </w:r>
          </w:p>
        </w:tc>
        <w:tc>
          <w:tcPr>
            <w:tcW w:w="2126" w:type="dxa"/>
          </w:tcPr>
          <w:p w:rsidR="00621296" w:rsidRPr="001C6813" w:rsidRDefault="004A079C" w:rsidP="00AE12C7">
            <w:pPr>
              <w:spacing w:line="260" w:lineRule="atLeast"/>
              <w:jc w:val="center"/>
              <w:rPr>
                <w:rFonts w:ascii="Verdana" w:hAnsi="Verdana" w:cs="Arial"/>
                <w:sz w:val="18"/>
                <w:szCs w:val="18"/>
                <w:lang w:val="en-GB"/>
              </w:rPr>
            </w:pPr>
            <w:r w:rsidRPr="001C6813">
              <w:rPr>
                <w:rFonts w:ascii="Verdana" w:hAnsi="Verdana" w:cs="Arial"/>
                <w:sz w:val="18"/>
                <w:szCs w:val="18"/>
                <w:lang w:val="en-GB"/>
              </w:rPr>
              <w:t>7 December 2015</w:t>
            </w:r>
          </w:p>
        </w:tc>
        <w:tc>
          <w:tcPr>
            <w:tcW w:w="2268" w:type="dxa"/>
          </w:tcPr>
          <w:p w:rsidR="00621296" w:rsidRPr="001C6813" w:rsidRDefault="004A079C" w:rsidP="004A079C">
            <w:pPr>
              <w:spacing w:line="260" w:lineRule="atLeast"/>
              <w:jc w:val="center"/>
              <w:rPr>
                <w:rFonts w:ascii="Verdana" w:hAnsi="Verdana" w:cs="Arial"/>
                <w:sz w:val="18"/>
                <w:szCs w:val="18"/>
                <w:lang w:val="en-GB"/>
              </w:rPr>
            </w:pPr>
            <w:r w:rsidRPr="001C6813">
              <w:rPr>
                <w:rFonts w:ascii="Verdana" w:hAnsi="Verdana" w:cs="Arial"/>
                <w:sz w:val="18"/>
                <w:szCs w:val="18"/>
                <w:lang w:val="en-GB"/>
              </w:rPr>
              <w:t>7 January</w:t>
            </w:r>
            <w:r w:rsidR="00EA6E3E" w:rsidRPr="001C6813">
              <w:rPr>
                <w:rFonts w:ascii="Verdana" w:hAnsi="Verdana" w:cs="Arial"/>
                <w:sz w:val="18"/>
                <w:szCs w:val="18"/>
                <w:lang w:val="en-GB"/>
              </w:rPr>
              <w:t xml:space="preserve"> 2016</w:t>
            </w:r>
          </w:p>
        </w:tc>
      </w:tr>
      <w:tr w:rsidR="00FA6F97" w:rsidRPr="001C6813" w:rsidTr="001C6813">
        <w:tc>
          <w:tcPr>
            <w:tcW w:w="4820" w:type="dxa"/>
          </w:tcPr>
          <w:p w:rsidR="00FA6F97" w:rsidRPr="001C6813" w:rsidRDefault="00FA6F97" w:rsidP="00BC6922">
            <w:pPr>
              <w:spacing w:line="260" w:lineRule="atLeast"/>
              <w:rPr>
                <w:rFonts w:ascii="Verdana" w:hAnsi="Verdana" w:cs="Arial"/>
                <w:sz w:val="18"/>
                <w:szCs w:val="18"/>
                <w:lang w:val="en-GB"/>
              </w:rPr>
            </w:pPr>
            <w:r w:rsidRPr="001C6813">
              <w:rPr>
                <w:rFonts w:ascii="Verdana" w:hAnsi="Verdana" w:cs="Arial"/>
                <w:sz w:val="18"/>
                <w:szCs w:val="18"/>
                <w:lang w:val="en-GB"/>
              </w:rPr>
              <w:t xml:space="preserve">Publication (final) Information Brief </w:t>
            </w:r>
          </w:p>
        </w:tc>
        <w:tc>
          <w:tcPr>
            <w:tcW w:w="2126" w:type="dxa"/>
          </w:tcPr>
          <w:p w:rsidR="00FA6F97" w:rsidRPr="001C6813" w:rsidRDefault="00FA6F97" w:rsidP="00AE12C7">
            <w:pPr>
              <w:spacing w:line="260" w:lineRule="atLeast"/>
              <w:jc w:val="center"/>
              <w:rPr>
                <w:rFonts w:ascii="Verdana" w:hAnsi="Verdana" w:cs="Arial"/>
                <w:sz w:val="18"/>
                <w:szCs w:val="18"/>
                <w:lang w:val="en-GB"/>
              </w:rPr>
            </w:pPr>
          </w:p>
        </w:tc>
        <w:tc>
          <w:tcPr>
            <w:tcW w:w="2268" w:type="dxa"/>
          </w:tcPr>
          <w:p w:rsidR="00FA6F97" w:rsidRPr="001C6813" w:rsidRDefault="004A079C" w:rsidP="002F1534">
            <w:pPr>
              <w:spacing w:line="260" w:lineRule="atLeast"/>
              <w:jc w:val="center"/>
              <w:rPr>
                <w:rFonts w:ascii="Verdana" w:hAnsi="Verdana" w:cs="Arial"/>
                <w:sz w:val="18"/>
                <w:szCs w:val="18"/>
                <w:lang w:val="en-GB"/>
              </w:rPr>
            </w:pPr>
            <w:r w:rsidRPr="001C6813">
              <w:rPr>
                <w:rFonts w:ascii="Verdana" w:hAnsi="Verdana" w:cs="Arial"/>
                <w:sz w:val="18"/>
                <w:szCs w:val="18"/>
                <w:lang w:val="en-GB"/>
              </w:rPr>
              <w:t>15 January 2016</w:t>
            </w:r>
          </w:p>
        </w:tc>
      </w:tr>
      <w:tr w:rsidR="003967C3" w:rsidRPr="001C6813" w:rsidTr="001C6813">
        <w:tc>
          <w:tcPr>
            <w:tcW w:w="4820" w:type="dxa"/>
          </w:tcPr>
          <w:p w:rsidR="003967C3" w:rsidRPr="001C6813" w:rsidRDefault="003967C3" w:rsidP="00BC6922">
            <w:pPr>
              <w:spacing w:line="260" w:lineRule="atLeast"/>
              <w:rPr>
                <w:rFonts w:ascii="Verdana" w:hAnsi="Verdana" w:cs="Arial"/>
                <w:sz w:val="18"/>
                <w:szCs w:val="18"/>
                <w:lang w:val="en-GB"/>
              </w:rPr>
            </w:pPr>
            <w:r w:rsidRPr="001C6813">
              <w:rPr>
                <w:rFonts w:ascii="Verdana" w:hAnsi="Verdana" w:cs="Arial"/>
                <w:sz w:val="18"/>
                <w:szCs w:val="18"/>
                <w:lang w:val="en-GB"/>
              </w:rPr>
              <w:t>Submission requests for participation</w:t>
            </w:r>
          </w:p>
        </w:tc>
        <w:tc>
          <w:tcPr>
            <w:tcW w:w="2126" w:type="dxa"/>
          </w:tcPr>
          <w:p w:rsidR="003967C3" w:rsidRPr="001C6813" w:rsidRDefault="004A079C" w:rsidP="00AE12C7">
            <w:pPr>
              <w:spacing w:line="260" w:lineRule="atLeast"/>
              <w:jc w:val="center"/>
              <w:rPr>
                <w:rFonts w:ascii="Verdana" w:hAnsi="Verdana" w:cs="Arial"/>
                <w:sz w:val="18"/>
                <w:szCs w:val="18"/>
                <w:lang w:val="en-GB"/>
              </w:rPr>
            </w:pPr>
            <w:r w:rsidRPr="001C6813">
              <w:rPr>
                <w:rFonts w:ascii="Verdana" w:hAnsi="Verdana" w:cs="Arial"/>
                <w:sz w:val="18"/>
                <w:szCs w:val="18"/>
                <w:lang w:val="en-GB"/>
              </w:rPr>
              <w:t>7 December 2015</w:t>
            </w:r>
          </w:p>
        </w:tc>
        <w:tc>
          <w:tcPr>
            <w:tcW w:w="2268" w:type="dxa"/>
          </w:tcPr>
          <w:p w:rsidR="003967C3" w:rsidRPr="001C6813" w:rsidRDefault="00095D9C" w:rsidP="004A079C">
            <w:pPr>
              <w:spacing w:line="260" w:lineRule="atLeast"/>
              <w:jc w:val="center"/>
              <w:rPr>
                <w:rFonts w:ascii="Verdana" w:hAnsi="Verdana" w:cs="Arial"/>
                <w:sz w:val="18"/>
                <w:szCs w:val="18"/>
                <w:lang w:val="en-GB"/>
              </w:rPr>
            </w:pPr>
            <w:r w:rsidRPr="001C6813">
              <w:rPr>
                <w:rFonts w:ascii="Verdana" w:hAnsi="Verdana" w:cs="Arial"/>
                <w:sz w:val="18"/>
                <w:szCs w:val="18"/>
                <w:lang w:val="en-GB"/>
              </w:rPr>
              <w:t xml:space="preserve">5 </w:t>
            </w:r>
            <w:r w:rsidR="004A079C" w:rsidRPr="001C6813">
              <w:rPr>
                <w:rFonts w:ascii="Verdana" w:hAnsi="Verdana" w:cs="Arial"/>
                <w:sz w:val="18"/>
                <w:szCs w:val="18"/>
                <w:lang w:val="en-GB"/>
              </w:rPr>
              <w:t>Febr</w:t>
            </w:r>
            <w:r w:rsidRPr="001C6813">
              <w:rPr>
                <w:rFonts w:ascii="Verdana" w:hAnsi="Verdana" w:cs="Arial"/>
                <w:sz w:val="18"/>
                <w:szCs w:val="18"/>
                <w:lang w:val="en-GB"/>
              </w:rPr>
              <w:t>uary 2016</w:t>
            </w:r>
          </w:p>
        </w:tc>
      </w:tr>
      <w:tr w:rsidR="00621296" w:rsidRPr="001C6813" w:rsidTr="001C6813">
        <w:tc>
          <w:tcPr>
            <w:tcW w:w="4820" w:type="dxa"/>
          </w:tcPr>
          <w:p w:rsidR="00621296" w:rsidRPr="001C6813" w:rsidRDefault="00621296" w:rsidP="00BC6922">
            <w:pPr>
              <w:spacing w:line="260" w:lineRule="atLeast"/>
              <w:rPr>
                <w:rFonts w:ascii="Verdana" w:hAnsi="Verdana" w:cs="Arial"/>
                <w:sz w:val="18"/>
                <w:szCs w:val="18"/>
                <w:lang w:val="en-GB"/>
              </w:rPr>
            </w:pPr>
            <w:r w:rsidRPr="001C6813">
              <w:rPr>
                <w:rFonts w:ascii="Verdana" w:hAnsi="Verdana" w:cs="Arial"/>
                <w:sz w:val="18"/>
                <w:szCs w:val="18"/>
                <w:lang w:val="en-GB"/>
              </w:rPr>
              <w:t>Assessment requests for participation</w:t>
            </w:r>
          </w:p>
        </w:tc>
        <w:tc>
          <w:tcPr>
            <w:tcW w:w="2126" w:type="dxa"/>
          </w:tcPr>
          <w:p w:rsidR="00621296" w:rsidRPr="001C6813" w:rsidRDefault="004A079C" w:rsidP="004A079C">
            <w:pPr>
              <w:spacing w:line="260" w:lineRule="atLeast"/>
              <w:jc w:val="center"/>
              <w:rPr>
                <w:rFonts w:ascii="Verdana" w:hAnsi="Verdana" w:cs="Arial"/>
                <w:sz w:val="18"/>
                <w:szCs w:val="18"/>
                <w:lang w:val="en-GB"/>
              </w:rPr>
            </w:pPr>
            <w:r w:rsidRPr="001C6813">
              <w:rPr>
                <w:rFonts w:ascii="Verdana" w:hAnsi="Verdana" w:cs="Arial"/>
                <w:sz w:val="18"/>
                <w:szCs w:val="18"/>
                <w:lang w:val="en-GB"/>
              </w:rPr>
              <w:t>8 Febr</w:t>
            </w:r>
            <w:r w:rsidR="00F74F59" w:rsidRPr="001C6813">
              <w:rPr>
                <w:rFonts w:ascii="Verdana" w:hAnsi="Verdana" w:cs="Arial"/>
                <w:sz w:val="18"/>
                <w:szCs w:val="18"/>
                <w:lang w:val="en-GB"/>
              </w:rPr>
              <w:t>uary 2016</w:t>
            </w:r>
          </w:p>
        </w:tc>
        <w:tc>
          <w:tcPr>
            <w:tcW w:w="2268" w:type="dxa"/>
          </w:tcPr>
          <w:p w:rsidR="00621296" w:rsidRPr="001C6813" w:rsidRDefault="004A079C" w:rsidP="004A079C">
            <w:pPr>
              <w:spacing w:line="260" w:lineRule="atLeast"/>
              <w:jc w:val="center"/>
              <w:rPr>
                <w:rFonts w:ascii="Verdana" w:hAnsi="Verdana" w:cs="Arial"/>
                <w:sz w:val="18"/>
                <w:szCs w:val="18"/>
                <w:lang w:val="en-GB"/>
              </w:rPr>
            </w:pPr>
            <w:r w:rsidRPr="001C6813">
              <w:rPr>
                <w:rFonts w:ascii="Verdana" w:hAnsi="Verdana" w:cs="Arial"/>
                <w:sz w:val="18"/>
                <w:szCs w:val="18"/>
                <w:lang w:val="en-GB"/>
              </w:rPr>
              <w:t>19 Febr</w:t>
            </w:r>
            <w:r w:rsidR="00F74F59" w:rsidRPr="001C6813">
              <w:rPr>
                <w:rFonts w:ascii="Verdana" w:hAnsi="Verdana" w:cs="Arial"/>
                <w:sz w:val="18"/>
                <w:szCs w:val="18"/>
                <w:lang w:val="en-GB"/>
              </w:rPr>
              <w:t>uary 2016</w:t>
            </w:r>
          </w:p>
        </w:tc>
      </w:tr>
      <w:tr w:rsidR="00621296" w:rsidRPr="001C6813" w:rsidTr="001C6813">
        <w:tc>
          <w:tcPr>
            <w:tcW w:w="4820" w:type="dxa"/>
            <w:tcBorders>
              <w:bottom w:val="single" w:sz="4" w:space="0" w:color="auto"/>
            </w:tcBorders>
          </w:tcPr>
          <w:p w:rsidR="00621296" w:rsidRPr="001C6813" w:rsidRDefault="00F74F59" w:rsidP="00F74F59">
            <w:pPr>
              <w:spacing w:line="260" w:lineRule="atLeast"/>
              <w:rPr>
                <w:rFonts w:ascii="Verdana" w:hAnsi="Verdana" w:cs="Arial"/>
                <w:sz w:val="18"/>
                <w:szCs w:val="18"/>
                <w:lang w:val="en-GB"/>
              </w:rPr>
            </w:pPr>
            <w:r w:rsidRPr="001C6813">
              <w:rPr>
                <w:rFonts w:ascii="Verdana" w:hAnsi="Verdana" w:cs="Arial"/>
                <w:sz w:val="18"/>
                <w:szCs w:val="18"/>
                <w:lang w:val="en-GB"/>
              </w:rPr>
              <w:t>Selection Decision (intention)</w:t>
            </w:r>
          </w:p>
        </w:tc>
        <w:tc>
          <w:tcPr>
            <w:tcW w:w="2126" w:type="dxa"/>
            <w:tcBorders>
              <w:bottom w:val="single" w:sz="4" w:space="0" w:color="auto"/>
            </w:tcBorders>
          </w:tcPr>
          <w:p w:rsidR="00621296" w:rsidRPr="001C6813" w:rsidRDefault="00621296" w:rsidP="00AE12C7">
            <w:pPr>
              <w:spacing w:line="260" w:lineRule="atLeast"/>
              <w:jc w:val="center"/>
              <w:rPr>
                <w:rFonts w:ascii="Verdana" w:hAnsi="Verdana" w:cs="Arial"/>
                <w:sz w:val="18"/>
                <w:szCs w:val="18"/>
                <w:lang w:val="en-GB"/>
              </w:rPr>
            </w:pPr>
          </w:p>
        </w:tc>
        <w:tc>
          <w:tcPr>
            <w:tcW w:w="2268" w:type="dxa"/>
            <w:tcBorders>
              <w:bottom w:val="single" w:sz="4" w:space="0" w:color="auto"/>
            </w:tcBorders>
          </w:tcPr>
          <w:p w:rsidR="00621296" w:rsidRPr="001C6813" w:rsidRDefault="00FC2398" w:rsidP="004A079C">
            <w:pPr>
              <w:spacing w:line="260" w:lineRule="atLeast"/>
              <w:jc w:val="center"/>
              <w:rPr>
                <w:rFonts w:ascii="Verdana" w:hAnsi="Verdana" w:cs="Arial"/>
                <w:sz w:val="18"/>
                <w:szCs w:val="18"/>
                <w:lang w:val="en-GB"/>
              </w:rPr>
            </w:pPr>
            <w:r w:rsidRPr="001C6813">
              <w:rPr>
                <w:rFonts w:ascii="Verdana" w:hAnsi="Verdana" w:cs="Arial"/>
                <w:sz w:val="18"/>
                <w:szCs w:val="18"/>
                <w:lang w:val="en-GB"/>
              </w:rPr>
              <w:t>2</w:t>
            </w:r>
            <w:r w:rsidR="004A079C" w:rsidRPr="001C6813">
              <w:rPr>
                <w:rFonts w:ascii="Verdana" w:hAnsi="Verdana" w:cs="Arial"/>
                <w:sz w:val="18"/>
                <w:szCs w:val="18"/>
                <w:lang w:val="en-GB"/>
              </w:rPr>
              <w:t>3 Febr</w:t>
            </w:r>
            <w:r w:rsidRPr="001C6813">
              <w:rPr>
                <w:rFonts w:ascii="Verdana" w:hAnsi="Verdana" w:cs="Arial"/>
                <w:sz w:val="18"/>
                <w:szCs w:val="18"/>
                <w:lang w:val="en-GB"/>
              </w:rPr>
              <w:t>uary 2016</w:t>
            </w:r>
          </w:p>
        </w:tc>
      </w:tr>
      <w:tr w:rsidR="00F74F59" w:rsidRPr="001C6813" w:rsidTr="001C6813">
        <w:tc>
          <w:tcPr>
            <w:tcW w:w="4820" w:type="dxa"/>
            <w:tcBorders>
              <w:bottom w:val="single" w:sz="4" w:space="0" w:color="auto"/>
            </w:tcBorders>
          </w:tcPr>
          <w:p w:rsidR="00F74F59" w:rsidRPr="001C6813" w:rsidRDefault="00F74F59" w:rsidP="00BC6922">
            <w:pPr>
              <w:spacing w:line="260" w:lineRule="atLeast"/>
              <w:rPr>
                <w:rFonts w:ascii="Verdana" w:hAnsi="Verdana" w:cs="Arial"/>
                <w:sz w:val="18"/>
                <w:szCs w:val="18"/>
                <w:lang w:val="en-GB"/>
              </w:rPr>
            </w:pPr>
            <w:r w:rsidRPr="001C6813">
              <w:rPr>
                <w:rFonts w:ascii="Verdana" w:hAnsi="Verdana" w:cs="Arial"/>
                <w:sz w:val="18"/>
                <w:szCs w:val="18"/>
                <w:lang w:val="en-GB"/>
              </w:rPr>
              <w:t>Objection period [10 Calendar Days]</w:t>
            </w:r>
          </w:p>
        </w:tc>
        <w:tc>
          <w:tcPr>
            <w:tcW w:w="2126" w:type="dxa"/>
            <w:tcBorders>
              <w:bottom w:val="single" w:sz="4" w:space="0" w:color="auto"/>
            </w:tcBorders>
          </w:tcPr>
          <w:p w:rsidR="00F74F59" w:rsidRPr="001C6813" w:rsidRDefault="001C6813" w:rsidP="001C6813">
            <w:pPr>
              <w:spacing w:line="260" w:lineRule="atLeast"/>
              <w:jc w:val="center"/>
              <w:rPr>
                <w:rFonts w:ascii="Verdana" w:hAnsi="Verdana" w:cs="Arial"/>
                <w:sz w:val="18"/>
                <w:szCs w:val="18"/>
                <w:lang w:val="en-GB"/>
              </w:rPr>
            </w:pPr>
            <w:r w:rsidRPr="001C6813">
              <w:rPr>
                <w:rFonts w:ascii="Verdana" w:hAnsi="Verdana" w:cs="Arial"/>
                <w:sz w:val="18"/>
                <w:szCs w:val="18"/>
                <w:lang w:val="en-GB"/>
              </w:rPr>
              <w:t xml:space="preserve">24 February </w:t>
            </w:r>
            <w:r w:rsidR="002F1534" w:rsidRPr="001C6813">
              <w:rPr>
                <w:rFonts w:ascii="Verdana" w:hAnsi="Verdana" w:cs="Arial"/>
                <w:sz w:val="18"/>
                <w:szCs w:val="18"/>
                <w:lang w:val="en-GB"/>
              </w:rPr>
              <w:t>2016</w:t>
            </w:r>
          </w:p>
        </w:tc>
        <w:tc>
          <w:tcPr>
            <w:tcW w:w="2268" w:type="dxa"/>
            <w:tcBorders>
              <w:bottom w:val="single" w:sz="4" w:space="0" w:color="auto"/>
            </w:tcBorders>
          </w:tcPr>
          <w:p w:rsidR="00F74F59" w:rsidRPr="001C6813" w:rsidRDefault="001C6813" w:rsidP="001C6813">
            <w:pPr>
              <w:spacing w:line="260" w:lineRule="atLeast"/>
              <w:jc w:val="center"/>
              <w:rPr>
                <w:rFonts w:ascii="Verdana" w:hAnsi="Verdana" w:cs="Arial"/>
                <w:sz w:val="18"/>
                <w:szCs w:val="18"/>
                <w:lang w:val="en-GB"/>
              </w:rPr>
            </w:pPr>
            <w:r w:rsidRPr="001C6813">
              <w:rPr>
                <w:rFonts w:ascii="Verdana" w:hAnsi="Verdana" w:cs="Arial"/>
                <w:sz w:val="18"/>
                <w:szCs w:val="18"/>
                <w:lang w:val="en-GB"/>
              </w:rPr>
              <w:t>4 March</w:t>
            </w:r>
            <w:r w:rsidR="00F74F59" w:rsidRPr="001C6813">
              <w:rPr>
                <w:rFonts w:ascii="Verdana" w:hAnsi="Verdana" w:cs="Arial"/>
                <w:sz w:val="18"/>
                <w:szCs w:val="18"/>
                <w:lang w:val="en-GB"/>
              </w:rPr>
              <w:t xml:space="preserve"> 2016</w:t>
            </w:r>
          </w:p>
        </w:tc>
      </w:tr>
      <w:tr w:rsidR="00F74F59" w:rsidRPr="006F34DC" w:rsidTr="001C6813">
        <w:trPr>
          <w:trHeight w:val="451"/>
        </w:trPr>
        <w:tc>
          <w:tcPr>
            <w:tcW w:w="6946" w:type="dxa"/>
            <w:gridSpan w:val="2"/>
            <w:tcBorders>
              <w:bottom w:val="single" w:sz="4" w:space="0" w:color="auto"/>
            </w:tcBorders>
            <w:shd w:val="solid" w:color="BBE0E3" w:fill="BBE0E3"/>
          </w:tcPr>
          <w:p w:rsidR="00F74F59" w:rsidRPr="001C6813" w:rsidRDefault="00F74F59" w:rsidP="00AE12C7">
            <w:pPr>
              <w:spacing w:line="260" w:lineRule="atLeast"/>
              <w:jc w:val="center"/>
              <w:rPr>
                <w:rFonts w:ascii="Verdana" w:hAnsi="Verdana" w:cs="Arial"/>
                <w:sz w:val="18"/>
                <w:szCs w:val="18"/>
                <w:lang w:val="en-GB"/>
              </w:rPr>
            </w:pPr>
            <w:r w:rsidRPr="001C6813">
              <w:rPr>
                <w:rFonts w:ascii="Verdana" w:hAnsi="Verdana" w:cs="Arial"/>
                <w:b/>
                <w:bCs/>
                <w:sz w:val="18"/>
                <w:szCs w:val="18"/>
                <w:lang w:val="en-GB"/>
              </w:rPr>
              <w:t>First Phase of the Dialogue</w:t>
            </w:r>
            <w:r w:rsidRPr="001C6813">
              <w:rPr>
                <w:rFonts w:ascii="Verdana" w:hAnsi="Verdana" w:cs="Arial"/>
                <w:sz w:val="18"/>
                <w:szCs w:val="18"/>
                <w:lang w:val="en-GB"/>
              </w:rPr>
              <w:t xml:space="preserve"> (n Candidates)</w:t>
            </w:r>
          </w:p>
        </w:tc>
        <w:tc>
          <w:tcPr>
            <w:tcW w:w="2268" w:type="dxa"/>
            <w:tcBorders>
              <w:bottom w:val="single" w:sz="4" w:space="0" w:color="auto"/>
            </w:tcBorders>
            <w:shd w:val="solid" w:color="BBE0E3" w:fill="BBE0E3"/>
          </w:tcPr>
          <w:p w:rsidR="00F74F59" w:rsidRPr="001C6813" w:rsidRDefault="00F74F59" w:rsidP="00AE12C7">
            <w:pPr>
              <w:spacing w:line="260" w:lineRule="atLeast"/>
              <w:jc w:val="center"/>
              <w:rPr>
                <w:rFonts w:ascii="Verdana" w:hAnsi="Verdana" w:cs="Arial"/>
                <w:sz w:val="18"/>
                <w:szCs w:val="18"/>
                <w:lang w:val="en-GB"/>
              </w:rPr>
            </w:pPr>
          </w:p>
        </w:tc>
      </w:tr>
      <w:tr w:rsidR="00F74F59" w:rsidRPr="001C6813" w:rsidTr="001C6813">
        <w:tc>
          <w:tcPr>
            <w:tcW w:w="4820" w:type="dxa"/>
          </w:tcPr>
          <w:p w:rsidR="00F74F59" w:rsidRPr="001C6813" w:rsidRDefault="00F54FC3" w:rsidP="00BC6922">
            <w:pPr>
              <w:pStyle w:val="Koptekst"/>
              <w:tabs>
                <w:tab w:val="clear" w:pos="4536"/>
                <w:tab w:val="clear" w:pos="9072"/>
              </w:tabs>
              <w:spacing w:line="260" w:lineRule="atLeast"/>
              <w:rPr>
                <w:rFonts w:ascii="Verdana" w:hAnsi="Verdana" w:cs="Arial"/>
                <w:sz w:val="18"/>
                <w:szCs w:val="18"/>
                <w:lang w:val="en-GB"/>
              </w:rPr>
            </w:pPr>
            <w:r w:rsidRPr="001C6813">
              <w:rPr>
                <w:rFonts w:ascii="Verdana" w:hAnsi="Verdana" w:cs="Arial"/>
                <w:sz w:val="18"/>
                <w:szCs w:val="18"/>
                <w:lang w:val="en-GB"/>
              </w:rPr>
              <w:t>Invitation to participate in the First Phase of the Dialogue</w:t>
            </w:r>
          </w:p>
        </w:tc>
        <w:tc>
          <w:tcPr>
            <w:tcW w:w="2126" w:type="dxa"/>
          </w:tcPr>
          <w:p w:rsidR="00F74F59" w:rsidRPr="001C6813" w:rsidRDefault="00F74F59" w:rsidP="002F1534">
            <w:pPr>
              <w:spacing w:line="260" w:lineRule="atLeast"/>
              <w:jc w:val="center"/>
              <w:rPr>
                <w:rFonts w:ascii="Verdana" w:hAnsi="Verdana" w:cs="Arial"/>
                <w:sz w:val="18"/>
                <w:szCs w:val="18"/>
                <w:lang w:val="en-GB"/>
              </w:rPr>
            </w:pPr>
          </w:p>
        </w:tc>
        <w:tc>
          <w:tcPr>
            <w:tcW w:w="2268" w:type="dxa"/>
          </w:tcPr>
          <w:p w:rsidR="00F74F59" w:rsidRPr="001C6813" w:rsidRDefault="001C6813" w:rsidP="001C6813">
            <w:pPr>
              <w:spacing w:line="260" w:lineRule="atLeast"/>
              <w:jc w:val="center"/>
              <w:rPr>
                <w:rFonts w:ascii="Verdana" w:hAnsi="Verdana" w:cs="Arial"/>
                <w:sz w:val="18"/>
                <w:szCs w:val="18"/>
                <w:lang w:val="en-GB"/>
              </w:rPr>
            </w:pPr>
            <w:r>
              <w:rPr>
                <w:rFonts w:ascii="Verdana" w:hAnsi="Verdana" w:cs="Arial"/>
                <w:sz w:val="18"/>
                <w:szCs w:val="18"/>
                <w:lang w:val="en-GB"/>
              </w:rPr>
              <w:t>8 March</w:t>
            </w:r>
            <w:r w:rsidR="00FC2398" w:rsidRPr="001C6813">
              <w:rPr>
                <w:rFonts w:ascii="Verdana" w:hAnsi="Verdana" w:cs="Arial"/>
                <w:sz w:val="18"/>
                <w:szCs w:val="18"/>
                <w:lang w:val="en-GB"/>
              </w:rPr>
              <w:t xml:space="preserve"> 2016</w:t>
            </w:r>
          </w:p>
        </w:tc>
      </w:tr>
      <w:tr w:rsidR="00FC2398" w:rsidRPr="001C6813" w:rsidTr="001C6813">
        <w:tc>
          <w:tcPr>
            <w:tcW w:w="4820" w:type="dxa"/>
          </w:tcPr>
          <w:p w:rsidR="00FC2398" w:rsidRPr="001C6813" w:rsidRDefault="00FC2398" w:rsidP="00BC6922">
            <w:pPr>
              <w:pStyle w:val="Koptekst"/>
              <w:tabs>
                <w:tab w:val="clear" w:pos="4536"/>
                <w:tab w:val="clear" w:pos="9072"/>
              </w:tabs>
              <w:spacing w:line="260" w:lineRule="atLeast"/>
              <w:rPr>
                <w:rFonts w:ascii="Verdana" w:hAnsi="Verdana" w:cs="Arial"/>
                <w:sz w:val="18"/>
                <w:szCs w:val="18"/>
                <w:lang w:val="en-GB"/>
              </w:rPr>
            </w:pPr>
            <w:r w:rsidRPr="001C6813">
              <w:rPr>
                <w:rFonts w:ascii="Verdana" w:hAnsi="Verdana" w:cs="Arial"/>
                <w:sz w:val="18"/>
                <w:szCs w:val="18"/>
                <w:lang w:val="en-GB"/>
              </w:rPr>
              <w:t>Kick-off meeting</w:t>
            </w:r>
          </w:p>
        </w:tc>
        <w:tc>
          <w:tcPr>
            <w:tcW w:w="2126" w:type="dxa"/>
          </w:tcPr>
          <w:p w:rsidR="00FC2398" w:rsidRPr="001C6813" w:rsidRDefault="00FC2398" w:rsidP="002F1534">
            <w:pPr>
              <w:spacing w:line="260" w:lineRule="atLeast"/>
              <w:jc w:val="center"/>
              <w:rPr>
                <w:rFonts w:ascii="Verdana" w:hAnsi="Verdana" w:cs="Arial"/>
                <w:sz w:val="18"/>
                <w:szCs w:val="18"/>
                <w:lang w:val="en-GB"/>
              </w:rPr>
            </w:pPr>
          </w:p>
        </w:tc>
        <w:tc>
          <w:tcPr>
            <w:tcW w:w="2268" w:type="dxa"/>
          </w:tcPr>
          <w:p w:rsidR="00FC2398" w:rsidRPr="001C6813" w:rsidRDefault="00FC2398" w:rsidP="001C6813">
            <w:pPr>
              <w:spacing w:line="260" w:lineRule="atLeast"/>
              <w:jc w:val="center"/>
              <w:rPr>
                <w:rFonts w:ascii="Verdana" w:hAnsi="Verdana" w:cs="Arial"/>
                <w:sz w:val="18"/>
                <w:szCs w:val="18"/>
                <w:lang w:val="en-GB"/>
              </w:rPr>
            </w:pPr>
            <w:r w:rsidRPr="001C6813">
              <w:rPr>
                <w:rFonts w:ascii="Verdana" w:hAnsi="Verdana" w:cs="Arial"/>
                <w:sz w:val="18"/>
                <w:szCs w:val="18"/>
                <w:lang w:val="en-GB"/>
              </w:rPr>
              <w:t>1</w:t>
            </w:r>
            <w:r w:rsidR="001C6813">
              <w:rPr>
                <w:rFonts w:ascii="Verdana" w:hAnsi="Verdana" w:cs="Arial"/>
                <w:sz w:val="18"/>
                <w:szCs w:val="18"/>
                <w:lang w:val="en-GB"/>
              </w:rPr>
              <w:t>4 March</w:t>
            </w:r>
            <w:r w:rsidRPr="001C6813">
              <w:rPr>
                <w:rFonts w:ascii="Verdana" w:hAnsi="Verdana" w:cs="Arial"/>
                <w:sz w:val="18"/>
                <w:szCs w:val="18"/>
                <w:lang w:val="en-GB"/>
              </w:rPr>
              <w:t xml:space="preserve"> 2016</w:t>
            </w:r>
          </w:p>
        </w:tc>
      </w:tr>
      <w:tr w:rsidR="00FC2398" w:rsidRPr="001C6813" w:rsidTr="001C6813">
        <w:tc>
          <w:tcPr>
            <w:tcW w:w="4820" w:type="dxa"/>
          </w:tcPr>
          <w:p w:rsidR="00FC2398" w:rsidRPr="001C6813" w:rsidRDefault="00FC2398" w:rsidP="00BC6922">
            <w:pPr>
              <w:pStyle w:val="Koptekst"/>
              <w:tabs>
                <w:tab w:val="clear" w:pos="4536"/>
                <w:tab w:val="clear" w:pos="9072"/>
              </w:tabs>
              <w:spacing w:line="260" w:lineRule="atLeast"/>
              <w:rPr>
                <w:rFonts w:ascii="Verdana" w:hAnsi="Verdana" w:cs="Arial"/>
                <w:sz w:val="18"/>
                <w:szCs w:val="18"/>
                <w:lang w:val="en-GB"/>
              </w:rPr>
            </w:pPr>
            <w:r w:rsidRPr="001C6813">
              <w:rPr>
                <w:rFonts w:ascii="Verdana" w:hAnsi="Verdana" w:cs="Arial"/>
                <w:sz w:val="18"/>
                <w:szCs w:val="18"/>
                <w:lang w:val="en-GB"/>
              </w:rPr>
              <w:t>Opening Data Room</w:t>
            </w:r>
          </w:p>
        </w:tc>
        <w:tc>
          <w:tcPr>
            <w:tcW w:w="2126" w:type="dxa"/>
          </w:tcPr>
          <w:p w:rsidR="00FC2398" w:rsidRPr="001C6813" w:rsidRDefault="00FC2398" w:rsidP="002F1534">
            <w:pPr>
              <w:spacing w:line="260" w:lineRule="atLeast"/>
              <w:jc w:val="center"/>
              <w:rPr>
                <w:rFonts w:ascii="Verdana" w:hAnsi="Verdana" w:cs="Arial"/>
                <w:sz w:val="18"/>
                <w:szCs w:val="18"/>
                <w:lang w:val="en-GB"/>
              </w:rPr>
            </w:pPr>
          </w:p>
        </w:tc>
        <w:tc>
          <w:tcPr>
            <w:tcW w:w="2268" w:type="dxa"/>
          </w:tcPr>
          <w:p w:rsidR="00FC2398" w:rsidRPr="001C6813" w:rsidRDefault="001C6813" w:rsidP="001C6813">
            <w:pPr>
              <w:spacing w:line="260" w:lineRule="atLeast"/>
              <w:jc w:val="center"/>
              <w:rPr>
                <w:rFonts w:ascii="Verdana" w:hAnsi="Verdana" w:cs="Arial"/>
                <w:sz w:val="18"/>
                <w:szCs w:val="18"/>
                <w:lang w:val="en-GB"/>
              </w:rPr>
            </w:pPr>
            <w:r>
              <w:rPr>
                <w:rFonts w:ascii="Verdana" w:hAnsi="Verdana" w:cs="Arial"/>
                <w:sz w:val="18"/>
                <w:szCs w:val="18"/>
                <w:lang w:val="en-GB"/>
              </w:rPr>
              <w:t>14 March</w:t>
            </w:r>
            <w:r w:rsidR="00FC2398" w:rsidRPr="001C6813">
              <w:rPr>
                <w:rFonts w:ascii="Verdana" w:hAnsi="Verdana" w:cs="Arial"/>
                <w:sz w:val="18"/>
                <w:szCs w:val="18"/>
                <w:lang w:val="en-GB"/>
              </w:rPr>
              <w:t xml:space="preserve"> 2016</w:t>
            </w:r>
          </w:p>
        </w:tc>
      </w:tr>
      <w:tr w:rsidR="00FC2398" w:rsidRPr="001C6813" w:rsidTr="001C6813">
        <w:tc>
          <w:tcPr>
            <w:tcW w:w="4820" w:type="dxa"/>
          </w:tcPr>
          <w:p w:rsidR="00FC2398" w:rsidRPr="001C6813" w:rsidRDefault="00FC2398" w:rsidP="004C0AF8">
            <w:pPr>
              <w:pStyle w:val="Koptekst"/>
              <w:tabs>
                <w:tab w:val="clear" w:pos="4536"/>
                <w:tab w:val="clear" w:pos="9072"/>
              </w:tabs>
              <w:spacing w:line="260" w:lineRule="atLeast"/>
              <w:rPr>
                <w:rFonts w:ascii="Verdana" w:hAnsi="Verdana" w:cs="Arial"/>
                <w:sz w:val="18"/>
                <w:szCs w:val="18"/>
                <w:lang w:val="en-GB"/>
              </w:rPr>
            </w:pPr>
            <w:r w:rsidRPr="001C6813">
              <w:rPr>
                <w:rFonts w:ascii="Verdana" w:hAnsi="Verdana" w:cs="Arial"/>
                <w:sz w:val="18"/>
                <w:szCs w:val="18"/>
                <w:lang w:val="en-GB"/>
              </w:rPr>
              <w:t>Dialogue discussions 1st round</w:t>
            </w:r>
          </w:p>
        </w:tc>
        <w:tc>
          <w:tcPr>
            <w:tcW w:w="2126" w:type="dxa"/>
          </w:tcPr>
          <w:p w:rsidR="00FC2398" w:rsidRPr="001C6813" w:rsidRDefault="00FC2398" w:rsidP="001C6813">
            <w:pPr>
              <w:spacing w:line="260" w:lineRule="atLeast"/>
              <w:jc w:val="center"/>
              <w:rPr>
                <w:rFonts w:ascii="Verdana" w:hAnsi="Verdana" w:cs="Arial"/>
                <w:sz w:val="18"/>
                <w:szCs w:val="18"/>
                <w:lang w:val="en-GB"/>
              </w:rPr>
            </w:pPr>
            <w:r w:rsidRPr="001C6813">
              <w:rPr>
                <w:rFonts w:ascii="Verdana" w:hAnsi="Verdana" w:cs="Arial"/>
                <w:sz w:val="18"/>
                <w:szCs w:val="18"/>
                <w:lang w:val="en-GB"/>
              </w:rPr>
              <w:t>2</w:t>
            </w:r>
            <w:r w:rsidR="001C6813">
              <w:rPr>
                <w:rFonts w:ascii="Verdana" w:hAnsi="Verdana" w:cs="Arial"/>
                <w:sz w:val="18"/>
                <w:szCs w:val="18"/>
                <w:lang w:val="en-GB"/>
              </w:rPr>
              <w:t>1</w:t>
            </w:r>
            <w:r w:rsidRPr="001C6813">
              <w:rPr>
                <w:rFonts w:ascii="Verdana" w:hAnsi="Verdana" w:cs="Arial"/>
                <w:sz w:val="18"/>
                <w:szCs w:val="18"/>
                <w:lang w:val="en-GB"/>
              </w:rPr>
              <w:t xml:space="preserve"> </w:t>
            </w:r>
            <w:r w:rsidR="001C6813">
              <w:rPr>
                <w:rFonts w:ascii="Verdana" w:hAnsi="Verdana" w:cs="Arial"/>
                <w:sz w:val="18"/>
                <w:szCs w:val="18"/>
                <w:lang w:val="en-GB"/>
              </w:rPr>
              <w:t>March</w:t>
            </w:r>
            <w:r w:rsidRPr="001C6813">
              <w:rPr>
                <w:rFonts w:ascii="Verdana" w:hAnsi="Verdana" w:cs="Arial"/>
                <w:sz w:val="18"/>
                <w:szCs w:val="18"/>
                <w:lang w:val="en-GB"/>
              </w:rPr>
              <w:t xml:space="preserve"> 2016</w:t>
            </w:r>
          </w:p>
        </w:tc>
        <w:tc>
          <w:tcPr>
            <w:tcW w:w="2268" w:type="dxa"/>
          </w:tcPr>
          <w:p w:rsidR="00FC2398" w:rsidRPr="001C6813" w:rsidRDefault="00FC2398" w:rsidP="001C6813">
            <w:pPr>
              <w:spacing w:line="260" w:lineRule="atLeast"/>
              <w:jc w:val="center"/>
              <w:rPr>
                <w:rFonts w:ascii="Verdana" w:hAnsi="Verdana" w:cs="Arial"/>
                <w:sz w:val="18"/>
                <w:szCs w:val="18"/>
                <w:lang w:val="en-GB"/>
              </w:rPr>
            </w:pPr>
            <w:r w:rsidRPr="001C6813">
              <w:rPr>
                <w:rFonts w:ascii="Verdana" w:hAnsi="Verdana" w:cs="Arial"/>
                <w:sz w:val="18"/>
                <w:szCs w:val="18"/>
                <w:lang w:val="en-GB"/>
              </w:rPr>
              <w:t>2</w:t>
            </w:r>
            <w:r w:rsidR="001C6813">
              <w:rPr>
                <w:rFonts w:ascii="Verdana" w:hAnsi="Verdana" w:cs="Arial"/>
                <w:sz w:val="18"/>
                <w:szCs w:val="18"/>
                <w:lang w:val="en-GB"/>
              </w:rPr>
              <w:t>4</w:t>
            </w:r>
            <w:r w:rsidRPr="001C6813">
              <w:rPr>
                <w:rFonts w:ascii="Verdana" w:hAnsi="Verdana" w:cs="Arial"/>
                <w:sz w:val="18"/>
                <w:szCs w:val="18"/>
                <w:lang w:val="en-GB"/>
              </w:rPr>
              <w:t xml:space="preserve"> </w:t>
            </w:r>
            <w:r w:rsidR="001C6813">
              <w:rPr>
                <w:rFonts w:ascii="Verdana" w:hAnsi="Verdana" w:cs="Arial"/>
                <w:sz w:val="18"/>
                <w:szCs w:val="18"/>
                <w:lang w:val="en-GB"/>
              </w:rPr>
              <w:t>March</w:t>
            </w:r>
            <w:r w:rsidRPr="001C6813">
              <w:rPr>
                <w:rFonts w:ascii="Verdana" w:hAnsi="Verdana" w:cs="Arial"/>
                <w:sz w:val="18"/>
                <w:szCs w:val="18"/>
                <w:lang w:val="en-GB"/>
              </w:rPr>
              <w:t xml:space="preserve"> 2016</w:t>
            </w:r>
          </w:p>
        </w:tc>
      </w:tr>
      <w:tr w:rsidR="00FC2398" w:rsidRPr="001C6813" w:rsidTr="001C6813">
        <w:tc>
          <w:tcPr>
            <w:tcW w:w="4820" w:type="dxa"/>
          </w:tcPr>
          <w:p w:rsidR="00FC2398" w:rsidRPr="001C6813" w:rsidRDefault="00FC2398" w:rsidP="004C0AF8">
            <w:pPr>
              <w:pStyle w:val="Koptekst"/>
              <w:tabs>
                <w:tab w:val="clear" w:pos="4536"/>
                <w:tab w:val="clear" w:pos="9072"/>
              </w:tabs>
              <w:spacing w:line="260" w:lineRule="atLeast"/>
              <w:rPr>
                <w:rFonts w:ascii="Verdana" w:hAnsi="Verdana" w:cs="Arial"/>
                <w:sz w:val="18"/>
                <w:szCs w:val="18"/>
                <w:lang w:val="en-GB"/>
              </w:rPr>
            </w:pPr>
            <w:r w:rsidRPr="001C6813">
              <w:rPr>
                <w:rFonts w:ascii="Verdana" w:hAnsi="Verdana" w:cs="Arial"/>
                <w:sz w:val="18"/>
                <w:szCs w:val="18"/>
                <w:lang w:val="en-GB"/>
              </w:rPr>
              <w:t>Dialogue discussions 2nd round</w:t>
            </w:r>
          </w:p>
        </w:tc>
        <w:tc>
          <w:tcPr>
            <w:tcW w:w="2126" w:type="dxa"/>
          </w:tcPr>
          <w:p w:rsidR="00FC2398" w:rsidRPr="001C6813" w:rsidRDefault="00FC2398" w:rsidP="001C6813">
            <w:pPr>
              <w:spacing w:line="260" w:lineRule="atLeast"/>
              <w:jc w:val="center"/>
              <w:rPr>
                <w:rFonts w:ascii="Verdana" w:hAnsi="Verdana" w:cs="Arial"/>
                <w:sz w:val="18"/>
                <w:szCs w:val="18"/>
                <w:lang w:val="en-GB"/>
              </w:rPr>
            </w:pPr>
            <w:r w:rsidRPr="001C6813">
              <w:rPr>
                <w:rFonts w:ascii="Verdana" w:hAnsi="Verdana" w:cs="Arial"/>
                <w:sz w:val="18"/>
                <w:szCs w:val="18"/>
                <w:lang w:val="en-GB"/>
              </w:rPr>
              <w:t>1</w:t>
            </w:r>
            <w:r w:rsidR="001C6813">
              <w:rPr>
                <w:rFonts w:ascii="Verdana" w:hAnsi="Verdana" w:cs="Arial"/>
                <w:sz w:val="18"/>
                <w:szCs w:val="18"/>
                <w:lang w:val="en-GB"/>
              </w:rPr>
              <w:t>1 April</w:t>
            </w:r>
            <w:r w:rsidRPr="001C6813">
              <w:rPr>
                <w:rFonts w:ascii="Verdana" w:hAnsi="Verdana" w:cs="Arial"/>
                <w:sz w:val="18"/>
                <w:szCs w:val="18"/>
                <w:lang w:val="en-GB"/>
              </w:rPr>
              <w:t xml:space="preserve"> 2016</w:t>
            </w:r>
          </w:p>
        </w:tc>
        <w:tc>
          <w:tcPr>
            <w:tcW w:w="2268" w:type="dxa"/>
          </w:tcPr>
          <w:p w:rsidR="00FC2398" w:rsidRPr="001C6813" w:rsidRDefault="001C6813" w:rsidP="001C6813">
            <w:pPr>
              <w:spacing w:line="260" w:lineRule="atLeast"/>
              <w:jc w:val="center"/>
              <w:rPr>
                <w:rFonts w:ascii="Verdana" w:hAnsi="Verdana" w:cs="Arial"/>
                <w:sz w:val="18"/>
                <w:szCs w:val="18"/>
                <w:lang w:val="en-GB"/>
              </w:rPr>
            </w:pPr>
            <w:r>
              <w:rPr>
                <w:rFonts w:ascii="Verdana" w:hAnsi="Verdana" w:cs="Arial"/>
                <w:sz w:val="18"/>
                <w:szCs w:val="18"/>
                <w:lang w:val="en-GB"/>
              </w:rPr>
              <w:t>15 April</w:t>
            </w:r>
            <w:r w:rsidR="00FC2398" w:rsidRPr="001C6813">
              <w:rPr>
                <w:rFonts w:ascii="Verdana" w:hAnsi="Verdana" w:cs="Arial"/>
                <w:sz w:val="18"/>
                <w:szCs w:val="18"/>
                <w:lang w:val="en-GB"/>
              </w:rPr>
              <w:t xml:space="preserve"> 2016</w:t>
            </w:r>
          </w:p>
        </w:tc>
      </w:tr>
      <w:tr w:rsidR="00FC2398" w:rsidRPr="001C6813" w:rsidTr="001C6813">
        <w:tc>
          <w:tcPr>
            <w:tcW w:w="4820" w:type="dxa"/>
          </w:tcPr>
          <w:p w:rsidR="00FC2398" w:rsidRPr="001C6813" w:rsidRDefault="00FC2398" w:rsidP="00BC6922">
            <w:pPr>
              <w:pStyle w:val="Koptekst"/>
              <w:tabs>
                <w:tab w:val="clear" w:pos="4536"/>
                <w:tab w:val="clear" w:pos="9072"/>
              </w:tabs>
              <w:spacing w:line="260" w:lineRule="atLeast"/>
              <w:rPr>
                <w:rFonts w:ascii="Verdana" w:hAnsi="Verdana" w:cs="Arial"/>
                <w:sz w:val="18"/>
                <w:szCs w:val="18"/>
                <w:lang w:val="en-GB"/>
              </w:rPr>
            </w:pPr>
            <w:r w:rsidRPr="001C6813">
              <w:rPr>
                <w:rFonts w:ascii="Verdana" w:hAnsi="Verdana" w:cs="Arial"/>
                <w:sz w:val="18"/>
                <w:szCs w:val="18"/>
                <w:lang w:val="en-GB"/>
              </w:rPr>
              <w:t>Submission of requests for information</w:t>
            </w:r>
          </w:p>
        </w:tc>
        <w:tc>
          <w:tcPr>
            <w:tcW w:w="2126" w:type="dxa"/>
          </w:tcPr>
          <w:p w:rsidR="00FC2398" w:rsidRPr="001C6813" w:rsidRDefault="001C6813" w:rsidP="001C6813">
            <w:pPr>
              <w:spacing w:line="260" w:lineRule="atLeast"/>
              <w:jc w:val="center"/>
              <w:rPr>
                <w:rFonts w:ascii="Verdana" w:hAnsi="Verdana" w:cs="Arial"/>
                <w:sz w:val="18"/>
                <w:szCs w:val="18"/>
                <w:lang w:val="en-GB"/>
              </w:rPr>
            </w:pPr>
            <w:r>
              <w:rPr>
                <w:rFonts w:ascii="Verdana" w:hAnsi="Verdana" w:cs="Arial"/>
                <w:sz w:val="18"/>
                <w:szCs w:val="18"/>
                <w:lang w:val="en-GB"/>
              </w:rPr>
              <w:t>8 March</w:t>
            </w:r>
            <w:r w:rsidR="00FC2398" w:rsidRPr="001C6813">
              <w:rPr>
                <w:rFonts w:ascii="Verdana" w:hAnsi="Verdana" w:cs="Arial"/>
                <w:sz w:val="18"/>
                <w:szCs w:val="18"/>
                <w:lang w:val="en-GB"/>
              </w:rPr>
              <w:t xml:space="preserve"> 2016</w:t>
            </w:r>
          </w:p>
        </w:tc>
        <w:tc>
          <w:tcPr>
            <w:tcW w:w="2268" w:type="dxa"/>
          </w:tcPr>
          <w:p w:rsidR="00FC2398" w:rsidRPr="001C6813" w:rsidRDefault="00FC2398" w:rsidP="001C6813">
            <w:pPr>
              <w:spacing w:line="260" w:lineRule="atLeast"/>
              <w:jc w:val="center"/>
              <w:rPr>
                <w:rFonts w:ascii="Verdana" w:hAnsi="Verdana" w:cs="Arial"/>
                <w:sz w:val="18"/>
                <w:szCs w:val="18"/>
                <w:lang w:val="en-GB"/>
              </w:rPr>
            </w:pPr>
            <w:r w:rsidRPr="001C6813">
              <w:rPr>
                <w:rFonts w:ascii="Verdana" w:hAnsi="Verdana" w:cs="Arial"/>
                <w:sz w:val="18"/>
                <w:szCs w:val="18"/>
                <w:lang w:val="en-GB"/>
              </w:rPr>
              <w:t>2</w:t>
            </w:r>
            <w:r w:rsidR="001C6813">
              <w:rPr>
                <w:rFonts w:ascii="Verdana" w:hAnsi="Verdana" w:cs="Arial"/>
                <w:sz w:val="18"/>
                <w:szCs w:val="18"/>
                <w:lang w:val="en-GB"/>
              </w:rPr>
              <w:t>6 April</w:t>
            </w:r>
            <w:r w:rsidRPr="001C6813">
              <w:rPr>
                <w:rFonts w:ascii="Verdana" w:hAnsi="Verdana" w:cs="Arial"/>
                <w:sz w:val="18"/>
                <w:szCs w:val="18"/>
                <w:lang w:val="en-GB"/>
              </w:rPr>
              <w:t xml:space="preserve"> 2016</w:t>
            </w:r>
          </w:p>
        </w:tc>
      </w:tr>
      <w:tr w:rsidR="00FC2398" w:rsidRPr="001C6813" w:rsidTr="001C6813">
        <w:tc>
          <w:tcPr>
            <w:tcW w:w="4820" w:type="dxa"/>
          </w:tcPr>
          <w:p w:rsidR="00FC2398" w:rsidRPr="001C6813" w:rsidRDefault="00FC2398" w:rsidP="00BC6922">
            <w:pPr>
              <w:pStyle w:val="Koptekst"/>
              <w:tabs>
                <w:tab w:val="clear" w:pos="4536"/>
                <w:tab w:val="clear" w:pos="9072"/>
              </w:tabs>
              <w:spacing w:line="260" w:lineRule="atLeast"/>
              <w:rPr>
                <w:rFonts w:ascii="Verdana" w:hAnsi="Verdana" w:cs="Arial"/>
                <w:sz w:val="18"/>
                <w:szCs w:val="18"/>
                <w:lang w:val="en-GB"/>
              </w:rPr>
            </w:pPr>
            <w:r w:rsidRPr="001C6813">
              <w:rPr>
                <w:rFonts w:ascii="Verdana" w:hAnsi="Verdana" w:cs="Arial"/>
                <w:sz w:val="18"/>
                <w:szCs w:val="18"/>
                <w:lang w:val="en-GB"/>
              </w:rPr>
              <w:t xml:space="preserve">Publication (final) Information Brief </w:t>
            </w:r>
          </w:p>
        </w:tc>
        <w:tc>
          <w:tcPr>
            <w:tcW w:w="2126" w:type="dxa"/>
          </w:tcPr>
          <w:p w:rsidR="00FC2398" w:rsidRPr="001C6813" w:rsidRDefault="00FC2398" w:rsidP="00AE12C7">
            <w:pPr>
              <w:spacing w:line="260" w:lineRule="atLeast"/>
              <w:jc w:val="center"/>
              <w:rPr>
                <w:rFonts w:ascii="Verdana" w:hAnsi="Verdana" w:cs="Arial"/>
                <w:sz w:val="18"/>
                <w:szCs w:val="18"/>
                <w:lang w:val="en-GB"/>
              </w:rPr>
            </w:pPr>
          </w:p>
        </w:tc>
        <w:tc>
          <w:tcPr>
            <w:tcW w:w="2268" w:type="dxa"/>
          </w:tcPr>
          <w:p w:rsidR="00FC2398" w:rsidRPr="001C6813" w:rsidRDefault="00FC2398" w:rsidP="001C6813">
            <w:pPr>
              <w:spacing w:line="260" w:lineRule="atLeast"/>
              <w:jc w:val="center"/>
              <w:rPr>
                <w:rFonts w:ascii="Verdana" w:hAnsi="Verdana" w:cs="Arial"/>
                <w:sz w:val="18"/>
                <w:szCs w:val="18"/>
                <w:lang w:val="en-GB"/>
              </w:rPr>
            </w:pPr>
            <w:r w:rsidRPr="001C6813">
              <w:rPr>
                <w:rFonts w:ascii="Verdana" w:hAnsi="Verdana" w:cs="Arial"/>
                <w:sz w:val="18"/>
                <w:szCs w:val="18"/>
                <w:lang w:val="en-GB"/>
              </w:rPr>
              <w:t>1</w:t>
            </w:r>
            <w:r w:rsidR="001C6813">
              <w:rPr>
                <w:rFonts w:ascii="Verdana" w:hAnsi="Verdana" w:cs="Arial"/>
                <w:sz w:val="18"/>
                <w:szCs w:val="18"/>
                <w:lang w:val="en-GB"/>
              </w:rPr>
              <w:t>0 May</w:t>
            </w:r>
            <w:r w:rsidRPr="001C6813">
              <w:rPr>
                <w:rFonts w:ascii="Verdana" w:hAnsi="Verdana" w:cs="Arial"/>
                <w:sz w:val="18"/>
                <w:szCs w:val="18"/>
                <w:lang w:val="en-GB"/>
              </w:rPr>
              <w:t xml:space="preserve"> 2016</w:t>
            </w:r>
          </w:p>
        </w:tc>
      </w:tr>
      <w:tr w:rsidR="00FC2398" w:rsidRPr="001C6813" w:rsidTr="001C6813">
        <w:tc>
          <w:tcPr>
            <w:tcW w:w="4820" w:type="dxa"/>
          </w:tcPr>
          <w:p w:rsidR="00FC2398" w:rsidRPr="001C6813" w:rsidRDefault="00FC2398" w:rsidP="00BC6922">
            <w:pPr>
              <w:pStyle w:val="Koptekst"/>
              <w:tabs>
                <w:tab w:val="clear" w:pos="4536"/>
                <w:tab w:val="clear" w:pos="9072"/>
              </w:tabs>
              <w:spacing w:line="260" w:lineRule="atLeast"/>
              <w:rPr>
                <w:rFonts w:ascii="Verdana" w:hAnsi="Verdana" w:cs="Arial"/>
                <w:sz w:val="18"/>
                <w:szCs w:val="18"/>
                <w:lang w:val="en-GB"/>
              </w:rPr>
            </w:pPr>
            <w:r w:rsidRPr="001C6813">
              <w:rPr>
                <w:rFonts w:ascii="Verdana" w:hAnsi="Verdana" w:cs="Arial"/>
                <w:sz w:val="18"/>
                <w:szCs w:val="18"/>
                <w:lang w:val="en-GB"/>
              </w:rPr>
              <w:t>Submission of the General Risk Management Plan</w:t>
            </w:r>
          </w:p>
        </w:tc>
        <w:tc>
          <w:tcPr>
            <w:tcW w:w="2126" w:type="dxa"/>
          </w:tcPr>
          <w:p w:rsidR="00FC2398" w:rsidRPr="001C6813" w:rsidRDefault="00FC2398" w:rsidP="002F1534">
            <w:pPr>
              <w:spacing w:line="260" w:lineRule="atLeast"/>
              <w:jc w:val="center"/>
              <w:rPr>
                <w:rFonts w:ascii="Verdana" w:hAnsi="Verdana" w:cs="Arial"/>
                <w:sz w:val="18"/>
                <w:szCs w:val="18"/>
                <w:lang w:val="en-GB"/>
              </w:rPr>
            </w:pPr>
          </w:p>
        </w:tc>
        <w:tc>
          <w:tcPr>
            <w:tcW w:w="2268" w:type="dxa"/>
          </w:tcPr>
          <w:p w:rsidR="00FC2398" w:rsidRPr="001C6813" w:rsidRDefault="001C6813" w:rsidP="001C6813">
            <w:pPr>
              <w:spacing w:line="260" w:lineRule="atLeast"/>
              <w:jc w:val="center"/>
              <w:rPr>
                <w:rFonts w:ascii="Verdana" w:hAnsi="Verdana" w:cs="Arial"/>
                <w:sz w:val="18"/>
                <w:szCs w:val="18"/>
                <w:lang w:val="en-GB"/>
              </w:rPr>
            </w:pPr>
            <w:r>
              <w:rPr>
                <w:rFonts w:ascii="Verdana" w:hAnsi="Verdana" w:cs="Arial"/>
                <w:sz w:val="18"/>
                <w:szCs w:val="18"/>
                <w:lang w:val="en-GB"/>
              </w:rPr>
              <w:t>20 May</w:t>
            </w:r>
            <w:r w:rsidR="00FC2398" w:rsidRPr="001C6813">
              <w:rPr>
                <w:rFonts w:ascii="Verdana" w:hAnsi="Verdana" w:cs="Arial"/>
                <w:sz w:val="18"/>
                <w:szCs w:val="18"/>
                <w:lang w:val="en-GB"/>
              </w:rPr>
              <w:t xml:space="preserve"> 2016</w:t>
            </w:r>
          </w:p>
        </w:tc>
      </w:tr>
      <w:tr w:rsidR="00FC2398" w:rsidRPr="001C6813" w:rsidTr="001C6813">
        <w:tc>
          <w:tcPr>
            <w:tcW w:w="4820" w:type="dxa"/>
          </w:tcPr>
          <w:p w:rsidR="00FC2398" w:rsidRPr="001C6813" w:rsidRDefault="00FC2398" w:rsidP="00BC6922">
            <w:pPr>
              <w:pStyle w:val="Koptekst"/>
              <w:tabs>
                <w:tab w:val="clear" w:pos="4536"/>
                <w:tab w:val="clear" w:pos="9072"/>
              </w:tabs>
              <w:spacing w:line="260" w:lineRule="atLeast"/>
              <w:rPr>
                <w:rFonts w:ascii="Verdana" w:hAnsi="Verdana" w:cs="Arial"/>
                <w:sz w:val="18"/>
                <w:szCs w:val="18"/>
                <w:lang w:val="en-GB"/>
              </w:rPr>
            </w:pPr>
            <w:r w:rsidRPr="001C6813">
              <w:rPr>
                <w:rFonts w:ascii="Verdana" w:hAnsi="Verdana" w:cs="Arial"/>
                <w:sz w:val="18"/>
                <w:szCs w:val="18"/>
                <w:lang w:val="en-GB"/>
              </w:rPr>
              <w:t>Assessment of the General Risk Management Plan</w:t>
            </w:r>
          </w:p>
        </w:tc>
        <w:tc>
          <w:tcPr>
            <w:tcW w:w="2126" w:type="dxa"/>
          </w:tcPr>
          <w:p w:rsidR="00FC2398" w:rsidRPr="001C6813" w:rsidRDefault="001C6813" w:rsidP="001C6813">
            <w:pPr>
              <w:spacing w:line="260" w:lineRule="atLeast"/>
              <w:jc w:val="center"/>
              <w:rPr>
                <w:rFonts w:ascii="Verdana" w:hAnsi="Verdana" w:cs="Arial"/>
                <w:sz w:val="18"/>
                <w:szCs w:val="18"/>
                <w:lang w:val="en-GB"/>
              </w:rPr>
            </w:pPr>
            <w:r>
              <w:rPr>
                <w:rFonts w:ascii="Verdana" w:hAnsi="Verdana" w:cs="Arial"/>
                <w:sz w:val="18"/>
                <w:szCs w:val="18"/>
                <w:lang w:val="en-GB"/>
              </w:rPr>
              <w:t>23 May</w:t>
            </w:r>
            <w:r w:rsidR="00FC2398" w:rsidRPr="001C6813">
              <w:rPr>
                <w:rFonts w:ascii="Verdana" w:hAnsi="Verdana" w:cs="Arial"/>
                <w:sz w:val="18"/>
                <w:szCs w:val="18"/>
                <w:lang w:val="en-GB"/>
              </w:rPr>
              <w:t xml:space="preserve"> 2016</w:t>
            </w:r>
          </w:p>
        </w:tc>
        <w:tc>
          <w:tcPr>
            <w:tcW w:w="2268" w:type="dxa"/>
          </w:tcPr>
          <w:p w:rsidR="00FC2398" w:rsidRPr="001C6813" w:rsidRDefault="001C6813" w:rsidP="001C6813">
            <w:pPr>
              <w:spacing w:line="260" w:lineRule="atLeast"/>
              <w:jc w:val="center"/>
              <w:rPr>
                <w:rFonts w:ascii="Verdana" w:hAnsi="Verdana" w:cs="Arial"/>
                <w:sz w:val="18"/>
                <w:szCs w:val="18"/>
                <w:lang w:val="en-GB"/>
              </w:rPr>
            </w:pPr>
            <w:r>
              <w:rPr>
                <w:rFonts w:ascii="Verdana" w:hAnsi="Verdana" w:cs="Arial"/>
                <w:sz w:val="18"/>
                <w:szCs w:val="18"/>
                <w:lang w:val="en-GB"/>
              </w:rPr>
              <w:t>3 June</w:t>
            </w:r>
            <w:r w:rsidR="00FC2398" w:rsidRPr="001C6813">
              <w:rPr>
                <w:rFonts w:ascii="Verdana" w:hAnsi="Verdana" w:cs="Arial"/>
                <w:sz w:val="18"/>
                <w:szCs w:val="18"/>
                <w:lang w:val="en-GB"/>
              </w:rPr>
              <w:t xml:space="preserve"> 2016</w:t>
            </w:r>
          </w:p>
        </w:tc>
      </w:tr>
      <w:tr w:rsidR="00FC2398" w:rsidRPr="001C6813" w:rsidTr="001C6813">
        <w:tc>
          <w:tcPr>
            <w:tcW w:w="4820" w:type="dxa"/>
          </w:tcPr>
          <w:p w:rsidR="00FC2398" w:rsidRPr="001C6813" w:rsidRDefault="00FC2398" w:rsidP="00BC6922">
            <w:pPr>
              <w:pStyle w:val="Koptekst"/>
              <w:tabs>
                <w:tab w:val="clear" w:pos="4536"/>
                <w:tab w:val="clear" w:pos="9072"/>
              </w:tabs>
              <w:spacing w:line="260" w:lineRule="atLeast"/>
              <w:rPr>
                <w:rFonts w:ascii="Verdana" w:hAnsi="Verdana" w:cs="Arial"/>
                <w:sz w:val="18"/>
                <w:szCs w:val="18"/>
                <w:lang w:val="en-GB"/>
              </w:rPr>
            </w:pPr>
            <w:r w:rsidRPr="001C6813">
              <w:rPr>
                <w:rFonts w:ascii="Verdana" w:hAnsi="Verdana" w:cs="Arial"/>
                <w:sz w:val="18"/>
                <w:szCs w:val="18"/>
                <w:lang w:val="en-GB"/>
              </w:rPr>
              <w:t>Decision on participation in Second Phase of the Dialogue</w:t>
            </w:r>
          </w:p>
        </w:tc>
        <w:tc>
          <w:tcPr>
            <w:tcW w:w="2126" w:type="dxa"/>
          </w:tcPr>
          <w:p w:rsidR="00FC2398" w:rsidRPr="001C6813" w:rsidRDefault="00FC2398" w:rsidP="00AE12C7">
            <w:pPr>
              <w:spacing w:line="260" w:lineRule="atLeast"/>
              <w:jc w:val="center"/>
              <w:rPr>
                <w:lang w:val="en-GB"/>
              </w:rPr>
            </w:pPr>
          </w:p>
        </w:tc>
        <w:tc>
          <w:tcPr>
            <w:tcW w:w="2268" w:type="dxa"/>
          </w:tcPr>
          <w:p w:rsidR="00FC2398" w:rsidRPr="001C6813" w:rsidRDefault="001C6813" w:rsidP="001C6813">
            <w:pPr>
              <w:jc w:val="center"/>
              <w:rPr>
                <w:lang w:val="en-GB"/>
              </w:rPr>
            </w:pPr>
            <w:r>
              <w:rPr>
                <w:rFonts w:ascii="Verdana" w:hAnsi="Verdana" w:cs="Arial"/>
                <w:sz w:val="18"/>
                <w:szCs w:val="18"/>
                <w:lang w:val="en-GB"/>
              </w:rPr>
              <w:t>6 June</w:t>
            </w:r>
            <w:r w:rsidR="00FC2398" w:rsidRPr="001C6813">
              <w:rPr>
                <w:rFonts w:ascii="Verdana" w:hAnsi="Verdana" w:cs="Arial"/>
                <w:sz w:val="18"/>
                <w:szCs w:val="18"/>
                <w:lang w:val="en-GB"/>
              </w:rPr>
              <w:t xml:space="preserve"> 2016</w:t>
            </w:r>
          </w:p>
        </w:tc>
      </w:tr>
      <w:tr w:rsidR="00FC2398" w:rsidRPr="001C6813" w:rsidTr="001C6813">
        <w:tc>
          <w:tcPr>
            <w:tcW w:w="4820" w:type="dxa"/>
          </w:tcPr>
          <w:p w:rsidR="00FC2398" w:rsidRPr="001C6813" w:rsidRDefault="00FC2398" w:rsidP="00BC6922">
            <w:pPr>
              <w:pStyle w:val="Koptekst"/>
              <w:tabs>
                <w:tab w:val="clear" w:pos="4536"/>
                <w:tab w:val="clear" w:pos="9072"/>
              </w:tabs>
              <w:spacing w:line="260" w:lineRule="atLeast"/>
              <w:rPr>
                <w:rFonts w:ascii="Verdana" w:hAnsi="Verdana" w:cs="Arial"/>
                <w:sz w:val="18"/>
                <w:szCs w:val="18"/>
                <w:lang w:val="en-GB"/>
              </w:rPr>
            </w:pPr>
            <w:r w:rsidRPr="001C6813">
              <w:rPr>
                <w:rFonts w:ascii="Verdana" w:hAnsi="Verdana" w:cs="Arial"/>
                <w:sz w:val="18"/>
                <w:szCs w:val="18"/>
                <w:lang w:val="en-GB"/>
              </w:rPr>
              <w:t>Objection period [10 Calendar Days]</w:t>
            </w:r>
          </w:p>
        </w:tc>
        <w:tc>
          <w:tcPr>
            <w:tcW w:w="2126" w:type="dxa"/>
          </w:tcPr>
          <w:p w:rsidR="00FC2398" w:rsidRPr="001C6813" w:rsidRDefault="001C6813" w:rsidP="001C6813">
            <w:pPr>
              <w:spacing w:line="260" w:lineRule="atLeast"/>
              <w:jc w:val="center"/>
              <w:rPr>
                <w:rFonts w:ascii="Verdana" w:hAnsi="Verdana" w:cs="Arial"/>
                <w:sz w:val="18"/>
                <w:szCs w:val="18"/>
                <w:lang w:val="en-GB"/>
              </w:rPr>
            </w:pPr>
            <w:r>
              <w:rPr>
                <w:rFonts w:ascii="Verdana" w:hAnsi="Verdana" w:cs="Arial"/>
                <w:sz w:val="18"/>
                <w:szCs w:val="18"/>
                <w:lang w:val="en-GB"/>
              </w:rPr>
              <w:t>7 June</w:t>
            </w:r>
            <w:r w:rsidR="00FC2398" w:rsidRPr="001C6813">
              <w:rPr>
                <w:rFonts w:ascii="Verdana" w:hAnsi="Verdana" w:cs="Arial"/>
                <w:sz w:val="18"/>
                <w:szCs w:val="18"/>
                <w:lang w:val="en-GB"/>
              </w:rPr>
              <w:t xml:space="preserve"> 2016</w:t>
            </w:r>
          </w:p>
        </w:tc>
        <w:tc>
          <w:tcPr>
            <w:tcW w:w="2268" w:type="dxa"/>
          </w:tcPr>
          <w:p w:rsidR="00FC2398" w:rsidRPr="001C6813" w:rsidRDefault="001C6813" w:rsidP="001C6813">
            <w:pPr>
              <w:spacing w:line="260" w:lineRule="atLeast"/>
              <w:jc w:val="center"/>
              <w:rPr>
                <w:rFonts w:ascii="Verdana" w:hAnsi="Verdana" w:cs="Arial"/>
                <w:sz w:val="18"/>
                <w:szCs w:val="18"/>
                <w:lang w:val="en-GB"/>
              </w:rPr>
            </w:pPr>
            <w:r>
              <w:rPr>
                <w:rFonts w:ascii="Verdana" w:hAnsi="Verdana" w:cs="Arial"/>
                <w:sz w:val="18"/>
                <w:szCs w:val="18"/>
                <w:lang w:val="en-GB"/>
              </w:rPr>
              <w:t>16 June</w:t>
            </w:r>
            <w:r w:rsidR="00FC2398" w:rsidRPr="001C6813">
              <w:rPr>
                <w:rFonts w:ascii="Verdana" w:hAnsi="Verdana" w:cs="Arial"/>
                <w:sz w:val="18"/>
                <w:szCs w:val="18"/>
                <w:lang w:val="en-GB"/>
              </w:rPr>
              <w:t xml:space="preserve"> 2016</w:t>
            </w:r>
          </w:p>
        </w:tc>
      </w:tr>
      <w:tr w:rsidR="00FC2398" w:rsidRPr="006F34DC" w:rsidTr="001C6813">
        <w:trPr>
          <w:trHeight w:val="451"/>
        </w:trPr>
        <w:tc>
          <w:tcPr>
            <w:tcW w:w="6946" w:type="dxa"/>
            <w:gridSpan w:val="2"/>
            <w:tcBorders>
              <w:bottom w:val="single" w:sz="4" w:space="0" w:color="auto"/>
            </w:tcBorders>
            <w:shd w:val="solid" w:color="BBE0E3" w:fill="BBE0E3"/>
          </w:tcPr>
          <w:p w:rsidR="00FC2398" w:rsidRPr="001C6813" w:rsidRDefault="00FC2398" w:rsidP="00AE12C7">
            <w:pPr>
              <w:spacing w:line="260" w:lineRule="atLeast"/>
              <w:jc w:val="center"/>
              <w:rPr>
                <w:rFonts w:ascii="Verdana" w:hAnsi="Verdana" w:cs="Arial"/>
                <w:sz w:val="18"/>
                <w:szCs w:val="18"/>
                <w:lang w:val="en-GB"/>
              </w:rPr>
            </w:pPr>
            <w:r w:rsidRPr="001C6813">
              <w:rPr>
                <w:rFonts w:ascii="Verdana" w:hAnsi="Verdana" w:cs="Arial"/>
                <w:b/>
                <w:bCs/>
                <w:sz w:val="18"/>
                <w:szCs w:val="18"/>
                <w:shd w:val="solid" w:color="BBE0E3" w:fill="BBE0E3"/>
                <w:lang w:val="en-GB"/>
              </w:rPr>
              <w:t>Second Phase of the Dialogue</w:t>
            </w:r>
            <w:r w:rsidRPr="001C6813">
              <w:rPr>
                <w:rFonts w:ascii="Verdana" w:hAnsi="Verdana" w:cs="Arial"/>
                <w:sz w:val="18"/>
                <w:szCs w:val="18"/>
                <w:shd w:val="solid" w:color="BBE0E3" w:fill="BBE0E3"/>
                <w:lang w:val="en-GB"/>
              </w:rPr>
              <w:t xml:space="preserve"> (3 Candidates)</w:t>
            </w:r>
          </w:p>
        </w:tc>
        <w:tc>
          <w:tcPr>
            <w:tcW w:w="2268" w:type="dxa"/>
            <w:tcBorders>
              <w:bottom w:val="single" w:sz="4" w:space="0" w:color="auto"/>
            </w:tcBorders>
            <w:shd w:val="solid" w:color="BBE0E3" w:fill="BBE0E3"/>
          </w:tcPr>
          <w:p w:rsidR="00FC2398" w:rsidRPr="001C6813" w:rsidRDefault="00FC2398" w:rsidP="00AE12C7">
            <w:pPr>
              <w:spacing w:line="260" w:lineRule="atLeast"/>
              <w:jc w:val="center"/>
              <w:rPr>
                <w:rFonts w:ascii="Verdana" w:hAnsi="Verdana" w:cs="Arial"/>
                <w:sz w:val="18"/>
                <w:szCs w:val="18"/>
                <w:lang w:val="en-GB"/>
              </w:rPr>
            </w:pPr>
          </w:p>
        </w:tc>
      </w:tr>
      <w:tr w:rsidR="00FC2398" w:rsidRPr="003866AD" w:rsidTr="001C6813">
        <w:tc>
          <w:tcPr>
            <w:tcW w:w="4820" w:type="dxa"/>
          </w:tcPr>
          <w:p w:rsidR="00FC2398" w:rsidRPr="001C6813" w:rsidRDefault="00FC2398" w:rsidP="00BC6922">
            <w:pPr>
              <w:pStyle w:val="Koptekst"/>
              <w:tabs>
                <w:tab w:val="clear" w:pos="4536"/>
                <w:tab w:val="clear" w:pos="9072"/>
              </w:tabs>
              <w:spacing w:line="260" w:lineRule="atLeast"/>
              <w:rPr>
                <w:rFonts w:ascii="Verdana" w:hAnsi="Verdana" w:cs="Arial"/>
                <w:sz w:val="18"/>
                <w:szCs w:val="18"/>
                <w:lang w:val="en-GB"/>
              </w:rPr>
            </w:pPr>
            <w:r w:rsidRPr="001C6813">
              <w:rPr>
                <w:rFonts w:ascii="Verdana" w:hAnsi="Verdana" w:cs="Arial"/>
                <w:sz w:val="18"/>
                <w:szCs w:val="18"/>
                <w:lang w:val="en-GB"/>
              </w:rPr>
              <w:t>Invitation to participate in the Second Phase of the Dialogue</w:t>
            </w:r>
          </w:p>
        </w:tc>
        <w:tc>
          <w:tcPr>
            <w:tcW w:w="2126" w:type="dxa"/>
          </w:tcPr>
          <w:p w:rsidR="00FC2398" w:rsidRPr="00FF0BCA" w:rsidRDefault="00FC2398" w:rsidP="00F73D3F">
            <w:pPr>
              <w:spacing w:line="260" w:lineRule="atLeast"/>
              <w:jc w:val="center"/>
              <w:rPr>
                <w:rFonts w:ascii="Verdana" w:hAnsi="Verdana" w:cs="Arial"/>
                <w:sz w:val="18"/>
                <w:szCs w:val="18"/>
                <w:lang w:val="en-GB"/>
              </w:rPr>
            </w:pPr>
          </w:p>
        </w:tc>
        <w:tc>
          <w:tcPr>
            <w:tcW w:w="2268" w:type="dxa"/>
          </w:tcPr>
          <w:p w:rsidR="00FC2398" w:rsidRPr="001C6813" w:rsidRDefault="001C6813" w:rsidP="001C6813">
            <w:pPr>
              <w:spacing w:line="260" w:lineRule="atLeast"/>
              <w:jc w:val="center"/>
              <w:rPr>
                <w:rFonts w:ascii="Verdana" w:hAnsi="Verdana" w:cs="Arial"/>
                <w:sz w:val="18"/>
                <w:szCs w:val="18"/>
                <w:lang w:val="en-GB"/>
              </w:rPr>
            </w:pPr>
            <w:r w:rsidRPr="001C6813">
              <w:rPr>
                <w:rFonts w:ascii="Verdana" w:hAnsi="Verdana" w:cs="Arial"/>
                <w:sz w:val="18"/>
                <w:szCs w:val="18"/>
                <w:lang w:val="en-GB"/>
              </w:rPr>
              <w:t>17 June</w:t>
            </w:r>
            <w:r w:rsidR="00FC2398" w:rsidRPr="001C6813">
              <w:rPr>
                <w:rFonts w:ascii="Verdana" w:hAnsi="Verdana" w:cs="Arial"/>
                <w:sz w:val="18"/>
                <w:szCs w:val="18"/>
                <w:lang w:val="en-GB"/>
              </w:rPr>
              <w:t xml:space="preserve"> 2016</w:t>
            </w:r>
          </w:p>
        </w:tc>
      </w:tr>
      <w:tr w:rsidR="00FC2398" w:rsidRPr="00A03D3E" w:rsidTr="001C6813">
        <w:tc>
          <w:tcPr>
            <w:tcW w:w="4820" w:type="dxa"/>
          </w:tcPr>
          <w:p w:rsidR="00FC2398" w:rsidRPr="001C6813" w:rsidRDefault="00FC2398" w:rsidP="00F73D3F">
            <w:pPr>
              <w:pStyle w:val="Koptekst"/>
              <w:tabs>
                <w:tab w:val="clear" w:pos="4536"/>
                <w:tab w:val="clear" w:pos="9072"/>
              </w:tabs>
              <w:spacing w:line="260" w:lineRule="atLeast"/>
              <w:rPr>
                <w:rFonts w:ascii="Verdana" w:hAnsi="Verdana" w:cs="Arial"/>
                <w:sz w:val="18"/>
                <w:szCs w:val="18"/>
                <w:lang w:val="en-GB"/>
              </w:rPr>
            </w:pPr>
            <w:r w:rsidRPr="001C6813">
              <w:rPr>
                <w:rFonts w:ascii="Verdana" w:hAnsi="Verdana" w:cs="Arial"/>
                <w:sz w:val="18"/>
                <w:szCs w:val="18"/>
                <w:lang w:val="en-GB"/>
              </w:rPr>
              <w:t xml:space="preserve">Dialogue meetings </w:t>
            </w:r>
          </w:p>
        </w:tc>
        <w:tc>
          <w:tcPr>
            <w:tcW w:w="2126" w:type="dxa"/>
          </w:tcPr>
          <w:p w:rsidR="00FC2398" w:rsidRPr="001C6813" w:rsidRDefault="001C6813" w:rsidP="001C6813">
            <w:pPr>
              <w:spacing w:line="260" w:lineRule="atLeast"/>
              <w:jc w:val="center"/>
              <w:rPr>
                <w:rFonts w:ascii="Verdana" w:hAnsi="Verdana" w:cs="Arial"/>
                <w:sz w:val="18"/>
                <w:szCs w:val="18"/>
                <w:lang w:val="en-GB"/>
              </w:rPr>
            </w:pPr>
            <w:r w:rsidRPr="001C6813">
              <w:rPr>
                <w:rFonts w:ascii="Verdana" w:hAnsi="Verdana" w:cs="Arial"/>
                <w:sz w:val="18"/>
                <w:szCs w:val="18"/>
                <w:lang w:val="en-GB"/>
              </w:rPr>
              <w:t>June</w:t>
            </w:r>
            <w:r w:rsidR="00FC2398" w:rsidRPr="001C6813">
              <w:rPr>
                <w:rFonts w:ascii="Verdana" w:hAnsi="Verdana" w:cs="Arial"/>
                <w:sz w:val="18"/>
                <w:szCs w:val="18"/>
                <w:lang w:val="en-GB"/>
              </w:rPr>
              <w:t xml:space="preserve"> 2016</w:t>
            </w:r>
          </w:p>
        </w:tc>
        <w:tc>
          <w:tcPr>
            <w:tcW w:w="2268" w:type="dxa"/>
          </w:tcPr>
          <w:p w:rsidR="00FC2398" w:rsidRPr="001C6813" w:rsidRDefault="001C6813" w:rsidP="001C6813">
            <w:pPr>
              <w:spacing w:line="260" w:lineRule="atLeast"/>
              <w:jc w:val="center"/>
              <w:rPr>
                <w:rFonts w:ascii="Verdana" w:hAnsi="Verdana" w:cs="Arial"/>
                <w:sz w:val="18"/>
                <w:szCs w:val="18"/>
                <w:lang w:val="en-GB"/>
              </w:rPr>
            </w:pPr>
            <w:r w:rsidRPr="001C6813">
              <w:rPr>
                <w:rFonts w:ascii="Verdana" w:hAnsi="Verdana" w:cs="Arial"/>
                <w:sz w:val="18"/>
                <w:szCs w:val="18"/>
                <w:lang w:val="en-GB"/>
              </w:rPr>
              <w:t>September</w:t>
            </w:r>
            <w:r w:rsidR="00FC2398" w:rsidRPr="001C6813">
              <w:rPr>
                <w:rFonts w:ascii="Verdana" w:hAnsi="Verdana" w:cs="Arial"/>
                <w:sz w:val="18"/>
                <w:szCs w:val="18"/>
                <w:lang w:val="en-GB"/>
              </w:rPr>
              <w:t xml:space="preserve"> 2016</w:t>
            </w:r>
          </w:p>
        </w:tc>
      </w:tr>
      <w:tr w:rsidR="00FC2398" w:rsidRPr="00A03D3E" w:rsidTr="001C6813">
        <w:tc>
          <w:tcPr>
            <w:tcW w:w="4820" w:type="dxa"/>
            <w:tcBorders>
              <w:bottom w:val="single" w:sz="4" w:space="0" w:color="auto"/>
            </w:tcBorders>
          </w:tcPr>
          <w:p w:rsidR="00FC2398" w:rsidRPr="001C6813" w:rsidRDefault="00FC2398" w:rsidP="00BC6922">
            <w:pPr>
              <w:spacing w:line="260" w:lineRule="atLeast"/>
              <w:rPr>
                <w:rFonts w:ascii="Verdana" w:hAnsi="Verdana" w:cs="Arial"/>
                <w:sz w:val="18"/>
                <w:szCs w:val="18"/>
                <w:lang w:val="en-GB"/>
              </w:rPr>
            </w:pPr>
            <w:r w:rsidRPr="001C6813">
              <w:rPr>
                <w:rFonts w:ascii="Verdana" w:hAnsi="Verdana" w:cs="Arial"/>
                <w:sz w:val="18"/>
                <w:szCs w:val="18"/>
                <w:lang w:val="en-GB"/>
              </w:rPr>
              <w:t>Submission of requests for information</w:t>
            </w:r>
          </w:p>
        </w:tc>
        <w:tc>
          <w:tcPr>
            <w:tcW w:w="2126" w:type="dxa"/>
            <w:tcBorders>
              <w:bottom w:val="single" w:sz="4" w:space="0" w:color="auto"/>
            </w:tcBorders>
          </w:tcPr>
          <w:p w:rsidR="00FC2398" w:rsidRPr="00FF0BCA" w:rsidRDefault="00FC2398" w:rsidP="00AE12C7">
            <w:pPr>
              <w:spacing w:line="260" w:lineRule="atLeast"/>
              <w:jc w:val="center"/>
              <w:rPr>
                <w:rFonts w:ascii="Verdana" w:hAnsi="Verdana" w:cs="Arial"/>
                <w:sz w:val="18"/>
                <w:szCs w:val="18"/>
                <w:lang w:val="en-GB"/>
              </w:rPr>
            </w:pPr>
          </w:p>
        </w:tc>
        <w:tc>
          <w:tcPr>
            <w:tcW w:w="2268" w:type="dxa"/>
            <w:tcBorders>
              <w:bottom w:val="single" w:sz="4" w:space="0" w:color="auto"/>
            </w:tcBorders>
          </w:tcPr>
          <w:p w:rsidR="00FC2398" w:rsidRPr="00FF0BCA" w:rsidRDefault="00FC2398" w:rsidP="00FC2398">
            <w:pPr>
              <w:spacing w:line="260" w:lineRule="atLeast"/>
              <w:jc w:val="center"/>
              <w:rPr>
                <w:rFonts w:ascii="Verdana" w:hAnsi="Verdana" w:cs="Arial"/>
                <w:sz w:val="18"/>
                <w:szCs w:val="18"/>
                <w:lang w:val="en-GB"/>
              </w:rPr>
            </w:pPr>
            <w:r w:rsidRPr="00FF0BCA">
              <w:rPr>
                <w:rFonts w:ascii="Verdana" w:hAnsi="Verdana" w:cs="Arial"/>
                <w:sz w:val="18"/>
                <w:szCs w:val="18"/>
                <w:lang w:val="en-GB"/>
              </w:rPr>
              <w:t>September 2016</w:t>
            </w:r>
          </w:p>
        </w:tc>
      </w:tr>
      <w:tr w:rsidR="00FC2398" w:rsidRPr="00A03D3E" w:rsidTr="001C6813">
        <w:tc>
          <w:tcPr>
            <w:tcW w:w="4820" w:type="dxa"/>
            <w:tcBorders>
              <w:bottom w:val="single" w:sz="4" w:space="0" w:color="auto"/>
            </w:tcBorders>
          </w:tcPr>
          <w:p w:rsidR="00FC2398" w:rsidRPr="001C6813" w:rsidRDefault="00FC2398" w:rsidP="00BC6922">
            <w:pPr>
              <w:spacing w:line="260" w:lineRule="atLeast"/>
              <w:rPr>
                <w:rFonts w:ascii="Verdana" w:hAnsi="Verdana" w:cs="Arial"/>
                <w:sz w:val="18"/>
                <w:szCs w:val="18"/>
                <w:lang w:val="en-GB"/>
              </w:rPr>
            </w:pPr>
            <w:r w:rsidRPr="001C6813">
              <w:rPr>
                <w:rFonts w:ascii="Verdana" w:hAnsi="Verdana" w:cs="Arial"/>
                <w:sz w:val="18"/>
                <w:szCs w:val="18"/>
                <w:lang w:val="en-GB"/>
              </w:rPr>
              <w:t>Publication (final) Information Brief</w:t>
            </w:r>
          </w:p>
        </w:tc>
        <w:tc>
          <w:tcPr>
            <w:tcW w:w="2126" w:type="dxa"/>
            <w:tcBorders>
              <w:bottom w:val="single" w:sz="4" w:space="0" w:color="auto"/>
            </w:tcBorders>
          </w:tcPr>
          <w:p w:rsidR="00FC2398" w:rsidRPr="00FF0BCA" w:rsidRDefault="00FC2398" w:rsidP="00AE12C7">
            <w:pPr>
              <w:spacing w:line="260" w:lineRule="atLeast"/>
              <w:jc w:val="center"/>
              <w:rPr>
                <w:rFonts w:ascii="Verdana" w:hAnsi="Verdana" w:cs="Arial"/>
                <w:sz w:val="18"/>
                <w:szCs w:val="18"/>
                <w:lang w:val="en-GB"/>
              </w:rPr>
            </w:pPr>
          </w:p>
        </w:tc>
        <w:tc>
          <w:tcPr>
            <w:tcW w:w="2268" w:type="dxa"/>
            <w:tcBorders>
              <w:bottom w:val="single" w:sz="4" w:space="0" w:color="auto"/>
            </w:tcBorders>
          </w:tcPr>
          <w:p w:rsidR="00FC2398" w:rsidRPr="00FF0BCA" w:rsidRDefault="00FC2398" w:rsidP="00FC2398">
            <w:pPr>
              <w:spacing w:line="260" w:lineRule="atLeast"/>
              <w:jc w:val="center"/>
              <w:rPr>
                <w:rFonts w:ascii="Verdana" w:hAnsi="Verdana" w:cs="Arial"/>
                <w:sz w:val="18"/>
                <w:szCs w:val="18"/>
                <w:lang w:val="en-GB"/>
              </w:rPr>
            </w:pPr>
            <w:r w:rsidRPr="00FF0BCA">
              <w:rPr>
                <w:rFonts w:ascii="Verdana" w:hAnsi="Verdana" w:cs="Arial"/>
                <w:sz w:val="18"/>
                <w:szCs w:val="18"/>
                <w:lang w:val="en-GB"/>
              </w:rPr>
              <w:t>September 2016</w:t>
            </w:r>
          </w:p>
        </w:tc>
      </w:tr>
      <w:tr w:rsidR="00FC2398" w:rsidRPr="00A03D3E" w:rsidTr="001C6813">
        <w:trPr>
          <w:trHeight w:val="451"/>
        </w:trPr>
        <w:tc>
          <w:tcPr>
            <w:tcW w:w="6946" w:type="dxa"/>
            <w:gridSpan w:val="2"/>
            <w:tcBorders>
              <w:bottom w:val="single" w:sz="4" w:space="0" w:color="auto"/>
            </w:tcBorders>
            <w:shd w:val="solid" w:color="BBE0E3" w:fill="BBE0E3"/>
          </w:tcPr>
          <w:p w:rsidR="00FC2398" w:rsidRPr="001C6813" w:rsidRDefault="00FC2398" w:rsidP="00AE12C7">
            <w:pPr>
              <w:spacing w:line="260" w:lineRule="atLeast"/>
              <w:jc w:val="center"/>
              <w:rPr>
                <w:rFonts w:ascii="Verdana" w:hAnsi="Verdana" w:cs="Arial"/>
                <w:sz w:val="18"/>
                <w:szCs w:val="18"/>
                <w:lang w:val="en-GB"/>
              </w:rPr>
            </w:pPr>
            <w:r w:rsidRPr="001C6813">
              <w:rPr>
                <w:rFonts w:ascii="Verdana" w:hAnsi="Verdana" w:cs="Arial"/>
                <w:b/>
                <w:bCs/>
                <w:sz w:val="18"/>
                <w:szCs w:val="18"/>
                <w:lang w:val="en-GB"/>
              </w:rPr>
              <w:t>Tender Submission Phase</w:t>
            </w:r>
            <w:r w:rsidRPr="001C6813">
              <w:rPr>
                <w:rFonts w:ascii="Verdana" w:hAnsi="Verdana" w:cs="Arial"/>
                <w:sz w:val="18"/>
                <w:szCs w:val="18"/>
                <w:lang w:val="en-GB"/>
              </w:rPr>
              <w:t xml:space="preserve"> (3 Tenderers)</w:t>
            </w:r>
          </w:p>
        </w:tc>
        <w:tc>
          <w:tcPr>
            <w:tcW w:w="2268" w:type="dxa"/>
            <w:tcBorders>
              <w:bottom w:val="single" w:sz="4" w:space="0" w:color="auto"/>
            </w:tcBorders>
            <w:shd w:val="solid" w:color="BBE0E3" w:fill="BBE0E3"/>
          </w:tcPr>
          <w:p w:rsidR="00FC2398" w:rsidRPr="00FF0BCA" w:rsidRDefault="00FC2398" w:rsidP="00AE12C7">
            <w:pPr>
              <w:spacing w:line="260" w:lineRule="atLeast"/>
              <w:jc w:val="center"/>
              <w:rPr>
                <w:rFonts w:ascii="Verdana" w:hAnsi="Verdana" w:cs="Arial"/>
                <w:sz w:val="18"/>
                <w:szCs w:val="18"/>
                <w:lang w:val="en-GB"/>
              </w:rPr>
            </w:pPr>
          </w:p>
        </w:tc>
      </w:tr>
      <w:tr w:rsidR="00FC2398" w:rsidRPr="00A03D3E" w:rsidTr="001C6813">
        <w:tc>
          <w:tcPr>
            <w:tcW w:w="4820" w:type="dxa"/>
          </w:tcPr>
          <w:p w:rsidR="00FC2398" w:rsidRPr="001C6813" w:rsidRDefault="00FC2398" w:rsidP="00BC6922">
            <w:pPr>
              <w:spacing w:line="260" w:lineRule="atLeast"/>
              <w:rPr>
                <w:rFonts w:ascii="Verdana" w:hAnsi="Verdana" w:cs="Arial"/>
                <w:sz w:val="18"/>
                <w:szCs w:val="18"/>
                <w:lang w:val="en-GB"/>
              </w:rPr>
            </w:pPr>
            <w:r w:rsidRPr="001C6813">
              <w:rPr>
                <w:rFonts w:ascii="Verdana" w:hAnsi="Verdana" w:cs="Arial"/>
                <w:sz w:val="18"/>
                <w:szCs w:val="18"/>
                <w:lang w:val="en-GB"/>
              </w:rPr>
              <w:t>Invitation for Submission of Best and Final Offer</w:t>
            </w:r>
          </w:p>
        </w:tc>
        <w:tc>
          <w:tcPr>
            <w:tcW w:w="2126" w:type="dxa"/>
          </w:tcPr>
          <w:p w:rsidR="00FC2398" w:rsidRPr="001C6813" w:rsidRDefault="001C6813" w:rsidP="00AE12C7">
            <w:pPr>
              <w:spacing w:line="260" w:lineRule="atLeast"/>
              <w:jc w:val="center"/>
              <w:rPr>
                <w:rFonts w:ascii="Verdana" w:hAnsi="Verdana" w:cs="Arial"/>
                <w:sz w:val="18"/>
                <w:szCs w:val="18"/>
                <w:lang w:val="en-GB"/>
              </w:rPr>
            </w:pPr>
            <w:r w:rsidRPr="001C6813">
              <w:rPr>
                <w:rFonts w:ascii="Verdana" w:hAnsi="Verdana" w:cs="Arial"/>
                <w:sz w:val="18"/>
                <w:szCs w:val="18"/>
                <w:lang w:val="en-GB"/>
              </w:rPr>
              <w:t>Q4</w:t>
            </w:r>
            <w:r w:rsidR="00FC2398" w:rsidRPr="001C6813">
              <w:rPr>
                <w:rFonts w:ascii="Verdana" w:hAnsi="Verdana" w:cs="Arial"/>
                <w:sz w:val="18"/>
                <w:szCs w:val="18"/>
                <w:lang w:val="en-GB"/>
              </w:rPr>
              <w:t xml:space="preserve"> 2016</w:t>
            </w:r>
          </w:p>
        </w:tc>
        <w:tc>
          <w:tcPr>
            <w:tcW w:w="2268" w:type="dxa"/>
          </w:tcPr>
          <w:p w:rsidR="00FC2398" w:rsidRPr="00FF0BCA" w:rsidRDefault="00FC2398" w:rsidP="00AE12C7">
            <w:pPr>
              <w:spacing w:line="260" w:lineRule="atLeast"/>
              <w:jc w:val="center"/>
              <w:rPr>
                <w:rFonts w:ascii="Verdana" w:hAnsi="Verdana" w:cs="Arial"/>
                <w:sz w:val="18"/>
                <w:szCs w:val="18"/>
                <w:lang w:val="en-GB"/>
              </w:rPr>
            </w:pPr>
          </w:p>
        </w:tc>
      </w:tr>
      <w:tr w:rsidR="00FC2398" w:rsidRPr="00A03D3E" w:rsidTr="001C6813">
        <w:tc>
          <w:tcPr>
            <w:tcW w:w="4820" w:type="dxa"/>
          </w:tcPr>
          <w:p w:rsidR="00FC2398" w:rsidRPr="001C6813" w:rsidRDefault="00FC2398" w:rsidP="00BC6922">
            <w:pPr>
              <w:spacing w:line="260" w:lineRule="atLeast"/>
              <w:rPr>
                <w:rFonts w:ascii="Verdana" w:hAnsi="Verdana" w:cs="Arial"/>
                <w:sz w:val="18"/>
                <w:szCs w:val="18"/>
                <w:lang w:val="en-GB"/>
              </w:rPr>
            </w:pPr>
            <w:r w:rsidRPr="001C6813">
              <w:rPr>
                <w:rFonts w:ascii="Verdana" w:hAnsi="Verdana" w:cs="Arial"/>
                <w:sz w:val="18"/>
                <w:szCs w:val="18"/>
                <w:lang w:val="en-GB"/>
              </w:rPr>
              <w:t>Submission of Best and Final Offer</w:t>
            </w:r>
          </w:p>
        </w:tc>
        <w:tc>
          <w:tcPr>
            <w:tcW w:w="2126" w:type="dxa"/>
          </w:tcPr>
          <w:p w:rsidR="00FC2398" w:rsidRPr="00FF0BCA" w:rsidRDefault="00FC2398" w:rsidP="00F73D3F">
            <w:pPr>
              <w:spacing w:line="260" w:lineRule="atLeast"/>
              <w:jc w:val="center"/>
              <w:rPr>
                <w:rFonts w:ascii="Verdana" w:hAnsi="Verdana" w:cs="Arial"/>
                <w:sz w:val="18"/>
                <w:szCs w:val="18"/>
                <w:lang w:val="en-GB"/>
              </w:rPr>
            </w:pPr>
            <w:r w:rsidRPr="00FF0BCA">
              <w:rPr>
                <w:rFonts w:ascii="Verdana" w:hAnsi="Verdana" w:cs="Arial"/>
                <w:sz w:val="18"/>
                <w:szCs w:val="18"/>
                <w:lang w:val="en-GB"/>
              </w:rPr>
              <w:t>Q4 2016</w:t>
            </w:r>
          </w:p>
        </w:tc>
        <w:tc>
          <w:tcPr>
            <w:tcW w:w="2268" w:type="dxa"/>
          </w:tcPr>
          <w:p w:rsidR="00FC2398" w:rsidRPr="00FF0BCA" w:rsidRDefault="00FC2398" w:rsidP="00AE12C7">
            <w:pPr>
              <w:spacing w:line="260" w:lineRule="atLeast"/>
              <w:jc w:val="center"/>
              <w:rPr>
                <w:rFonts w:ascii="Verdana" w:hAnsi="Verdana" w:cs="Arial"/>
                <w:sz w:val="18"/>
                <w:szCs w:val="18"/>
                <w:lang w:val="en-GB"/>
              </w:rPr>
            </w:pPr>
          </w:p>
        </w:tc>
      </w:tr>
      <w:tr w:rsidR="00FC2398" w:rsidRPr="00A03D3E" w:rsidTr="001C6813">
        <w:trPr>
          <w:trHeight w:val="127"/>
        </w:trPr>
        <w:tc>
          <w:tcPr>
            <w:tcW w:w="4820" w:type="dxa"/>
          </w:tcPr>
          <w:p w:rsidR="00FC2398" w:rsidRPr="001C6813" w:rsidRDefault="00FC2398" w:rsidP="00BC6922">
            <w:pPr>
              <w:spacing w:line="260" w:lineRule="atLeast"/>
              <w:rPr>
                <w:rFonts w:ascii="Verdana" w:hAnsi="Verdana" w:cs="Arial"/>
                <w:sz w:val="18"/>
                <w:szCs w:val="18"/>
                <w:lang w:val="en-GB"/>
              </w:rPr>
            </w:pPr>
            <w:r w:rsidRPr="001C6813">
              <w:rPr>
                <w:rFonts w:ascii="Verdana" w:hAnsi="Verdana" w:cs="Arial"/>
                <w:sz w:val="18"/>
                <w:szCs w:val="18"/>
                <w:lang w:val="en-GB"/>
              </w:rPr>
              <w:t>Assessment of Best and Final Offers</w:t>
            </w:r>
          </w:p>
        </w:tc>
        <w:tc>
          <w:tcPr>
            <w:tcW w:w="2126" w:type="dxa"/>
          </w:tcPr>
          <w:p w:rsidR="00FC2398" w:rsidRPr="00FF0BCA" w:rsidRDefault="00FC2398" w:rsidP="00F73D3F">
            <w:pPr>
              <w:spacing w:line="260" w:lineRule="atLeast"/>
              <w:jc w:val="center"/>
              <w:rPr>
                <w:rFonts w:ascii="Verdana" w:hAnsi="Verdana" w:cs="Arial"/>
                <w:sz w:val="18"/>
                <w:szCs w:val="18"/>
                <w:lang w:val="en-GB"/>
              </w:rPr>
            </w:pPr>
            <w:r w:rsidRPr="00FF0BCA">
              <w:rPr>
                <w:rFonts w:ascii="Verdana" w:hAnsi="Verdana" w:cs="Arial"/>
                <w:sz w:val="18"/>
                <w:szCs w:val="18"/>
                <w:lang w:val="en-GB"/>
              </w:rPr>
              <w:t>Q4 2016</w:t>
            </w:r>
          </w:p>
        </w:tc>
        <w:tc>
          <w:tcPr>
            <w:tcW w:w="2268" w:type="dxa"/>
          </w:tcPr>
          <w:p w:rsidR="00FC2398" w:rsidRPr="00FF0BCA" w:rsidRDefault="00FC2398" w:rsidP="00AE12C7">
            <w:pPr>
              <w:spacing w:line="260" w:lineRule="atLeast"/>
              <w:jc w:val="center"/>
              <w:rPr>
                <w:rFonts w:ascii="Verdana" w:hAnsi="Verdana" w:cs="Arial"/>
                <w:sz w:val="18"/>
                <w:szCs w:val="18"/>
                <w:lang w:val="en-GB"/>
              </w:rPr>
            </w:pPr>
          </w:p>
        </w:tc>
      </w:tr>
      <w:tr w:rsidR="00FC2398" w:rsidRPr="00A03D3E" w:rsidTr="001C6813">
        <w:tc>
          <w:tcPr>
            <w:tcW w:w="4820" w:type="dxa"/>
          </w:tcPr>
          <w:p w:rsidR="00FC2398" w:rsidRPr="001C6813" w:rsidRDefault="00FC2398" w:rsidP="00BC6922">
            <w:pPr>
              <w:spacing w:line="260" w:lineRule="atLeast"/>
              <w:rPr>
                <w:rFonts w:ascii="Verdana" w:hAnsi="Verdana" w:cs="Arial"/>
                <w:sz w:val="18"/>
                <w:szCs w:val="18"/>
                <w:lang w:val="en-GB"/>
              </w:rPr>
            </w:pPr>
            <w:r w:rsidRPr="001C6813">
              <w:rPr>
                <w:rFonts w:ascii="Verdana" w:hAnsi="Verdana" w:cs="Arial"/>
                <w:sz w:val="18"/>
                <w:szCs w:val="18"/>
                <w:lang w:val="en-GB"/>
              </w:rPr>
              <w:t>Appointment of Preferred Tenderer (intention)</w:t>
            </w:r>
          </w:p>
        </w:tc>
        <w:tc>
          <w:tcPr>
            <w:tcW w:w="2126" w:type="dxa"/>
          </w:tcPr>
          <w:p w:rsidR="00FC2398" w:rsidRPr="00FF0BCA" w:rsidRDefault="00FC2398" w:rsidP="00AE12C7">
            <w:pPr>
              <w:spacing w:line="260" w:lineRule="atLeast"/>
              <w:jc w:val="center"/>
              <w:rPr>
                <w:rFonts w:ascii="Verdana" w:hAnsi="Verdana" w:cs="Arial"/>
                <w:sz w:val="18"/>
                <w:szCs w:val="18"/>
                <w:lang w:val="en-GB"/>
              </w:rPr>
            </w:pPr>
            <w:r w:rsidRPr="00FF0BCA">
              <w:rPr>
                <w:rFonts w:ascii="Verdana" w:hAnsi="Verdana" w:cs="Arial"/>
                <w:sz w:val="18"/>
                <w:szCs w:val="18"/>
                <w:lang w:val="en-GB"/>
              </w:rPr>
              <w:t>Q4 2016</w:t>
            </w:r>
          </w:p>
        </w:tc>
        <w:tc>
          <w:tcPr>
            <w:tcW w:w="2268" w:type="dxa"/>
          </w:tcPr>
          <w:p w:rsidR="00FC2398" w:rsidRPr="00FF0BCA" w:rsidRDefault="00FC2398" w:rsidP="00AE12C7">
            <w:pPr>
              <w:spacing w:line="260" w:lineRule="atLeast"/>
              <w:jc w:val="center"/>
              <w:rPr>
                <w:rFonts w:ascii="Verdana" w:hAnsi="Verdana" w:cs="Arial"/>
                <w:sz w:val="18"/>
                <w:szCs w:val="18"/>
                <w:lang w:val="en-GB"/>
              </w:rPr>
            </w:pPr>
          </w:p>
        </w:tc>
      </w:tr>
      <w:tr w:rsidR="00FC2398" w:rsidRPr="00A03D3E" w:rsidTr="001C6813">
        <w:tc>
          <w:tcPr>
            <w:tcW w:w="4820" w:type="dxa"/>
          </w:tcPr>
          <w:p w:rsidR="00FC2398" w:rsidRPr="001C6813" w:rsidRDefault="00FC2398" w:rsidP="00BC6922">
            <w:pPr>
              <w:spacing w:line="260" w:lineRule="atLeast"/>
              <w:rPr>
                <w:rFonts w:ascii="Verdana" w:hAnsi="Verdana" w:cs="Arial"/>
                <w:sz w:val="18"/>
                <w:szCs w:val="18"/>
                <w:lang w:val="en-GB"/>
              </w:rPr>
            </w:pPr>
            <w:r w:rsidRPr="001C6813">
              <w:rPr>
                <w:rFonts w:ascii="Verdana" w:hAnsi="Verdana" w:cs="Arial"/>
                <w:sz w:val="18"/>
                <w:szCs w:val="18"/>
                <w:lang w:val="en-GB"/>
              </w:rPr>
              <w:t>Legal remedies term non-Preferred Tenderers [20 Calendar days]</w:t>
            </w:r>
          </w:p>
        </w:tc>
        <w:tc>
          <w:tcPr>
            <w:tcW w:w="2126" w:type="dxa"/>
          </w:tcPr>
          <w:p w:rsidR="00FC2398" w:rsidRPr="00FF0BCA" w:rsidRDefault="00FC2398" w:rsidP="00AE12C7">
            <w:pPr>
              <w:spacing w:line="260" w:lineRule="atLeast"/>
              <w:jc w:val="center"/>
              <w:rPr>
                <w:rFonts w:ascii="Verdana" w:hAnsi="Verdana" w:cs="Arial"/>
                <w:sz w:val="18"/>
                <w:szCs w:val="18"/>
                <w:lang w:val="en-GB"/>
              </w:rPr>
            </w:pPr>
            <w:r w:rsidRPr="00FF0BCA">
              <w:rPr>
                <w:rFonts w:ascii="Verdana" w:hAnsi="Verdana" w:cs="Arial"/>
                <w:sz w:val="18"/>
                <w:szCs w:val="18"/>
                <w:lang w:val="en-GB"/>
              </w:rPr>
              <w:t>Q4 2016</w:t>
            </w:r>
          </w:p>
        </w:tc>
        <w:tc>
          <w:tcPr>
            <w:tcW w:w="2268" w:type="dxa"/>
          </w:tcPr>
          <w:p w:rsidR="00FC2398" w:rsidRPr="00FF0BCA" w:rsidRDefault="00FC2398" w:rsidP="00AE12C7">
            <w:pPr>
              <w:spacing w:line="260" w:lineRule="atLeast"/>
              <w:jc w:val="center"/>
              <w:rPr>
                <w:rFonts w:ascii="Verdana" w:hAnsi="Verdana" w:cs="Arial"/>
                <w:sz w:val="18"/>
                <w:szCs w:val="18"/>
                <w:lang w:val="en-GB"/>
              </w:rPr>
            </w:pPr>
          </w:p>
        </w:tc>
      </w:tr>
      <w:tr w:rsidR="00FC2398" w:rsidRPr="00A03D3E" w:rsidTr="001C6813">
        <w:trPr>
          <w:cantSplit/>
          <w:trHeight w:val="70"/>
        </w:trPr>
        <w:tc>
          <w:tcPr>
            <w:tcW w:w="6946" w:type="dxa"/>
            <w:gridSpan w:val="2"/>
            <w:shd w:val="solid" w:color="BBE0E3" w:fill="BBE0E3"/>
          </w:tcPr>
          <w:p w:rsidR="00FC2398" w:rsidRPr="001C6813" w:rsidRDefault="00FC2398" w:rsidP="00AE12C7">
            <w:pPr>
              <w:spacing w:line="260" w:lineRule="atLeast"/>
              <w:jc w:val="center"/>
              <w:rPr>
                <w:rFonts w:ascii="Verdana" w:hAnsi="Verdana" w:cs="Arial"/>
                <w:sz w:val="18"/>
                <w:szCs w:val="18"/>
                <w:lang w:val="en-GB"/>
              </w:rPr>
            </w:pPr>
            <w:r w:rsidRPr="001C6813">
              <w:rPr>
                <w:rFonts w:ascii="Verdana" w:hAnsi="Verdana" w:cs="Arial"/>
                <w:b/>
                <w:bCs/>
                <w:sz w:val="18"/>
                <w:szCs w:val="18"/>
                <w:lang w:val="en-GB"/>
              </w:rPr>
              <w:t>Conclusion</w:t>
            </w:r>
            <w:r w:rsidRPr="001C6813">
              <w:rPr>
                <w:rFonts w:ascii="Verdana" w:hAnsi="Verdana" w:cs="Arial"/>
                <w:sz w:val="18"/>
                <w:szCs w:val="18"/>
                <w:lang w:val="en-GB"/>
              </w:rPr>
              <w:t xml:space="preserve"> (1 Preferred Tenderer)</w:t>
            </w:r>
          </w:p>
        </w:tc>
        <w:tc>
          <w:tcPr>
            <w:tcW w:w="2268" w:type="dxa"/>
            <w:shd w:val="solid" w:color="BBE0E3" w:fill="BBE0E3"/>
          </w:tcPr>
          <w:p w:rsidR="00FC2398" w:rsidRPr="00FF0BCA" w:rsidRDefault="00FC2398" w:rsidP="00AE12C7">
            <w:pPr>
              <w:spacing w:line="260" w:lineRule="atLeast"/>
              <w:jc w:val="center"/>
              <w:rPr>
                <w:rFonts w:ascii="Verdana" w:hAnsi="Verdana" w:cs="Arial"/>
                <w:sz w:val="18"/>
                <w:szCs w:val="18"/>
                <w:lang w:val="en-GB"/>
              </w:rPr>
            </w:pPr>
          </w:p>
        </w:tc>
      </w:tr>
      <w:tr w:rsidR="00FC2398" w:rsidRPr="003866AD" w:rsidTr="001C6813">
        <w:tc>
          <w:tcPr>
            <w:tcW w:w="4820" w:type="dxa"/>
          </w:tcPr>
          <w:p w:rsidR="00FC2398" w:rsidRPr="001C6813" w:rsidRDefault="00FC2398" w:rsidP="00636EEF">
            <w:pPr>
              <w:pStyle w:val="Koptekst"/>
              <w:tabs>
                <w:tab w:val="clear" w:pos="4536"/>
                <w:tab w:val="clear" w:pos="9072"/>
              </w:tabs>
              <w:spacing w:line="260" w:lineRule="atLeast"/>
              <w:rPr>
                <w:rFonts w:ascii="Verdana" w:hAnsi="Verdana" w:cs="Arial"/>
                <w:sz w:val="18"/>
                <w:szCs w:val="18"/>
                <w:lang w:val="en-GB"/>
              </w:rPr>
            </w:pPr>
            <w:r w:rsidRPr="001C6813">
              <w:rPr>
                <w:rFonts w:ascii="Verdana" w:hAnsi="Verdana" w:cs="Arial"/>
                <w:sz w:val="18"/>
                <w:szCs w:val="18"/>
                <w:lang w:val="en-GB"/>
              </w:rPr>
              <w:t xml:space="preserve">Contract Close </w:t>
            </w:r>
          </w:p>
        </w:tc>
        <w:tc>
          <w:tcPr>
            <w:tcW w:w="2126" w:type="dxa"/>
          </w:tcPr>
          <w:p w:rsidR="00FC2398" w:rsidRPr="00FF0BCA" w:rsidRDefault="00FC2398" w:rsidP="00AE12C7">
            <w:pPr>
              <w:spacing w:line="260" w:lineRule="atLeast"/>
              <w:jc w:val="center"/>
              <w:rPr>
                <w:rFonts w:ascii="Verdana" w:hAnsi="Verdana" w:cs="Arial"/>
                <w:sz w:val="18"/>
                <w:szCs w:val="18"/>
                <w:lang w:val="en-GB"/>
              </w:rPr>
            </w:pPr>
          </w:p>
        </w:tc>
        <w:tc>
          <w:tcPr>
            <w:tcW w:w="2268" w:type="dxa"/>
          </w:tcPr>
          <w:p w:rsidR="00FC2398" w:rsidRPr="001C6813" w:rsidRDefault="00FC2398" w:rsidP="00AE12C7">
            <w:pPr>
              <w:spacing w:line="260" w:lineRule="atLeast"/>
              <w:jc w:val="center"/>
              <w:rPr>
                <w:rFonts w:ascii="Verdana" w:hAnsi="Verdana" w:cs="Arial"/>
                <w:sz w:val="18"/>
                <w:szCs w:val="18"/>
                <w:lang w:val="en-GB"/>
              </w:rPr>
            </w:pPr>
            <w:r w:rsidRPr="00FF0BCA">
              <w:rPr>
                <w:rFonts w:ascii="Verdana" w:hAnsi="Verdana" w:cs="Arial"/>
                <w:sz w:val="18"/>
                <w:szCs w:val="18"/>
                <w:lang w:val="en-GB"/>
              </w:rPr>
              <w:t>Q4 2016</w:t>
            </w:r>
          </w:p>
        </w:tc>
      </w:tr>
    </w:tbl>
    <w:p w:rsidR="00E27491" w:rsidRPr="003866AD" w:rsidRDefault="00E27491" w:rsidP="00CB7E6B">
      <w:pPr>
        <w:pStyle w:val="Kop3"/>
        <w:rPr>
          <w:lang w:val="en-GB"/>
        </w:rPr>
      </w:pPr>
      <w:bookmarkStart w:id="19" w:name="_Toc266807122"/>
      <w:bookmarkStart w:id="20" w:name="_Toc437006251"/>
      <w:r w:rsidRPr="003866AD">
        <w:rPr>
          <w:iCs/>
          <w:lang w:val="en-GB"/>
        </w:rPr>
        <w:lastRenderedPageBreak/>
        <w:t>1.7.2</w:t>
      </w:r>
      <w:r w:rsidRPr="003866AD">
        <w:rPr>
          <w:iCs/>
          <w:lang w:val="en-GB"/>
        </w:rPr>
        <w:tab/>
        <w:t>Description of the Procedure</w:t>
      </w:r>
      <w:bookmarkEnd w:id="19"/>
      <w:bookmarkEnd w:id="20"/>
    </w:p>
    <w:p w:rsidR="00E27491" w:rsidRPr="003866AD" w:rsidRDefault="00E27491" w:rsidP="00927F93">
      <w:pPr>
        <w:rPr>
          <w:rFonts w:ascii="Verdana" w:hAnsi="Verdana" w:cs="Arial"/>
          <w:sz w:val="20"/>
          <w:szCs w:val="20"/>
          <w:lang w:val="en-GB"/>
        </w:rPr>
      </w:pPr>
    </w:p>
    <w:p w:rsidR="00E27491" w:rsidRPr="003866AD" w:rsidRDefault="00E27491" w:rsidP="00E27491">
      <w:pPr>
        <w:rPr>
          <w:rFonts w:ascii="Verdana" w:hAnsi="Verdana" w:cs="Arial"/>
          <w:b/>
          <w:i/>
          <w:sz w:val="20"/>
          <w:lang w:val="en-GB"/>
        </w:rPr>
      </w:pPr>
      <w:r w:rsidRPr="003866AD">
        <w:rPr>
          <w:rFonts w:ascii="Verdana" w:hAnsi="Verdana" w:cs="Arial"/>
          <w:b/>
          <w:bCs/>
          <w:i/>
          <w:iCs/>
          <w:sz w:val="20"/>
          <w:lang w:val="en-GB"/>
        </w:rPr>
        <w:t>Selection phase</w:t>
      </w:r>
    </w:p>
    <w:p w:rsidR="00E27491" w:rsidRPr="003866AD" w:rsidRDefault="00E27491" w:rsidP="00E27491">
      <w:pPr>
        <w:rPr>
          <w:rFonts w:ascii="Verdana" w:hAnsi="Verdana" w:cs="Arial"/>
          <w:sz w:val="20"/>
          <w:szCs w:val="20"/>
          <w:lang w:val="en-GB"/>
        </w:rPr>
      </w:pPr>
    </w:p>
    <w:p w:rsidR="00E27491" w:rsidRPr="003866AD" w:rsidRDefault="00E27491" w:rsidP="00E27491">
      <w:pPr>
        <w:rPr>
          <w:rFonts w:ascii="Verdana" w:hAnsi="Verdana" w:cs="Arial"/>
          <w:sz w:val="20"/>
          <w:szCs w:val="20"/>
          <w:lang w:val="en-GB"/>
        </w:rPr>
      </w:pPr>
      <w:r w:rsidRPr="003866AD">
        <w:rPr>
          <w:rFonts w:ascii="Verdana" w:hAnsi="Verdana" w:cs="Arial"/>
          <w:sz w:val="20"/>
          <w:szCs w:val="20"/>
          <w:lang w:val="en-GB"/>
        </w:rPr>
        <w:t>The tendering procedure commences with the Selection Phase. Selection will take place on the basis of an assessment for exclusion/disqualification criteria and suitability requirements. The Contracting Authority will invite the Candidates in respect of whom no exclusion/disqualification criteria exist and who satisfy the suitability requirements to participate in the Dialogue.</w:t>
      </w:r>
    </w:p>
    <w:p w:rsidR="00E27491" w:rsidRPr="003866AD" w:rsidRDefault="00E27491" w:rsidP="00E27491">
      <w:pPr>
        <w:rPr>
          <w:rFonts w:ascii="Verdana" w:hAnsi="Verdana" w:cs="Arial"/>
          <w:sz w:val="20"/>
          <w:szCs w:val="20"/>
          <w:lang w:val="en-GB"/>
        </w:rPr>
      </w:pPr>
    </w:p>
    <w:p w:rsidR="00E27491" w:rsidRPr="003866AD" w:rsidRDefault="00E27491" w:rsidP="00E27491">
      <w:pPr>
        <w:rPr>
          <w:rFonts w:ascii="Verdana" w:hAnsi="Verdana" w:cs="Arial"/>
          <w:sz w:val="20"/>
          <w:szCs w:val="20"/>
          <w:lang w:val="en-GB"/>
        </w:rPr>
      </w:pPr>
      <w:r w:rsidRPr="003866AD">
        <w:rPr>
          <w:rFonts w:ascii="Verdana" w:hAnsi="Verdana" w:cs="Arial"/>
          <w:sz w:val="20"/>
          <w:szCs w:val="20"/>
          <w:lang w:val="en-GB"/>
        </w:rPr>
        <w:t>The Selection Phase is described in more detail in Chapter 3.</w:t>
      </w:r>
    </w:p>
    <w:p w:rsidR="00140EDF" w:rsidRPr="003866AD" w:rsidRDefault="00140EDF" w:rsidP="00E27491">
      <w:pPr>
        <w:spacing w:line="260" w:lineRule="atLeast"/>
        <w:rPr>
          <w:rFonts w:ascii="Verdana" w:hAnsi="Verdana" w:cs="Arial"/>
          <w:sz w:val="20"/>
          <w:szCs w:val="20"/>
          <w:lang w:val="en-GB"/>
        </w:rPr>
      </w:pPr>
    </w:p>
    <w:p w:rsidR="00EE0EB6" w:rsidRPr="003866AD" w:rsidRDefault="00EE0EB6" w:rsidP="00E27491">
      <w:pPr>
        <w:rPr>
          <w:rFonts w:ascii="Verdana" w:hAnsi="Verdana" w:cs="Arial"/>
          <w:b/>
          <w:i/>
          <w:sz w:val="20"/>
          <w:szCs w:val="20"/>
          <w:lang w:val="en-GB"/>
        </w:rPr>
      </w:pPr>
    </w:p>
    <w:p w:rsidR="00E27491" w:rsidRPr="003866AD" w:rsidRDefault="00E27491" w:rsidP="00E27491">
      <w:pPr>
        <w:rPr>
          <w:rFonts w:ascii="Verdana" w:hAnsi="Verdana" w:cs="Arial"/>
          <w:b/>
          <w:i/>
          <w:sz w:val="20"/>
          <w:szCs w:val="20"/>
          <w:lang w:val="en-GB"/>
        </w:rPr>
      </w:pPr>
      <w:r w:rsidRPr="003866AD">
        <w:rPr>
          <w:rFonts w:ascii="Verdana" w:hAnsi="Verdana" w:cs="Arial"/>
          <w:b/>
          <w:bCs/>
          <w:i/>
          <w:iCs/>
          <w:sz w:val="20"/>
          <w:szCs w:val="20"/>
          <w:lang w:val="en-GB"/>
        </w:rPr>
        <w:t>Dialogue</w:t>
      </w: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r w:rsidRPr="003866AD">
        <w:rPr>
          <w:rFonts w:ascii="Verdana" w:hAnsi="Verdana" w:cs="Arial"/>
          <w:sz w:val="20"/>
          <w:szCs w:val="20"/>
          <w:lang w:val="en-GB"/>
        </w:rPr>
        <w:t>The Contracting Authority makes use of the possibility provided for in Article 29, paragraph 4, of Directive 2004/18/EC, of organising the Dialogue in successive stages. In this tendering procedure, the Dialogue consists of the following stages:</w:t>
      </w: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numPr>
          <w:ilvl w:val="0"/>
          <w:numId w:val="1"/>
        </w:numPr>
        <w:spacing w:line="260" w:lineRule="atLeast"/>
        <w:rPr>
          <w:rFonts w:ascii="Verdana" w:hAnsi="Verdana" w:cs="Arial"/>
          <w:sz w:val="20"/>
          <w:szCs w:val="20"/>
          <w:lang w:val="en-GB"/>
        </w:rPr>
      </w:pPr>
      <w:r w:rsidRPr="003866AD">
        <w:rPr>
          <w:rFonts w:ascii="Verdana" w:hAnsi="Verdana" w:cs="Arial"/>
          <w:sz w:val="20"/>
          <w:szCs w:val="20"/>
          <w:lang w:val="en-GB"/>
        </w:rPr>
        <w:t>First Phase of the Dialogue</w:t>
      </w:r>
    </w:p>
    <w:p w:rsidR="00E27491" w:rsidRPr="003866AD" w:rsidRDefault="00E27491" w:rsidP="00E27491">
      <w:pPr>
        <w:numPr>
          <w:ilvl w:val="0"/>
          <w:numId w:val="1"/>
        </w:numPr>
        <w:spacing w:line="260" w:lineRule="atLeast"/>
        <w:rPr>
          <w:rFonts w:ascii="Verdana" w:hAnsi="Verdana" w:cs="Arial"/>
          <w:sz w:val="20"/>
          <w:szCs w:val="20"/>
          <w:lang w:val="en-GB"/>
        </w:rPr>
      </w:pPr>
      <w:r w:rsidRPr="003866AD">
        <w:rPr>
          <w:rFonts w:ascii="Verdana" w:hAnsi="Verdana" w:cs="Arial"/>
          <w:sz w:val="20"/>
          <w:szCs w:val="20"/>
          <w:lang w:val="en-GB"/>
        </w:rPr>
        <w:t>Second Phase of the Dialogue</w:t>
      </w:r>
    </w:p>
    <w:p w:rsidR="00E27491" w:rsidRPr="003866AD" w:rsidRDefault="00E27491" w:rsidP="00E27491">
      <w:pPr>
        <w:spacing w:line="260" w:lineRule="atLeast"/>
        <w:rPr>
          <w:rFonts w:ascii="Verdana" w:hAnsi="Verdana" w:cs="Arial"/>
          <w:sz w:val="20"/>
          <w:szCs w:val="20"/>
          <w:lang w:val="en-GB"/>
        </w:rPr>
      </w:pPr>
    </w:p>
    <w:p w:rsidR="00E27491" w:rsidRPr="003866AD" w:rsidRDefault="0007106F" w:rsidP="00D864CE">
      <w:pPr>
        <w:spacing w:line="260" w:lineRule="atLeast"/>
        <w:rPr>
          <w:rFonts w:ascii="Verdana" w:hAnsi="Verdana" w:cs="Arial"/>
          <w:sz w:val="20"/>
          <w:szCs w:val="20"/>
          <w:lang w:val="en-GB"/>
        </w:rPr>
      </w:pPr>
      <w:r w:rsidRPr="003866AD">
        <w:rPr>
          <w:rFonts w:ascii="Verdana" w:hAnsi="Verdana" w:cs="Arial"/>
          <w:sz w:val="20"/>
          <w:szCs w:val="20"/>
          <w:lang w:val="en-GB"/>
        </w:rPr>
        <w:t xml:space="preserve">The First Phase of the Dialogue, including the questions concerning the General Risk Management Plan and the manner of assessing and rating it, will be described in more detail in the Tender and Assessment Guidelines. </w:t>
      </w:r>
      <w:r w:rsidRPr="003866AD">
        <w:rPr>
          <w:rFonts w:ascii="Verdana" w:hAnsi="Verdana" w:cs="Arial"/>
          <w:sz w:val="18"/>
          <w:szCs w:val="20"/>
          <w:lang w:val="en-GB"/>
        </w:rPr>
        <w:t>I</w:t>
      </w:r>
      <w:r w:rsidRPr="003866AD">
        <w:rPr>
          <w:rFonts w:ascii="Verdana" w:hAnsi="Verdana" w:cs="Arial"/>
          <w:sz w:val="20"/>
          <w:szCs w:val="20"/>
          <w:lang w:val="en-GB"/>
        </w:rPr>
        <w:t xml:space="preserve">n the First Phase of the Dialogue, the number of Candidates who will be invited to participate in the rest of the tendering procedure will be reduced to three </w:t>
      </w:r>
      <w:bookmarkStart w:id="21" w:name="_DV_C13"/>
      <w:r w:rsidRPr="003866AD">
        <w:rPr>
          <w:rStyle w:val="DeltaViewInsertion"/>
          <w:rFonts w:ascii="Verdana" w:hAnsi="Verdana" w:cs="Arial"/>
          <w:color w:val="auto"/>
          <w:sz w:val="20"/>
          <w:szCs w:val="20"/>
          <w:u w:val="none"/>
          <w:lang w:val="en-GB"/>
        </w:rPr>
        <w:t>- in the event more than three Candidates turn out to satisfy the minimum conditions</w:t>
      </w:r>
      <w:bookmarkEnd w:id="21"/>
      <w:r w:rsidRPr="003866AD">
        <w:rPr>
          <w:rFonts w:ascii="Verdana" w:hAnsi="Verdana" w:cs="Arial"/>
          <w:sz w:val="20"/>
          <w:szCs w:val="20"/>
          <w:lang w:val="en-GB"/>
        </w:rPr>
        <w:t>. This will be carried out by way of an assessment of the General Risk Management Plans of the Candidates. The Contracting Authority will invite the three Candidates that it has selected based on the assessment of their General Risk Management Plan to participate in the Second Phase of the Dialogue.</w:t>
      </w:r>
    </w:p>
    <w:p w:rsidR="00E27491" w:rsidRPr="003866AD" w:rsidRDefault="00E27491" w:rsidP="00E27491">
      <w:pPr>
        <w:spacing w:line="260" w:lineRule="atLeast"/>
        <w:rPr>
          <w:rFonts w:ascii="Verdana" w:hAnsi="Verdana" w:cs="Arial"/>
          <w:sz w:val="20"/>
          <w:szCs w:val="20"/>
          <w:lang w:val="en-GB"/>
        </w:rPr>
      </w:pPr>
    </w:p>
    <w:p w:rsidR="00F345A9" w:rsidRPr="003866AD" w:rsidRDefault="0007106F" w:rsidP="007C262A">
      <w:pPr>
        <w:spacing w:line="260" w:lineRule="atLeast"/>
        <w:rPr>
          <w:rFonts w:ascii="Verdana" w:hAnsi="Verdana" w:cs="Arial"/>
          <w:sz w:val="20"/>
          <w:szCs w:val="20"/>
          <w:lang w:val="en-GB"/>
        </w:rPr>
      </w:pPr>
      <w:r w:rsidRPr="003866AD">
        <w:rPr>
          <w:rFonts w:ascii="Verdana" w:hAnsi="Verdana" w:cs="Arial"/>
          <w:sz w:val="20"/>
          <w:szCs w:val="20"/>
          <w:lang w:val="en-GB"/>
        </w:rPr>
        <w:t xml:space="preserve">The Second Phase of the Dialogue will be described in more detail in the Tender and Assessment Guidelines. During the Second Phase of the Dialogue, the Contracting Authority will work out the contents of the DBM Agreement in more detail with the Candidates, and adjust such where necessary. </w:t>
      </w:r>
    </w:p>
    <w:p w:rsidR="00FC7B50" w:rsidRPr="003866AD" w:rsidRDefault="00FC7B50" w:rsidP="007C262A">
      <w:pPr>
        <w:spacing w:line="260" w:lineRule="atLeast"/>
        <w:rPr>
          <w:rFonts w:ascii="Verdana" w:hAnsi="Verdana" w:cs="Arial"/>
          <w:sz w:val="20"/>
          <w:szCs w:val="20"/>
          <w:lang w:val="en-GB"/>
        </w:rPr>
      </w:pPr>
    </w:p>
    <w:p w:rsidR="00F345A9" w:rsidRPr="003866AD" w:rsidRDefault="00E27491" w:rsidP="00F345A9">
      <w:pPr>
        <w:spacing w:line="260" w:lineRule="atLeast"/>
        <w:rPr>
          <w:rFonts w:ascii="Verdana" w:hAnsi="Verdana" w:cs="Arial"/>
          <w:sz w:val="20"/>
          <w:szCs w:val="20"/>
          <w:lang w:val="en-GB"/>
        </w:rPr>
      </w:pPr>
      <w:r w:rsidRPr="003866AD">
        <w:rPr>
          <w:rFonts w:ascii="Verdana" w:hAnsi="Verdana" w:cs="Arial"/>
          <w:sz w:val="20"/>
          <w:szCs w:val="20"/>
          <w:lang w:val="en-GB"/>
        </w:rPr>
        <w:t xml:space="preserve">Based on the results of the Second Phase of the Dialogue, the Contracting Authority may revise the Tender Documents, identically for all Candidates. </w:t>
      </w:r>
    </w:p>
    <w:p w:rsidR="002F1534" w:rsidRPr="003866AD" w:rsidRDefault="002F1534" w:rsidP="00F345A9">
      <w:pPr>
        <w:spacing w:line="260" w:lineRule="atLeast"/>
        <w:rPr>
          <w:rFonts w:ascii="Verdana" w:hAnsi="Verdana" w:cs="Arial"/>
          <w:sz w:val="20"/>
          <w:szCs w:val="20"/>
          <w:lang w:val="en-GB"/>
        </w:rPr>
      </w:pPr>
    </w:p>
    <w:p w:rsidR="006478F2" w:rsidRPr="003866AD" w:rsidRDefault="006478F2" w:rsidP="00E27491">
      <w:pPr>
        <w:spacing w:line="260" w:lineRule="atLeast"/>
        <w:rPr>
          <w:rFonts w:ascii="Verdana" w:hAnsi="Verdana" w:cs="Arial"/>
          <w:sz w:val="20"/>
          <w:szCs w:val="20"/>
          <w:lang w:val="en-GB"/>
        </w:rPr>
      </w:pPr>
    </w:p>
    <w:p w:rsidR="00E27491" w:rsidRPr="003866AD" w:rsidRDefault="00E27491" w:rsidP="00E27491">
      <w:pPr>
        <w:rPr>
          <w:rFonts w:ascii="Verdana" w:hAnsi="Verdana" w:cs="Arial"/>
          <w:b/>
          <w:i/>
          <w:sz w:val="20"/>
          <w:szCs w:val="20"/>
          <w:lang w:val="en-GB"/>
        </w:rPr>
      </w:pPr>
      <w:r w:rsidRPr="003866AD">
        <w:rPr>
          <w:rFonts w:ascii="Verdana" w:hAnsi="Verdana" w:cs="Arial"/>
          <w:b/>
          <w:bCs/>
          <w:i/>
          <w:iCs/>
          <w:sz w:val="20"/>
          <w:szCs w:val="20"/>
          <w:lang w:val="en-GB"/>
        </w:rPr>
        <w:t>Tender Submission Phase</w:t>
      </w:r>
    </w:p>
    <w:p w:rsidR="00BA427A" w:rsidRPr="003866AD" w:rsidRDefault="00BA427A" w:rsidP="008C210B">
      <w:pPr>
        <w:spacing w:line="260" w:lineRule="atLeast"/>
        <w:rPr>
          <w:rFonts w:ascii="Verdana" w:hAnsi="Verdana" w:cs="Arial"/>
          <w:sz w:val="20"/>
          <w:szCs w:val="20"/>
          <w:lang w:val="en-GB"/>
        </w:rPr>
      </w:pPr>
    </w:p>
    <w:p w:rsidR="008C210B" w:rsidRPr="003866AD" w:rsidRDefault="00E27491" w:rsidP="008C210B">
      <w:pPr>
        <w:spacing w:line="260" w:lineRule="atLeast"/>
        <w:rPr>
          <w:rFonts w:ascii="Verdana" w:hAnsi="Verdana" w:cs="Arial"/>
          <w:sz w:val="20"/>
          <w:szCs w:val="20"/>
          <w:lang w:val="en-GB"/>
        </w:rPr>
      </w:pPr>
      <w:r w:rsidRPr="003866AD">
        <w:rPr>
          <w:rFonts w:ascii="Verdana" w:hAnsi="Verdana" w:cs="Arial"/>
          <w:sz w:val="20"/>
          <w:szCs w:val="20"/>
          <w:lang w:val="en-GB"/>
        </w:rPr>
        <w:t xml:space="preserve">After the Second Phase of the Dialogue has been concluded by the Contracting Authority, the Tender Submission Phase will follow. The Second Phase of the Dialogue will be described in the Tendering and Assessment Guidelines. The award of the Project will take place based on the criterion of the most economically advantageous tender (MEAT). The MEAT criteria are described in </w:t>
      </w:r>
      <w:r w:rsidRPr="003866AD">
        <w:rPr>
          <w:rFonts w:ascii="Verdana" w:hAnsi="Verdana" w:cs="Arial"/>
          <w:b/>
          <w:bCs/>
          <w:sz w:val="20"/>
          <w:szCs w:val="20"/>
          <w:lang w:val="en-GB"/>
        </w:rPr>
        <w:t>schedule 3</w:t>
      </w:r>
      <w:r w:rsidRPr="003866AD">
        <w:rPr>
          <w:rFonts w:ascii="Verdana" w:hAnsi="Verdana" w:cs="Arial"/>
          <w:sz w:val="20"/>
          <w:szCs w:val="20"/>
          <w:lang w:val="en-GB"/>
        </w:rPr>
        <w:t>.</w:t>
      </w:r>
    </w:p>
    <w:p w:rsidR="002F3C2C" w:rsidRPr="003866AD" w:rsidRDefault="002F3C2C" w:rsidP="00B33953">
      <w:pPr>
        <w:rPr>
          <w:rFonts w:ascii="Verdana" w:hAnsi="Verdana" w:cs="Arial"/>
          <w:b/>
          <w:i/>
          <w:sz w:val="20"/>
          <w:szCs w:val="20"/>
          <w:lang w:val="en-GB"/>
        </w:rPr>
      </w:pPr>
    </w:p>
    <w:p w:rsidR="00B33953" w:rsidRPr="003866AD" w:rsidRDefault="00B33953" w:rsidP="00B33953">
      <w:pPr>
        <w:rPr>
          <w:rFonts w:ascii="Verdana" w:hAnsi="Verdana" w:cs="Arial"/>
          <w:b/>
          <w:i/>
          <w:sz w:val="20"/>
          <w:szCs w:val="20"/>
          <w:lang w:val="en-GB"/>
        </w:rPr>
      </w:pPr>
      <w:r w:rsidRPr="003866AD">
        <w:rPr>
          <w:rFonts w:ascii="Verdana" w:hAnsi="Verdana" w:cs="Arial"/>
          <w:b/>
          <w:bCs/>
          <w:i/>
          <w:iCs/>
          <w:sz w:val="20"/>
          <w:szCs w:val="20"/>
          <w:lang w:val="en-GB"/>
        </w:rPr>
        <w:lastRenderedPageBreak/>
        <w:t>Diagram of the tendering procedure</w:t>
      </w:r>
    </w:p>
    <w:p w:rsidR="00CB4182" w:rsidRPr="003866AD" w:rsidRDefault="00CB4182" w:rsidP="00B33953">
      <w:pPr>
        <w:rPr>
          <w:rFonts w:ascii="Verdana" w:hAnsi="Verdana" w:cs="Arial"/>
          <w:b/>
          <w:i/>
          <w:sz w:val="20"/>
          <w:szCs w:val="20"/>
          <w:lang w:val="en-GB"/>
        </w:rPr>
      </w:pPr>
    </w:p>
    <w:p w:rsidR="0096590D" w:rsidRPr="003866AD" w:rsidRDefault="003F6769" w:rsidP="00B33953">
      <w:pPr>
        <w:rPr>
          <w:rFonts w:ascii="Verdana" w:hAnsi="Verdana" w:cs="Arial"/>
          <w:noProof/>
          <w:lang w:val="en-GB"/>
        </w:rPr>
      </w:pPr>
      <w:r>
        <w:rPr>
          <w:rFonts w:ascii="Verdana" w:hAnsi="Verdana" w:cs="Arial"/>
          <w:noProof/>
        </w:rPr>
        <w:drawing>
          <wp:inline distT="0" distB="0" distL="0" distR="0" wp14:anchorId="289C771E" wp14:editId="1592716C">
            <wp:extent cx="6066558" cy="3838575"/>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66446" cy="3838504"/>
                    </a:xfrm>
                    <a:prstGeom prst="rect">
                      <a:avLst/>
                    </a:prstGeom>
                    <a:noFill/>
                  </pic:spPr>
                </pic:pic>
              </a:graphicData>
            </a:graphic>
          </wp:inline>
        </w:drawing>
      </w:r>
    </w:p>
    <w:p w:rsidR="00184EFE" w:rsidRPr="003866AD" w:rsidRDefault="00184EFE" w:rsidP="00E27491">
      <w:pPr>
        <w:spacing w:line="260" w:lineRule="atLeast"/>
        <w:rPr>
          <w:rFonts w:ascii="Verdana" w:hAnsi="Verdana" w:cs="Arial"/>
          <w:sz w:val="20"/>
          <w:szCs w:val="20"/>
          <w:lang w:val="en-GB"/>
        </w:rPr>
      </w:pPr>
    </w:p>
    <w:p w:rsidR="002F1534" w:rsidRDefault="002F1534" w:rsidP="00245143">
      <w:pPr>
        <w:pStyle w:val="Kop2"/>
        <w:rPr>
          <w:lang w:val="en-GB"/>
        </w:rPr>
      </w:pPr>
      <w:bookmarkStart w:id="22" w:name="_Toc266807123"/>
    </w:p>
    <w:p w:rsidR="00FF0BCA" w:rsidRPr="00FF0BCA" w:rsidRDefault="00FF0BCA" w:rsidP="00FF0BCA">
      <w:pPr>
        <w:rPr>
          <w:lang w:val="en-GB"/>
        </w:rPr>
      </w:pPr>
    </w:p>
    <w:p w:rsidR="00E27491" w:rsidRPr="003866AD" w:rsidRDefault="0005643D" w:rsidP="00245143">
      <w:pPr>
        <w:pStyle w:val="Kop2"/>
        <w:rPr>
          <w:lang w:val="en-GB"/>
        </w:rPr>
      </w:pPr>
      <w:bookmarkStart w:id="23" w:name="_Toc437006252"/>
      <w:r w:rsidRPr="003866AD">
        <w:rPr>
          <w:iCs w:val="0"/>
          <w:lang w:val="en-GB"/>
        </w:rPr>
        <w:t>1.8</w:t>
      </w:r>
      <w:r w:rsidRPr="003866AD">
        <w:rPr>
          <w:iCs w:val="0"/>
          <w:lang w:val="en-GB"/>
        </w:rPr>
        <w:tab/>
        <w:t>Public planning procedures</w:t>
      </w:r>
      <w:bookmarkEnd w:id="22"/>
      <w:bookmarkEnd w:id="23"/>
    </w:p>
    <w:p w:rsidR="00E27491" w:rsidRPr="003866AD" w:rsidRDefault="00E27491" w:rsidP="00E27491">
      <w:pPr>
        <w:spacing w:line="260" w:lineRule="atLeast"/>
        <w:rPr>
          <w:rFonts w:ascii="Verdana" w:hAnsi="Verdana" w:cs="Arial"/>
          <w:sz w:val="20"/>
          <w:szCs w:val="20"/>
          <w:lang w:val="en-GB"/>
        </w:rPr>
      </w:pPr>
    </w:p>
    <w:p w:rsidR="00183F73" w:rsidRPr="003866AD" w:rsidRDefault="00183F73" w:rsidP="00CE1DD9">
      <w:pPr>
        <w:spacing w:line="260" w:lineRule="atLeast"/>
        <w:rPr>
          <w:rFonts w:ascii="Verdana" w:hAnsi="Verdana" w:cs="Arial"/>
          <w:sz w:val="20"/>
          <w:szCs w:val="20"/>
          <w:lang w:val="en-GB"/>
        </w:rPr>
      </w:pPr>
      <w:r w:rsidRPr="003866AD">
        <w:rPr>
          <w:rFonts w:ascii="Verdana" w:hAnsi="Verdana" w:cs="Arial"/>
          <w:sz w:val="20"/>
          <w:szCs w:val="20"/>
          <w:lang w:val="en-GB"/>
        </w:rPr>
        <w:t xml:space="preserve">The appeal phase for the Route Decisions referred to below and the Provincial Integration Plan has expired. The Route Decision A4 </w:t>
      </w:r>
      <w:proofErr w:type="spellStart"/>
      <w:r w:rsidRPr="003866AD">
        <w:rPr>
          <w:rFonts w:ascii="Verdana" w:hAnsi="Verdana" w:cs="Arial"/>
          <w:sz w:val="20"/>
          <w:szCs w:val="20"/>
          <w:lang w:val="en-GB"/>
        </w:rPr>
        <w:t>Vlietland</w:t>
      </w:r>
      <w:proofErr w:type="spellEnd"/>
      <w:r w:rsidRPr="003866AD">
        <w:rPr>
          <w:rFonts w:ascii="Verdana" w:hAnsi="Verdana" w:cs="Arial"/>
          <w:sz w:val="20"/>
          <w:szCs w:val="20"/>
          <w:lang w:val="en-GB"/>
        </w:rPr>
        <w:t>–N14 became irrevocable on 19 August 2015. The other two Route Decisions and the Provincial Integration Plan are expected to become irrevocable by the end of 2015.</w:t>
      </w:r>
    </w:p>
    <w:p w:rsidR="007A5456" w:rsidRPr="003866AD" w:rsidRDefault="007A5456" w:rsidP="00CE1DD9">
      <w:pPr>
        <w:spacing w:line="260" w:lineRule="atLeast"/>
        <w:rPr>
          <w:rFonts w:ascii="Verdana" w:hAnsi="Verdana" w:cs="Arial"/>
          <w:sz w:val="20"/>
          <w:szCs w:val="20"/>
          <w:lang w:val="en-GB"/>
        </w:rPr>
      </w:pPr>
    </w:p>
    <w:p w:rsidR="005762EB" w:rsidRPr="003866AD" w:rsidRDefault="00CE1DD9" w:rsidP="00CE1DD9">
      <w:pPr>
        <w:spacing w:line="260" w:lineRule="atLeast"/>
        <w:rPr>
          <w:rFonts w:ascii="Verdana" w:hAnsi="Verdana" w:cs="Arial"/>
          <w:sz w:val="20"/>
          <w:szCs w:val="20"/>
          <w:lang w:val="en-GB"/>
        </w:rPr>
      </w:pPr>
      <w:r w:rsidRPr="003866AD">
        <w:rPr>
          <w:rFonts w:ascii="Verdana" w:hAnsi="Verdana" w:cs="Arial"/>
          <w:sz w:val="20"/>
          <w:szCs w:val="20"/>
          <w:lang w:val="en-GB"/>
        </w:rPr>
        <w:t xml:space="preserve">In the Route Decision A4 </w:t>
      </w:r>
      <w:proofErr w:type="spellStart"/>
      <w:r w:rsidRPr="003866AD">
        <w:rPr>
          <w:rFonts w:ascii="Verdana" w:hAnsi="Verdana" w:cs="Arial"/>
          <w:sz w:val="20"/>
          <w:szCs w:val="20"/>
          <w:lang w:val="en-GB"/>
        </w:rPr>
        <w:t>RijnlandRoute</w:t>
      </w:r>
      <w:proofErr w:type="spellEnd"/>
      <w:r w:rsidRPr="003866AD">
        <w:rPr>
          <w:rFonts w:ascii="Verdana" w:hAnsi="Verdana" w:cs="Arial"/>
          <w:sz w:val="20"/>
          <w:szCs w:val="20"/>
          <w:lang w:val="en-GB"/>
        </w:rPr>
        <w:t xml:space="preserve"> dated 17 December 2014, the following has been laid down:</w:t>
      </w:r>
    </w:p>
    <w:p w:rsidR="00CE1DD9" w:rsidRPr="003866AD" w:rsidRDefault="005D73F4" w:rsidP="001473D8">
      <w:pPr>
        <w:pStyle w:val="Lijstalinea"/>
        <w:numPr>
          <w:ilvl w:val="2"/>
          <w:numId w:val="17"/>
        </w:numPr>
        <w:spacing w:line="260" w:lineRule="atLeast"/>
        <w:rPr>
          <w:rFonts w:ascii="Verdana" w:hAnsi="Verdana"/>
          <w:sz w:val="20"/>
          <w:szCs w:val="20"/>
          <w:lang w:val="en-GB"/>
        </w:rPr>
      </w:pPr>
      <w:r w:rsidRPr="005D73F4">
        <w:rPr>
          <w:rFonts w:ascii="Verdana" w:hAnsi="Verdana"/>
          <w:sz w:val="20"/>
          <w:szCs w:val="20"/>
          <w:lang w:val="en-GB"/>
        </w:rPr>
        <w:t>t</w:t>
      </w:r>
      <w:r w:rsidR="00CE1DD9" w:rsidRPr="005D73F4">
        <w:rPr>
          <w:rFonts w:ascii="Verdana" w:hAnsi="Verdana"/>
          <w:sz w:val="20"/>
          <w:szCs w:val="20"/>
          <w:lang w:val="en-GB"/>
        </w:rPr>
        <w:t>he</w:t>
      </w:r>
      <w:r w:rsidR="00CE1DD9" w:rsidRPr="003866AD">
        <w:rPr>
          <w:rFonts w:ascii="Verdana" w:hAnsi="Verdana"/>
          <w:sz w:val="20"/>
          <w:szCs w:val="20"/>
          <w:lang w:val="en-GB"/>
        </w:rPr>
        <w:t xml:space="preserve"> development of new intersection </w:t>
      </w:r>
      <w:proofErr w:type="spellStart"/>
      <w:r w:rsidR="00CE1DD9" w:rsidRPr="003866AD">
        <w:rPr>
          <w:rFonts w:ascii="Verdana" w:hAnsi="Verdana"/>
          <w:sz w:val="20"/>
          <w:szCs w:val="20"/>
          <w:lang w:val="en-GB"/>
        </w:rPr>
        <w:t>Hofvliet</w:t>
      </w:r>
      <w:proofErr w:type="spellEnd"/>
      <w:r w:rsidR="00CE1DD9" w:rsidRPr="003866AD">
        <w:rPr>
          <w:rFonts w:ascii="Verdana" w:hAnsi="Verdana"/>
          <w:sz w:val="20"/>
          <w:szCs w:val="20"/>
          <w:lang w:val="en-GB"/>
        </w:rPr>
        <w:t>.</w:t>
      </w:r>
    </w:p>
    <w:p w:rsidR="00CE1DD9" w:rsidRPr="003866AD" w:rsidRDefault="005D73F4" w:rsidP="001473D8">
      <w:pPr>
        <w:pStyle w:val="Lijstalinea"/>
        <w:numPr>
          <w:ilvl w:val="2"/>
          <w:numId w:val="17"/>
        </w:numPr>
        <w:spacing w:line="260" w:lineRule="atLeast"/>
        <w:rPr>
          <w:rFonts w:ascii="Verdana" w:hAnsi="Verdana"/>
          <w:sz w:val="20"/>
          <w:szCs w:val="20"/>
          <w:lang w:val="en-GB"/>
        </w:rPr>
      </w:pPr>
      <w:r>
        <w:rPr>
          <w:rFonts w:ascii="Verdana" w:hAnsi="Verdana"/>
          <w:sz w:val="20"/>
          <w:szCs w:val="20"/>
          <w:lang w:val="en-GB"/>
        </w:rPr>
        <w:t>t</w:t>
      </w:r>
      <w:r w:rsidR="00CE1DD9" w:rsidRPr="003866AD">
        <w:rPr>
          <w:rFonts w:ascii="Verdana" w:hAnsi="Verdana"/>
          <w:sz w:val="20"/>
          <w:szCs w:val="20"/>
          <w:lang w:val="en-GB"/>
        </w:rPr>
        <w:t xml:space="preserve">he extension of the existing parallel carriageway structure of the A4 from the </w:t>
      </w:r>
      <w:proofErr w:type="spellStart"/>
      <w:r w:rsidR="00CE1DD9" w:rsidRPr="003866AD">
        <w:rPr>
          <w:rFonts w:ascii="Verdana" w:hAnsi="Verdana"/>
          <w:sz w:val="20"/>
          <w:szCs w:val="20"/>
          <w:lang w:val="en-GB"/>
        </w:rPr>
        <w:t>Zoeterwoude-Dorp</w:t>
      </w:r>
      <w:proofErr w:type="spellEnd"/>
      <w:r w:rsidR="00CE1DD9" w:rsidRPr="003866AD">
        <w:rPr>
          <w:rFonts w:ascii="Verdana" w:hAnsi="Verdana"/>
          <w:sz w:val="20"/>
          <w:szCs w:val="20"/>
          <w:lang w:val="en-GB"/>
        </w:rPr>
        <w:t xml:space="preserve"> junction to the new intersection </w:t>
      </w:r>
      <w:proofErr w:type="spellStart"/>
      <w:r w:rsidR="00CE1DD9" w:rsidRPr="003866AD">
        <w:rPr>
          <w:rFonts w:ascii="Verdana" w:hAnsi="Verdana"/>
          <w:sz w:val="20"/>
          <w:szCs w:val="20"/>
          <w:lang w:val="en-GB"/>
        </w:rPr>
        <w:t>Vlietland</w:t>
      </w:r>
      <w:proofErr w:type="spellEnd"/>
      <w:r w:rsidR="00CE1DD9" w:rsidRPr="003866AD">
        <w:rPr>
          <w:rFonts w:ascii="Verdana" w:hAnsi="Verdana"/>
          <w:sz w:val="20"/>
          <w:szCs w:val="20"/>
          <w:lang w:val="en-GB"/>
        </w:rPr>
        <w:t>. Each parallel carriageway has two traffic lanes; the existing carriageways with three traffic lanes will be converted to carriageways with two traffic lanes.</w:t>
      </w:r>
    </w:p>
    <w:p w:rsidR="00620F08" w:rsidRPr="003866AD" w:rsidRDefault="005D73F4" w:rsidP="001473D8">
      <w:pPr>
        <w:pStyle w:val="Lijstalinea"/>
        <w:numPr>
          <w:ilvl w:val="2"/>
          <w:numId w:val="17"/>
        </w:numPr>
        <w:spacing w:line="260" w:lineRule="atLeast"/>
        <w:rPr>
          <w:rFonts w:ascii="Verdana" w:hAnsi="Verdana" w:cs="Times New Roman"/>
          <w:sz w:val="20"/>
          <w:szCs w:val="20"/>
          <w:lang w:val="en-GB"/>
        </w:rPr>
      </w:pPr>
      <w:r>
        <w:rPr>
          <w:rFonts w:ascii="Verdana" w:hAnsi="Verdana" w:cs="Times New Roman"/>
          <w:sz w:val="20"/>
          <w:szCs w:val="20"/>
          <w:lang w:val="en-GB"/>
        </w:rPr>
        <w:t>t</w:t>
      </w:r>
      <w:r w:rsidR="00620F08" w:rsidRPr="003866AD">
        <w:rPr>
          <w:rFonts w:ascii="Verdana" w:hAnsi="Verdana" w:cs="Times New Roman"/>
          <w:sz w:val="20"/>
          <w:szCs w:val="20"/>
          <w:lang w:val="en-GB"/>
        </w:rPr>
        <w:t xml:space="preserve">he widening of the </w:t>
      </w:r>
      <w:proofErr w:type="spellStart"/>
      <w:r w:rsidR="00620F08" w:rsidRPr="003866AD">
        <w:rPr>
          <w:rFonts w:ascii="Verdana" w:hAnsi="Verdana" w:cs="Times New Roman"/>
          <w:sz w:val="20"/>
          <w:szCs w:val="20"/>
          <w:lang w:val="en-GB"/>
        </w:rPr>
        <w:t>Zoeterwoude-Dorp</w:t>
      </w:r>
      <w:proofErr w:type="spellEnd"/>
      <w:r w:rsidR="00620F08" w:rsidRPr="003866AD">
        <w:rPr>
          <w:rFonts w:ascii="Verdana" w:hAnsi="Verdana" w:cs="Times New Roman"/>
          <w:sz w:val="20"/>
          <w:szCs w:val="20"/>
          <w:lang w:val="en-GB"/>
        </w:rPr>
        <w:t xml:space="preserve"> exit ramp on the east side.</w:t>
      </w:r>
    </w:p>
    <w:p w:rsidR="00CE1DD9" w:rsidRPr="003866AD" w:rsidRDefault="00CE1DD9" w:rsidP="00CE1DD9">
      <w:pPr>
        <w:spacing w:line="260" w:lineRule="atLeast"/>
        <w:rPr>
          <w:rFonts w:ascii="Verdana" w:hAnsi="Verdana" w:cs="Arial"/>
          <w:sz w:val="20"/>
          <w:szCs w:val="20"/>
          <w:lang w:val="en-GB"/>
        </w:rPr>
      </w:pPr>
    </w:p>
    <w:p w:rsidR="00CE1DD9" w:rsidRPr="003866AD" w:rsidRDefault="00CE1DD9" w:rsidP="00CE1DD9">
      <w:pPr>
        <w:spacing w:line="260" w:lineRule="atLeast"/>
        <w:rPr>
          <w:rFonts w:ascii="Verdana" w:hAnsi="Verdana" w:cs="Arial"/>
          <w:sz w:val="20"/>
          <w:szCs w:val="20"/>
          <w:lang w:val="en-GB"/>
        </w:rPr>
      </w:pPr>
      <w:r w:rsidRPr="003866AD">
        <w:rPr>
          <w:rFonts w:ascii="Verdana" w:hAnsi="Verdana" w:cs="Arial"/>
          <w:sz w:val="20"/>
          <w:szCs w:val="20"/>
          <w:lang w:val="en-GB"/>
        </w:rPr>
        <w:t>In the Route Decision A44 dated 17 December 2014, the following has been laid down:</w:t>
      </w:r>
    </w:p>
    <w:p w:rsidR="00CE1DD9" w:rsidRPr="003866AD" w:rsidRDefault="005D73F4" w:rsidP="001473D8">
      <w:pPr>
        <w:pStyle w:val="Lijstalinea"/>
        <w:numPr>
          <w:ilvl w:val="2"/>
          <w:numId w:val="17"/>
        </w:numPr>
        <w:spacing w:line="260" w:lineRule="atLeast"/>
        <w:rPr>
          <w:rFonts w:ascii="Verdana" w:hAnsi="Verdana"/>
          <w:sz w:val="20"/>
          <w:szCs w:val="20"/>
          <w:lang w:val="en-GB"/>
        </w:rPr>
      </w:pPr>
      <w:r>
        <w:rPr>
          <w:rFonts w:ascii="Verdana" w:hAnsi="Verdana"/>
          <w:sz w:val="20"/>
          <w:szCs w:val="20"/>
          <w:lang w:val="en-GB"/>
        </w:rPr>
        <w:t>t</w:t>
      </w:r>
      <w:r w:rsidR="00CE1DD9" w:rsidRPr="003866AD">
        <w:rPr>
          <w:rFonts w:ascii="Verdana" w:hAnsi="Verdana"/>
          <w:sz w:val="20"/>
          <w:szCs w:val="20"/>
          <w:lang w:val="en-GB"/>
        </w:rPr>
        <w:t xml:space="preserve">he development of a new intersection near </w:t>
      </w:r>
      <w:proofErr w:type="spellStart"/>
      <w:r w:rsidR="00CE1DD9" w:rsidRPr="003866AD">
        <w:rPr>
          <w:rFonts w:ascii="Verdana" w:hAnsi="Verdana"/>
          <w:sz w:val="20"/>
          <w:szCs w:val="20"/>
          <w:lang w:val="en-GB"/>
        </w:rPr>
        <w:t>Ommedijk</w:t>
      </w:r>
      <w:proofErr w:type="spellEnd"/>
      <w:r w:rsidR="00CE1DD9" w:rsidRPr="003866AD">
        <w:rPr>
          <w:rFonts w:ascii="Verdana" w:hAnsi="Verdana"/>
          <w:sz w:val="20"/>
          <w:szCs w:val="20"/>
          <w:lang w:val="en-GB"/>
        </w:rPr>
        <w:t>.</w:t>
      </w:r>
    </w:p>
    <w:p w:rsidR="00CE1DD9" w:rsidRPr="003866AD" w:rsidRDefault="005D73F4" w:rsidP="001473D8">
      <w:pPr>
        <w:pStyle w:val="Lijstalinea"/>
        <w:numPr>
          <w:ilvl w:val="2"/>
          <w:numId w:val="17"/>
        </w:numPr>
        <w:spacing w:line="260" w:lineRule="atLeast"/>
        <w:rPr>
          <w:rFonts w:ascii="Verdana" w:hAnsi="Verdana"/>
          <w:sz w:val="20"/>
          <w:szCs w:val="20"/>
          <w:lang w:val="en-GB"/>
        </w:rPr>
      </w:pPr>
      <w:r>
        <w:rPr>
          <w:rFonts w:ascii="Verdana" w:hAnsi="Verdana"/>
          <w:sz w:val="20"/>
          <w:szCs w:val="20"/>
          <w:lang w:val="en-GB"/>
        </w:rPr>
        <w:t>t</w:t>
      </w:r>
      <w:r w:rsidR="00CE1DD9" w:rsidRPr="003866AD">
        <w:rPr>
          <w:rFonts w:ascii="Verdana" w:hAnsi="Verdana"/>
          <w:sz w:val="20"/>
          <w:szCs w:val="20"/>
          <w:lang w:val="en-GB"/>
        </w:rPr>
        <w:t xml:space="preserve">he widening of the A44 to 2x4 traffic lanes between the Leiden-West junction and the new </w:t>
      </w:r>
      <w:proofErr w:type="spellStart"/>
      <w:r w:rsidR="00CE1DD9" w:rsidRPr="003866AD">
        <w:rPr>
          <w:rFonts w:ascii="Verdana" w:hAnsi="Verdana"/>
          <w:sz w:val="20"/>
          <w:szCs w:val="20"/>
          <w:lang w:val="en-GB"/>
        </w:rPr>
        <w:t>Ommedijk</w:t>
      </w:r>
      <w:proofErr w:type="spellEnd"/>
      <w:r w:rsidR="00CE1DD9" w:rsidRPr="003866AD">
        <w:rPr>
          <w:rFonts w:ascii="Verdana" w:hAnsi="Verdana"/>
          <w:sz w:val="20"/>
          <w:szCs w:val="20"/>
          <w:lang w:val="en-GB"/>
        </w:rPr>
        <w:t xml:space="preserve"> intersection near the </w:t>
      </w:r>
      <w:proofErr w:type="spellStart"/>
      <w:r w:rsidR="00CE1DD9" w:rsidRPr="003866AD">
        <w:rPr>
          <w:rFonts w:ascii="Verdana" w:hAnsi="Verdana"/>
          <w:sz w:val="20"/>
          <w:szCs w:val="20"/>
          <w:lang w:val="en-GB"/>
        </w:rPr>
        <w:lastRenderedPageBreak/>
        <w:t>Maaldrift</w:t>
      </w:r>
      <w:proofErr w:type="spellEnd"/>
      <w:r w:rsidR="00CE1DD9" w:rsidRPr="003866AD">
        <w:rPr>
          <w:rFonts w:ascii="Verdana" w:hAnsi="Verdana"/>
          <w:sz w:val="20"/>
          <w:szCs w:val="20"/>
          <w:lang w:val="en-GB"/>
        </w:rPr>
        <w:t xml:space="preserve"> estate, including the reconstruction of the Leiden-West junction.</w:t>
      </w:r>
    </w:p>
    <w:p w:rsidR="001473D8" w:rsidRPr="003866AD" w:rsidRDefault="005D73F4" w:rsidP="001473D8">
      <w:pPr>
        <w:pStyle w:val="Lijstalinea"/>
        <w:numPr>
          <w:ilvl w:val="2"/>
          <w:numId w:val="17"/>
        </w:numPr>
        <w:spacing w:line="260" w:lineRule="atLeast"/>
        <w:rPr>
          <w:rFonts w:ascii="Verdana" w:hAnsi="Verdana"/>
          <w:sz w:val="20"/>
          <w:szCs w:val="20"/>
          <w:lang w:val="en-GB"/>
        </w:rPr>
      </w:pPr>
      <w:r>
        <w:rPr>
          <w:rFonts w:ascii="Verdana" w:hAnsi="Verdana"/>
          <w:sz w:val="20"/>
          <w:szCs w:val="20"/>
          <w:lang w:val="en-GB"/>
        </w:rPr>
        <w:t>t</w:t>
      </w:r>
      <w:r w:rsidR="00CE1DD9" w:rsidRPr="003866AD">
        <w:rPr>
          <w:rFonts w:ascii="Verdana" w:hAnsi="Verdana"/>
          <w:sz w:val="20"/>
          <w:szCs w:val="20"/>
          <w:lang w:val="en-GB"/>
        </w:rPr>
        <w:t xml:space="preserve">his </w:t>
      </w:r>
      <w:proofErr w:type="spellStart"/>
      <w:r w:rsidR="00CE1DD9" w:rsidRPr="003866AD">
        <w:rPr>
          <w:rFonts w:ascii="Verdana" w:hAnsi="Verdana"/>
          <w:sz w:val="20"/>
          <w:szCs w:val="20"/>
          <w:lang w:val="en-GB"/>
        </w:rPr>
        <w:t>newbuild</w:t>
      </w:r>
      <w:proofErr w:type="spellEnd"/>
      <w:r w:rsidR="00CE1DD9" w:rsidRPr="003866AD">
        <w:rPr>
          <w:rFonts w:ascii="Verdana" w:hAnsi="Verdana"/>
          <w:sz w:val="20"/>
          <w:szCs w:val="20"/>
          <w:lang w:val="en-GB"/>
        </w:rPr>
        <w:t xml:space="preserve"> intersection will connect the A44 with the new provincial access road to be built between the A44 and A4.</w:t>
      </w:r>
    </w:p>
    <w:p w:rsidR="00CE1DD9" w:rsidRPr="003866AD" w:rsidRDefault="00CE1DD9" w:rsidP="00CE1DD9">
      <w:pPr>
        <w:spacing w:line="260" w:lineRule="atLeast"/>
        <w:rPr>
          <w:rFonts w:ascii="Verdana" w:hAnsi="Verdana" w:cs="Arial"/>
          <w:sz w:val="20"/>
          <w:szCs w:val="20"/>
          <w:lang w:val="en-GB"/>
        </w:rPr>
      </w:pPr>
    </w:p>
    <w:p w:rsidR="005D73F4" w:rsidRDefault="00CE1DD9" w:rsidP="00CE1DD9">
      <w:pPr>
        <w:spacing w:line="260" w:lineRule="atLeast"/>
        <w:rPr>
          <w:rFonts w:ascii="Verdana" w:hAnsi="Verdana" w:cs="Arial"/>
          <w:sz w:val="20"/>
          <w:szCs w:val="20"/>
          <w:lang w:val="en-GB"/>
        </w:rPr>
      </w:pPr>
      <w:r w:rsidRPr="003866AD">
        <w:rPr>
          <w:rFonts w:ascii="Verdana" w:hAnsi="Verdana" w:cs="Arial"/>
          <w:sz w:val="20"/>
          <w:szCs w:val="20"/>
          <w:lang w:val="en-GB"/>
        </w:rPr>
        <w:t>In the Route Decision A4 Vlietland-N14</w:t>
      </w:r>
      <w:r w:rsidR="00A03D3E">
        <w:rPr>
          <w:rFonts w:ascii="Verdana" w:hAnsi="Verdana" w:cs="Arial"/>
          <w:sz w:val="20"/>
          <w:szCs w:val="20"/>
          <w:lang w:val="en-GB"/>
        </w:rPr>
        <w:t xml:space="preserve">, the following has been laid down: </w:t>
      </w:r>
    </w:p>
    <w:p w:rsidR="00CE1DD9" w:rsidRPr="003866AD" w:rsidRDefault="005D73F4" w:rsidP="001473D8">
      <w:pPr>
        <w:pStyle w:val="Lijstalinea"/>
        <w:numPr>
          <w:ilvl w:val="2"/>
          <w:numId w:val="17"/>
        </w:numPr>
        <w:spacing w:line="260" w:lineRule="atLeast"/>
        <w:rPr>
          <w:rFonts w:ascii="Verdana" w:hAnsi="Verdana"/>
          <w:sz w:val="20"/>
          <w:szCs w:val="20"/>
          <w:lang w:val="en-GB"/>
        </w:rPr>
      </w:pPr>
      <w:r>
        <w:rPr>
          <w:rFonts w:ascii="Verdana" w:hAnsi="Verdana"/>
          <w:sz w:val="20"/>
          <w:szCs w:val="20"/>
          <w:lang w:val="en-GB"/>
        </w:rPr>
        <w:t>t</w:t>
      </w:r>
      <w:r w:rsidR="00CE1DD9" w:rsidRPr="003866AD">
        <w:rPr>
          <w:rFonts w:ascii="Verdana" w:hAnsi="Verdana"/>
          <w:sz w:val="20"/>
          <w:szCs w:val="20"/>
          <w:lang w:val="en-GB"/>
        </w:rPr>
        <w:t xml:space="preserve">he widening of the A4 from 2x3 to 2x4 traffic lanes between the junction with the N14 and the </w:t>
      </w:r>
      <w:proofErr w:type="spellStart"/>
      <w:r w:rsidR="00CE1DD9" w:rsidRPr="003866AD">
        <w:rPr>
          <w:rFonts w:ascii="Verdana" w:hAnsi="Verdana"/>
          <w:sz w:val="20"/>
          <w:szCs w:val="20"/>
          <w:lang w:val="en-GB"/>
        </w:rPr>
        <w:t>Hofvliet</w:t>
      </w:r>
      <w:proofErr w:type="spellEnd"/>
      <w:r w:rsidR="00CE1DD9" w:rsidRPr="003866AD">
        <w:rPr>
          <w:rFonts w:ascii="Verdana" w:hAnsi="Verdana"/>
          <w:sz w:val="20"/>
          <w:szCs w:val="20"/>
          <w:lang w:val="en-GB"/>
        </w:rPr>
        <w:t xml:space="preserve"> intersection.</w:t>
      </w:r>
    </w:p>
    <w:p w:rsidR="00CE1DD9" w:rsidRPr="003866AD" w:rsidRDefault="00CE1DD9" w:rsidP="00CE1DD9">
      <w:pPr>
        <w:spacing w:line="260" w:lineRule="atLeast"/>
        <w:rPr>
          <w:rFonts w:ascii="Verdana" w:hAnsi="Verdana" w:cs="Arial"/>
          <w:sz w:val="20"/>
          <w:szCs w:val="20"/>
          <w:lang w:val="en-GB"/>
        </w:rPr>
      </w:pPr>
    </w:p>
    <w:p w:rsidR="00CE1DD9" w:rsidRPr="003866AD" w:rsidRDefault="00CE1DD9" w:rsidP="00CE1DD9">
      <w:pPr>
        <w:spacing w:line="260" w:lineRule="atLeast"/>
        <w:rPr>
          <w:rFonts w:ascii="Verdana" w:hAnsi="Verdana" w:cs="Arial"/>
          <w:sz w:val="20"/>
          <w:szCs w:val="20"/>
          <w:lang w:val="en-GB"/>
        </w:rPr>
      </w:pPr>
      <w:r w:rsidRPr="003866AD">
        <w:rPr>
          <w:rFonts w:ascii="Verdana" w:hAnsi="Verdana" w:cs="Arial"/>
          <w:sz w:val="20"/>
          <w:szCs w:val="20"/>
          <w:lang w:val="en-GB"/>
        </w:rPr>
        <w:t>In the Provincial Integration Plan dated 10 December 2014, the following has been laid down:</w:t>
      </w:r>
    </w:p>
    <w:p w:rsidR="00CE1DD9" w:rsidRPr="003866AD" w:rsidRDefault="005D73F4" w:rsidP="001473D8">
      <w:pPr>
        <w:pStyle w:val="Lijstalinea"/>
        <w:numPr>
          <w:ilvl w:val="2"/>
          <w:numId w:val="17"/>
        </w:numPr>
        <w:spacing w:line="260" w:lineRule="atLeast"/>
        <w:rPr>
          <w:rFonts w:ascii="Verdana" w:hAnsi="Verdana"/>
          <w:sz w:val="20"/>
          <w:szCs w:val="20"/>
          <w:lang w:val="en-GB"/>
        </w:rPr>
      </w:pPr>
      <w:r>
        <w:rPr>
          <w:rFonts w:ascii="Verdana" w:hAnsi="Verdana"/>
          <w:sz w:val="20"/>
          <w:szCs w:val="20"/>
          <w:lang w:val="en-GB"/>
        </w:rPr>
        <w:t>t</w:t>
      </w:r>
      <w:r w:rsidR="00CE1DD9" w:rsidRPr="003866AD">
        <w:rPr>
          <w:rFonts w:ascii="Verdana" w:hAnsi="Verdana"/>
          <w:sz w:val="20"/>
          <w:szCs w:val="20"/>
          <w:lang w:val="en-GB"/>
        </w:rPr>
        <w:t xml:space="preserve">he development of a new regional arterial road </w:t>
      </w:r>
      <w:r w:rsidR="0090143C">
        <w:rPr>
          <w:rFonts w:ascii="Verdana" w:hAnsi="Verdana"/>
          <w:sz w:val="20"/>
          <w:szCs w:val="20"/>
          <w:lang w:val="en-GB"/>
        </w:rPr>
        <w:t xml:space="preserve">(N434) </w:t>
      </w:r>
      <w:r w:rsidR="00CE1DD9" w:rsidRPr="003866AD">
        <w:rPr>
          <w:rFonts w:ascii="Verdana" w:hAnsi="Verdana"/>
          <w:sz w:val="20"/>
          <w:szCs w:val="20"/>
          <w:lang w:val="en-GB"/>
        </w:rPr>
        <w:t xml:space="preserve">between the new intersection </w:t>
      </w:r>
      <w:proofErr w:type="spellStart"/>
      <w:r w:rsidR="00CE1DD9" w:rsidRPr="003866AD">
        <w:rPr>
          <w:rFonts w:ascii="Verdana" w:hAnsi="Verdana"/>
          <w:sz w:val="20"/>
          <w:szCs w:val="20"/>
          <w:lang w:val="en-GB"/>
        </w:rPr>
        <w:t>Hofvliet</w:t>
      </w:r>
      <w:proofErr w:type="spellEnd"/>
      <w:r w:rsidR="00CE1DD9" w:rsidRPr="003866AD">
        <w:rPr>
          <w:rFonts w:ascii="Verdana" w:hAnsi="Verdana"/>
          <w:sz w:val="20"/>
          <w:szCs w:val="20"/>
          <w:lang w:val="en-GB"/>
        </w:rPr>
        <w:t xml:space="preserve"> to be built (A4) and </w:t>
      </w:r>
      <w:proofErr w:type="spellStart"/>
      <w:r w:rsidR="00CE1DD9" w:rsidRPr="003866AD">
        <w:rPr>
          <w:rFonts w:ascii="Verdana" w:hAnsi="Verdana"/>
          <w:sz w:val="20"/>
          <w:szCs w:val="20"/>
          <w:lang w:val="en-GB"/>
        </w:rPr>
        <w:t>Ommedijk</w:t>
      </w:r>
      <w:proofErr w:type="spellEnd"/>
      <w:r w:rsidR="00CE1DD9" w:rsidRPr="003866AD">
        <w:rPr>
          <w:rFonts w:ascii="Verdana" w:hAnsi="Verdana"/>
          <w:sz w:val="20"/>
          <w:szCs w:val="20"/>
          <w:lang w:val="en-GB"/>
        </w:rPr>
        <w:t xml:space="preserve"> (A44), which will include a bore tunnel.</w:t>
      </w:r>
    </w:p>
    <w:p w:rsidR="00E27491" w:rsidRPr="003866AD" w:rsidRDefault="005D73F4" w:rsidP="001473D8">
      <w:pPr>
        <w:pStyle w:val="Lijstalinea"/>
        <w:numPr>
          <w:ilvl w:val="2"/>
          <w:numId w:val="17"/>
        </w:numPr>
        <w:spacing w:line="260" w:lineRule="atLeast"/>
        <w:rPr>
          <w:rFonts w:ascii="Verdana" w:hAnsi="Verdana"/>
          <w:sz w:val="20"/>
          <w:szCs w:val="20"/>
          <w:lang w:val="en-GB"/>
        </w:rPr>
      </w:pPr>
      <w:r>
        <w:rPr>
          <w:rFonts w:ascii="Verdana" w:hAnsi="Verdana"/>
          <w:sz w:val="20"/>
          <w:szCs w:val="20"/>
          <w:lang w:val="en-GB"/>
        </w:rPr>
        <w:t>r</w:t>
      </w:r>
      <w:r w:rsidR="001473D8" w:rsidRPr="003866AD">
        <w:rPr>
          <w:rFonts w:ascii="Verdana" w:hAnsi="Verdana"/>
          <w:sz w:val="20"/>
          <w:szCs w:val="20"/>
          <w:lang w:val="en-GB"/>
        </w:rPr>
        <w:t xml:space="preserve">econstruction of the </w:t>
      </w:r>
      <w:proofErr w:type="spellStart"/>
      <w:r w:rsidR="001473D8" w:rsidRPr="003866AD">
        <w:rPr>
          <w:rFonts w:ascii="Verdana" w:hAnsi="Verdana"/>
          <w:sz w:val="20"/>
          <w:szCs w:val="20"/>
          <w:lang w:val="en-GB"/>
        </w:rPr>
        <w:t>Plesmanlaan</w:t>
      </w:r>
      <w:proofErr w:type="spellEnd"/>
      <w:r w:rsidR="001473D8" w:rsidRPr="003866AD">
        <w:rPr>
          <w:rFonts w:ascii="Verdana" w:hAnsi="Verdana"/>
          <w:sz w:val="20"/>
          <w:szCs w:val="20"/>
          <w:lang w:val="en-GB"/>
        </w:rPr>
        <w:t xml:space="preserve">. </w:t>
      </w:r>
    </w:p>
    <w:p w:rsidR="001473D8" w:rsidRPr="003866AD" w:rsidRDefault="001473D8" w:rsidP="001473D8">
      <w:pPr>
        <w:pStyle w:val="Lijstalinea"/>
        <w:spacing w:line="260" w:lineRule="atLeast"/>
        <w:ind w:left="1800"/>
        <w:rPr>
          <w:rFonts w:ascii="Verdana" w:hAnsi="Verdana"/>
          <w:sz w:val="20"/>
          <w:szCs w:val="20"/>
          <w:lang w:val="en-GB"/>
        </w:rPr>
      </w:pPr>
    </w:p>
    <w:p w:rsidR="00E27491" w:rsidRPr="003866AD" w:rsidRDefault="00E27491" w:rsidP="00E27491">
      <w:pPr>
        <w:spacing w:line="260" w:lineRule="atLeast"/>
        <w:rPr>
          <w:rFonts w:ascii="Verdana" w:hAnsi="Verdana" w:cs="Arial"/>
          <w:sz w:val="20"/>
          <w:szCs w:val="20"/>
          <w:lang w:val="en-GB"/>
        </w:rPr>
      </w:pPr>
      <w:r w:rsidRPr="003866AD">
        <w:rPr>
          <w:rFonts w:ascii="Verdana" w:hAnsi="Verdana" w:cs="Arial"/>
          <w:sz w:val="20"/>
          <w:szCs w:val="20"/>
          <w:lang w:val="en-GB"/>
        </w:rPr>
        <w:t>The final outcome of the above public planning procedures may have an impact on the further progress of the tendering procedure and the exact content of the Project. Candidates should take this into account.</w:t>
      </w: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245143">
      <w:pPr>
        <w:pStyle w:val="Kop2"/>
        <w:rPr>
          <w:lang w:val="en-GB"/>
        </w:rPr>
      </w:pPr>
      <w:bookmarkStart w:id="24" w:name="_Toc266807124"/>
      <w:bookmarkStart w:id="25" w:name="_Toc437006253"/>
      <w:r w:rsidRPr="003866AD">
        <w:rPr>
          <w:iCs w:val="0"/>
          <w:lang w:val="en-GB"/>
        </w:rPr>
        <w:t>1.9</w:t>
      </w:r>
      <w:r w:rsidRPr="003866AD">
        <w:rPr>
          <w:iCs w:val="0"/>
          <w:lang w:val="en-GB"/>
        </w:rPr>
        <w:tab/>
        <w:t>Administrative and implementation agreements</w:t>
      </w:r>
      <w:bookmarkEnd w:id="24"/>
      <w:bookmarkEnd w:id="25"/>
    </w:p>
    <w:p w:rsidR="00E27491" w:rsidRPr="003866AD" w:rsidRDefault="00E27491" w:rsidP="00E27491">
      <w:pPr>
        <w:spacing w:line="260" w:lineRule="atLeast"/>
        <w:rPr>
          <w:rFonts w:ascii="Verdana" w:hAnsi="Verdana" w:cs="Arial"/>
          <w:sz w:val="20"/>
          <w:szCs w:val="20"/>
          <w:lang w:val="en-GB"/>
        </w:rPr>
      </w:pPr>
    </w:p>
    <w:p w:rsidR="00CB4182" w:rsidRPr="003866AD" w:rsidRDefault="00E27491" w:rsidP="00E27491">
      <w:pPr>
        <w:spacing w:line="260" w:lineRule="atLeast"/>
        <w:rPr>
          <w:rFonts w:ascii="Verdana" w:hAnsi="Verdana" w:cs="Arial"/>
          <w:sz w:val="20"/>
          <w:szCs w:val="20"/>
          <w:lang w:val="en-GB"/>
        </w:rPr>
      </w:pPr>
      <w:r w:rsidRPr="003866AD">
        <w:rPr>
          <w:rFonts w:ascii="Verdana" w:hAnsi="Verdana" w:cs="Arial"/>
          <w:sz w:val="20"/>
          <w:szCs w:val="20"/>
          <w:lang w:val="en-GB"/>
        </w:rPr>
        <w:t xml:space="preserve">In preparation of this tendering procedure, the Contracting Authority has concluded the administrative and implementation agreements detailed below. The data are updated during the tendering procedure. </w:t>
      </w:r>
    </w:p>
    <w:p w:rsidR="00CB4182" w:rsidRPr="003866AD" w:rsidRDefault="00CB4182" w:rsidP="00E27491">
      <w:pPr>
        <w:spacing w:line="260" w:lineRule="atLeast"/>
        <w:rPr>
          <w:rFonts w:ascii="Verdana" w:hAnsi="Verdana" w:cs="Arial"/>
          <w:sz w:val="20"/>
          <w:szCs w:val="20"/>
          <w:lang w:val="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3402"/>
        <w:gridCol w:w="2694"/>
      </w:tblGrid>
      <w:tr w:rsidR="00DF3F4B" w:rsidRPr="003866AD" w:rsidTr="005D73F4">
        <w:trPr>
          <w:trHeight w:val="425"/>
        </w:trPr>
        <w:tc>
          <w:tcPr>
            <w:tcW w:w="2943" w:type="dxa"/>
            <w:shd w:val="clear" w:color="auto" w:fill="C0C0C0"/>
          </w:tcPr>
          <w:p w:rsidR="00DF3F4B" w:rsidRPr="003866AD" w:rsidRDefault="00DF3F4B" w:rsidP="001238C9">
            <w:pPr>
              <w:spacing w:line="260" w:lineRule="atLeast"/>
              <w:rPr>
                <w:rFonts w:ascii="Verdana" w:hAnsi="Verdana" w:cs="Arial"/>
                <w:sz w:val="20"/>
                <w:szCs w:val="20"/>
                <w:lang w:val="en-GB"/>
              </w:rPr>
            </w:pPr>
            <w:r w:rsidRPr="003866AD">
              <w:rPr>
                <w:rFonts w:ascii="Verdana" w:hAnsi="Verdana" w:cs="Arial"/>
                <w:sz w:val="20"/>
                <w:szCs w:val="20"/>
                <w:lang w:val="en-GB"/>
              </w:rPr>
              <w:t>Party</w:t>
            </w:r>
          </w:p>
        </w:tc>
        <w:tc>
          <w:tcPr>
            <w:tcW w:w="3402" w:type="dxa"/>
            <w:shd w:val="clear" w:color="auto" w:fill="C0C0C0"/>
          </w:tcPr>
          <w:p w:rsidR="00DF3F4B" w:rsidRPr="003866AD" w:rsidRDefault="00DF3F4B" w:rsidP="001238C9">
            <w:pPr>
              <w:spacing w:line="260" w:lineRule="atLeast"/>
              <w:rPr>
                <w:rFonts w:ascii="Verdana" w:hAnsi="Verdana" w:cs="Arial"/>
                <w:sz w:val="20"/>
                <w:szCs w:val="20"/>
                <w:lang w:val="en-GB"/>
              </w:rPr>
            </w:pPr>
            <w:r w:rsidRPr="003866AD">
              <w:rPr>
                <w:rFonts w:ascii="Verdana" w:hAnsi="Verdana" w:cs="Arial"/>
                <w:sz w:val="20"/>
                <w:szCs w:val="20"/>
                <w:lang w:val="en-GB"/>
              </w:rPr>
              <w:t>Description of the agreement</w:t>
            </w:r>
          </w:p>
        </w:tc>
        <w:tc>
          <w:tcPr>
            <w:tcW w:w="2694" w:type="dxa"/>
            <w:shd w:val="clear" w:color="auto" w:fill="C0C0C0"/>
          </w:tcPr>
          <w:p w:rsidR="00DF3F4B" w:rsidRPr="003866AD" w:rsidRDefault="00DF3F4B" w:rsidP="001238C9">
            <w:pPr>
              <w:spacing w:line="260" w:lineRule="atLeast"/>
              <w:rPr>
                <w:rFonts w:ascii="Verdana" w:hAnsi="Verdana" w:cs="Arial"/>
                <w:sz w:val="20"/>
                <w:szCs w:val="20"/>
                <w:lang w:val="en-GB"/>
              </w:rPr>
            </w:pPr>
            <w:r w:rsidRPr="003866AD">
              <w:rPr>
                <w:rFonts w:ascii="Verdana" w:hAnsi="Verdana" w:cs="Arial"/>
                <w:sz w:val="20"/>
                <w:szCs w:val="20"/>
                <w:lang w:val="en-GB"/>
              </w:rPr>
              <w:t>Date of the agreement</w:t>
            </w:r>
          </w:p>
        </w:tc>
      </w:tr>
      <w:tr w:rsidR="00DF3F4B" w:rsidRPr="003866AD" w:rsidTr="005D73F4">
        <w:tc>
          <w:tcPr>
            <w:tcW w:w="2943" w:type="dxa"/>
          </w:tcPr>
          <w:p w:rsidR="00DF3F4B" w:rsidRPr="003866AD" w:rsidRDefault="00DF3F4B" w:rsidP="001238C9">
            <w:pPr>
              <w:spacing w:line="260" w:lineRule="atLeast"/>
              <w:rPr>
                <w:rFonts w:ascii="Verdana" w:hAnsi="Verdana" w:cs="Arial"/>
                <w:sz w:val="20"/>
                <w:szCs w:val="20"/>
                <w:lang w:val="en-GB"/>
              </w:rPr>
            </w:pPr>
            <w:r w:rsidRPr="003866AD">
              <w:rPr>
                <w:rFonts w:ascii="Verdana" w:hAnsi="Verdana" w:cs="Arial"/>
                <w:sz w:val="20"/>
                <w:szCs w:val="20"/>
                <w:lang w:val="en-GB"/>
              </w:rPr>
              <w:t>Province of Zuid-Holland and the Ministry of Infrastructure and the Environment</w:t>
            </w:r>
          </w:p>
        </w:tc>
        <w:tc>
          <w:tcPr>
            <w:tcW w:w="3402" w:type="dxa"/>
          </w:tcPr>
          <w:p w:rsidR="00DF3F4B" w:rsidRPr="003866AD" w:rsidRDefault="00DF3F4B" w:rsidP="001473D8">
            <w:pPr>
              <w:pStyle w:val="Lijstalinea"/>
              <w:numPr>
                <w:ilvl w:val="0"/>
                <w:numId w:val="22"/>
              </w:numPr>
              <w:spacing w:line="260" w:lineRule="atLeast"/>
              <w:rPr>
                <w:rFonts w:ascii="Verdana" w:hAnsi="Verdana"/>
                <w:sz w:val="20"/>
                <w:szCs w:val="20"/>
                <w:lang w:val="en-GB"/>
              </w:rPr>
            </w:pPr>
            <w:r w:rsidRPr="003866AD">
              <w:rPr>
                <w:rFonts w:ascii="Verdana" w:hAnsi="Verdana"/>
                <w:sz w:val="20"/>
                <w:szCs w:val="20"/>
                <w:lang w:val="en-GB"/>
              </w:rPr>
              <w:t>administrative agreement</w:t>
            </w:r>
          </w:p>
          <w:p w:rsidR="00DF3F4B" w:rsidRPr="003866AD" w:rsidRDefault="00DF3F4B" w:rsidP="001473D8">
            <w:pPr>
              <w:pStyle w:val="Lijstalinea"/>
              <w:numPr>
                <w:ilvl w:val="0"/>
                <w:numId w:val="22"/>
              </w:numPr>
              <w:spacing w:line="260" w:lineRule="atLeast"/>
              <w:rPr>
                <w:rFonts w:ascii="Verdana" w:hAnsi="Verdana"/>
                <w:sz w:val="20"/>
                <w:szCs w:val="20"/>
                <w:lang w:val="en-GB"/>
              </w:rPr>
            </w:pPr>
            <w:r w:rsidRPr="003866AD">
              <w:rPr>
                <w:rFonts w:ascii="Verdana" w:hAnsi="Verdana"/>
                <w:sz w:val="20"/>
                <w:szCs w:val="20"/>
                <w:lang w:val="en-GB"/>
              </w:rPr>
              <w:t>cooperation agreement</w:t>
            </w:r>
          </w:p>
          <w:p w:rsidR="00DF3F4B" w:rsidRPr="003866AD" w:rsidRDefault="00DF3F4B" w:rsidP="001473D8">
            <w:pPr>
              <w:pStyle w:val="Lijstalinea"/>
              <w:numPr>
                <w:ilvl w:val="0"/>
                <w:numId w:val="22"/>
              </w:numPr>
              <w:spacing w:line="260" w:lineRule="atLeast"/>
              <w:rPr>
                <w:rFonts w:ascii="Verdana" w:hAnsi="Verdana"/>
                <w:sz w:val="20"/>
                <w:szCs w:val="20"/>
                <w:lang w:val="en-GB"/>
              </w:rPr>
            </w:pPr>
            <w:r w:rsidRPr="003866AD">
              <w:rPr>
                <w:rFonts w:ascii="Verdana" w:hAnsi="Verdana"/>
                <w:sz w:val="20"/>
                <w:szCs w:val="20"/>
                <w:lang w:val="en-GB"/>
              </w:rPr>
              <w:t>partnering agreement</w:t>
            </w:r>
          </w:p>
        </w:tc>
        <w:tc>
          <w:tcPr>
            <w:tcW w:w="2694" w:type="dxa"/>
          </w:tcPr>
          <w:p w:rsidR="00DF3F4B" w:rsidRPr="003866AD" w:rsidRDefault="00DF3F4B" w:rsidP="001238C9">
            <w:pPr>
              <w:spacing w:line="260" w:lineRule="atLeast"/>
              <w:rPr>
                <w:rFonts w:ascii="Verdana" w:hAnsi="Verdana" w:cs="Arial"/>
                <w:sz w:val="20"/>
                <w:szCs w:val="20"/>
                <w:lang w:val="en-GB"/>
              </w:rPr>
            </w:pPr>
            <w:r w:rsidRPr="003866AD">
              <w:rPr>
                <w:rFonts w:ascii="Verdana" w:hAnsi="Verdana" w:cs="Arial"/>
                <w:sz w:val="20"/>
                <w:szCs w:val="20"/>
                <w:lang w:val="en-GB"/>
              </w:rPr>
              <w:t>12 September 2013</w:t>
            </w:r>
          </w:p>
          <w:p w:rsidR="00DF3F4B" w:rsidRPr="003866AD" w:rsidRDefault="00DF3F4B" w:rsidP="001238C9">
            <w:pPr>
              <w:spacing w:line="260" w:lineRule="atLeast"/>
              <w:rPr>
                <w:rFonts w:ascii="Verdana" w:hAnsi="Verdana" w:cs="Arial"/>
                <w:sz w:val="20"/>
                <w:szCs w:val="20"/>
                <w:lang w:val="en-GB"/>
              </w:rPr>
            </w:pPr>
            <w:r w:rsidRPr="003866AD">
              <w:rPr>
                <w:rFonts w:ascii="Verdana" w:hAnsi="Verdana" w:cs="Arial"/>
                <w:sz w:val="20"/>
                <w:szCs w:val="20"/>
                <w:lang w:val="en-GB"/>
              </w:rPr>
              <w:t>17 March 2015</w:t>
            </w:r>
          </w:p>
          <w:p w:rsidR="00DF3F4B" w:rsidRPr="003866AD" w:rsidRDefault="00DF3F4B" w:rsidP="001238C9">
            <w:pPr>
              <w:spacing w:line="260" w:lineRule="atLeast"/>
              <w:rPr>
                <w:rFonts w:ascii="Verdana" w:hAnsi="Verdana" w:cs="Arial"/>
                <w:sz w:val="20"/>
                <w:szCs w:val="20"/>
                <w:lang w:val="en-GB"/>
              </w:rPr>
            </w:pPr>
            <w:r w:rsidRPr="003866AD">
              <w:rPr>
                <w:rFonts w:ascii="Verdana" w:hAnsi="Verdana" w:cs="Arial"/>
                <w:sz w:val="20"/>
                <w:szCs w:val="20"/>
                <w:lang w:val="en-GB"/>
              </w:rPr>
              <w:t>23 April 2015</w:t>
            </w:r>
          </w:p>
        </w:tc>
      </w:tr>
      <w:tr w:rsidR="00DF3F4B" w:rsidRPr="003866AD" w:rsidTr="005D73F4">
        <w:tc>
          <w:tcPr>
            <w:tcW w:w="2943" w:type="dxa"/>
          </w:tcPr>
          <w:p w:rsidR="00DF3F4B" w:rsidRPr="003866AD" w:rsidRDefault="00DF3F4B" w:rsidP="001238C9">
            <w:pPr>
              <w:spacing w:line="260" w:lineRule="atLeast"/>
              <w:rPr>
                <w:rFonts w:ascii="Verdana" w:hAnsi="Verdana" w:cs="Arial"/>
                <w:sz w:val="20"/>
                <w:szCs w:val="20"/>
                <w:lang w:val="en-GB"/>
              </w:rPr>
            </w:pPr>
            <w:r w:rsidRPr="003866AD">
              <w:rPr>
                <w:rFonts w:ascii="Verdana" w:hAnsi="Verdana" w:cs="Arial"/>
                <w:sz w:val="20"/>
                <w:szCs w:val="20"/>
                <w:lang w:val="en-GB"/>
              </w:rPr>
              <w:t>municipality of Leiden</w:t>
            </w:r>
          </w:p>
        </w:tc>
        <w:tc>
          <w:tcPr>
            <w:tcW w:w="3402" w:type="dxa"/>
          </w:tcPr>
          <w:p w:rsidR="00DF3F4B" w:rsidRPr="003866AD" w:rsidRDefault="00DF3F4B" w:rsidP="001473D8">
            <w:pPr>
              <w:pStyle w:val="Lijstalinea"/>
              <w:numPr>
                <w:ilvl w:val="0"/>
                <w:numId w:val="23"/>
              </w:numPr>
              <w:spacing w:line="260" w:lineRule="atLeast"/>
              <w:rPr>
                <w:rFonts w:ascii="Verdana" w:hAnsi="Verdana"/>
                <w:sz w:val="20"/>
                <w:szCs w:val="20"/>
                <w:lang w:val="en-GB"/>
              </w:rPr>
            </w:pPr>
            <w:r w:rsidRPr="003866AD">
              <w:rPr>
                <w:rFonts w:ascii="Verdana" w:hAnsi="Verdana"/>
                <w:sz w:val="20"/>
                <w:szCs w:val="20"/>
                <w:lang w:val="en-GB"/>
              </w:rPr>
              <w:t>cooperation agreement (ready for signing)</w:t>
            </w:r>
          </w:p>
          <w:p w:rsidR="00DF3F4B" w:rsidRPr="003866AD" w:rsidRDefault="00DF3F4B" w:rsidP="001473D8">
            <w:pPr>
              <w:pStyle w:val="Lijstalinea"/>
              <w:numPr>
                <w:ilvl w:val="0"/>
                <w:numId w:val="23"/>
              </w:numPr>
              <w:spacing w:line="260" w:lineRule="atLeast"/>
              <w:rPr>
                <w:rFonts w:ascii="Verdana" w:hAnsi="Verdana"/>
                <w:sz w:val="20"/>
                <w:szCs w:val="20"/>
                <w:lang w:val="en-GB"/>
              </w:rPr>
            </w:pPr>
            <w:r w:rsidRPr="003866AD">
              <w:rPr>
                <w:rFonts w:ascii="Verdana" w:hAnsi="Verdana"/>
                <w:sz w:val="20"/>
                <w:szCs w:val="20"/>
                <w:lang w:val="en-GB"/>
              </w:rPr>
              <w:t>implementation agreement</w:t>
            </w:r>
          </w:p>
        </w:tc>
        <w:tc>
          <w:tcPr>
            <w:tcW w:w="2694" w:type="dxa"/>
          </w:tcPr>
          <w:p w:rsidR="00DF3F4B" w:rsidRPr="003866AD" w:rsidRDefault="00DF3F4B" w:rsidP="001238C9">
            <w:pPr>
              <w:spacing w:line="260" w:lineRule="atLeast"/>
              <w:rPr>
                <w:rFonts w:ascii="Verdana" w:hAnsi="Verdana" w:cs="Arial"/>
                <w:sz w:val="20"/>
                <w:szCs w:val="20"/>
                <w:lang w:val="en-GB"/>
              </w:rPr>
            </w:pPr>
          </w:p>
        </w:tc>
      </w:tr>
      <w:tr w:rsidR="00DF3F4B" w:rsidRPr="003866AD" w:rsidTr="005D73F4">
        <w:tc>
          <w:tcPr>
            <w:tcW w:w="2943" w:type="dxa"/>
          </w:tcPr>
          <w:p w:rsidR="00DF3F4B" w:rsidRPr="003866AD" w:rsidRDefault="00DF3F4B" w:rsidP="001238C9">
            <w:pPr>
              <w:spacing w:line="260" w:lineRule="atLeast"/>
              <w:rPr>
                <w:rFonts w:ascii="Verdana" w:hAnsi="Verdana" w:cs="Arial"/>
                <w:sz w:val="20"/>
                <w:szCs w:val="20"/>
                <w:lang w:val="en-GB"/>
              </w:rPr>
            </w:pPr>
            <w:r w:rsidRPr="003866AD">
              <w:rPr>
                <w:rFonts w:ascii="Verdana" w:hAnsi="Verdana" w:cs="Arial"/>
                <w:sz w:val="20"/>
                <w:szCs w:val="20"/>
                <w:lang w:val="en-GB"/>
              </w:rPr>
              <w:t xml:space="preserve">municipality of </w:t>
            </w:r>
            <w:proofErr w:type="spellStart"/>
            <w:r w:rsidRPr="003866AD">
              <w:rPr>
                <w:rFonts w:ascii="Verdana" w:hAnsi="Verdana" w:cs="Arial"/>
                <w:sz w:val="20"/>
                <w:szCs w:val="20"/>
                <w:lang w:val="en-GB"/>
              </w:rPr>
              <w:t>Katwijk</w:t>
            </w:r>
            <w:proofErr w:type="spellEnd"/>
          </w:p>
        </w:tc>
        <w:tc>
          <w:tcPr>
            <w:tcW w:w="3402" w:type="dxa"/>
          </w:tcPr>
          <w:p w:rsidR="00DF3F4B" w:rsidRPr="00EC1A86" w:rsidRDefault="00DF3F4B" w:rsidP="00EC1A86">
            <w:pPr>
              <w:pStyle w:val="Lijstalinea"/>
              <w:numPr>
                <w:ilvl w:val="0"/>
                <w:numId w:val="22"/>
              </w:numPr>
              <w:spacing w:line="260" w:lineRule="atLeast"/>
              <w:rPr>
                <w:rFonts w:ascii="Verdana" w:hAnsi="Verdana"/>
                <w:sz w:val="20"/>
                <w:szCs w:val="20"/>
                <w:lang w:val="en-GB"/>
              </w:rPr>
            </w:pPr>
            <w:r w:rsidRPr="00EC1A86">
              <w:rPr>
                <w:rFonts w:ascii="Verdana" w:hAnsi="Verdana"/>
                <w:sz w:val="20"/>
                <w:szCs w:val="20"/>
                <w:lang w:val="en-GB"/>
              </w:rPr>
              <w:t>implementation agreement</w:t>
            </w:r>
          </w:p>
        </w:tc>
        <w:tc>
          <w:tcPr>
            <w:tcW w:w="2694" w:type="dxa"/>
          </w:tcPr>
          <w:p w:rsidR="00DF3F4B" w:rsidRPr="003866AD" w:rsidRDefault="00DF3F4B" w:rsidP="001238C9">
            <w:pPr>
              <w:spacing w:line="260" w:lineRule="atLeast"/>
              <w:rPr>
                <w:rFonts w:ascii="Verdana" w:hAnsi="Verdana" w:cs="Arial"/>
                <w:sz w:val="20"/>
                <w:szCs w:val="20"/>
                <w:lang w:val="en-GB"/>
              </w:rPr>
            </w:pPr>
          </w:p>
        </w:tc>
      </w:tr>
      <w:tr w:rsidR="00DF3F4B" w:rsidRPr="003866AD" w:rsidTr="005D73F4">
        <w:tc>
          <w:tcPr>
            <w:tcW w:w="2943" w:type="dxa"/>
          </w:tcPr>
          <w:p w:rsidR="00DF3F4B" w:rsidRPr="003866AD" w:rsidRDefault="00DF3F4B" w:rsidP="001238C9">
            <w:pPr>
              <w:spacing w:line="260" w:lineRule="atLeast"/>
              <w:rPr>
                <w:rFonts w:ascii="Verdana" w:hAnsi="Verdana" w:cs="Arial"/>
                <w:sz w:val="20"/>
                <w:szCs w:val="20"/>
                <w:lang w:val="en-GB"/>
              </w:rPr>
            </w:pPr>
            <w:r w:rsidRPr="003866AD">
              <w:rPr>
                <w:rFonts w:ascii="Verdana" w:hAnsi="Verdana" w:cs="Arial"/>
                <w:sz w:val="20"/>
                <w:szCs w:val="20"/>
                <w:lang w:val="en-GB"/>
              </w:rPr>
              <w:t xml:space="preserve">municipality of </w:t>
            </w:r>
            <w:proofErr w:type="spellStart"/>
            <w:r w:rsidRPr="003866AD">
              <w:rPr>
                <w:rFonts w:ascii="Verdana" w:hAnsi="Verdana" w:cs="Arial"/>
                <w:sz w:val="20"/>
                <w:szCs w:val="20"/>
                <w:lang w:val="en-GB"/>
              </w:rPr>
              <w:t>Wassenaar</w:t>
            </w:r>
            <w:proofErr w:type="spellEnd"/>
          </w:p>
        </w:tc>
        <w:tc>
          <w:tcPr>
            <w:tcW w:w="3402" w:type="dxa"/>
          </w:tcPr>
          <w:p w:rsidR="00DF3F4B" w:rsidRPr="005D73F4" w:rsidRDefault="00DF3F4B" w:rsidP="00EC1A86">
            <w:pPr>
              <w:pStyle w:val="Lijstalinea"/>
              <w:numPr>
                <w:ilvl w:val="0"/>
                <w:numId w:val="22"/>
              </w:numPr>
              <w:spacing w:line="260" w:lineRule="atLeast"/>
              <w:rPr>
                <w:rFonts w:ascii="Verdana" w:hAnsi="Verdana"/>
                <w:sz w:val="20"/>
                <w:szCs w:val="20"/>
                <w:lang w:val="en-GB"/>
              </w:rPr>
            </w:pPr>
            <w:r w:rsidRPr="005D73F4">
              <w:rPr>
                <w:rFonts w:ascii="Verdana" w:hAnsi="Verdana"/>
                <w:sz w:val="20"/>
                <w:szCs w:val="20"/>
                <w:lang w:val="en-GB"/>
              </w:rPr>
              <w:t>implementation agreement</w:t>
            </w:r>
          </w:p>
        </w:tc>
        <w:tc>
          <w:tcPr>
            <w:tcW w:w="2694" w:type="dxa"/>
          </w:tcPr>
          <w:p w:rsidR="00DF3F4B" w:rsidRPr="003866AD" w:rsidRDefault="00DF3F4B" w:rsidP="00EC1A86">
            <w:pPr>
              <w:spacing w:line="260" w:lineRule="atLeast"/>
              <w:ind w:left="360"/>
              <w:rPr>
                <w:rFonts w:ascii="Verdana" w:hAnsi="Verdana" w:cs="Arial"/>
                <w:sz w:val="20"/>
                <w:szCs w:val="20"/>
                <w:lang w:val="en-GB"/>
              </w:rPr>
            </w:pPr>
          </w:p>
        </w:tc>
      </w:tr>
      <w:tr w:rsidR="00DF3F4B" w:rsidRPr="003866AD" w:rsidTr="005D73F4">
        <w:tc>
          <w:tcPr>
            <w:tcW w:w="2943" w:type="dxa"/>
          </w:tcPr>
          <w:p w:rsidR="00DF3F4B" w:rsidRPr="003866AD" w:rsidRDefault="00DF3F4B" w:rsidP="001238C9">
            <w:pPr>
              <w:spacing w:line="260" w:lineRule="atLeast"/>
              <w:rPr>
                <w:rFonts w:ascii="Verdana" w:hAnsi="Verdana" w:cs="Arial"/>
                <w:sz w:val="20"/>
                <w:szCs w:val="20"/>
                <w:lang w:val="en-GB"/>
              </w:rPr>
            </w:pPr>
            <w:r w:rsidRPr="003866AD">
              <w:rPr>
                <w:rFonts w:ascii="Verdana" w:hAnsi="Verdana" w:cs="Arial"/>
                <w:sz w:val="20"/>
                <w:szCs w:val="20"/>
                <w:lang w:val="en-GB"/>
              </w:rPr>
              <w:t xml:space="preserve">municipality of </w:t>
            </w:r>
            <w:proofErr w:type="spellStart"/>
            <w:r w:rsidRPr="003866AD">
              <w:rPr>
                <w:rFonts w:ascii="Verdana" w:hAnsi="Verdana" w:cs="Arial"/>
                <w:sz w:val="20"/>
                <w:szCs w:val="20"/>
                <w:lang w:val="en-GB"/>
              </w:rPr>
              <w:t>Oegstgeest</w:t>
            </w:r>
            <w:proofErr w:type="spellEnd"/>
          </w:p>
        </w:tc>
        <w:tc>
          <w:tcPr>
            <w:tcW w:w="3402" w:type="dxa"/>
          </w:tcPr>
          <w:p w:rsidR="00DF3F4B" w:rsidRPr="005D73F4" w:rsidRDefault="00DF3F4B" w:rsidP="00EC1A86">
            <w:pPr>
              <w:pStyle w:val="Lijstalinea"/>
              <w:numPr>
                <w:ilvl w:val="0"/>
                <w:numId w:val="22"/>
              </w:numPr>
              <w:spacing w:line="260" w:lineRule="atLeast"/>
              <w:rPr>
                <w:rFonts w:ascii="Verdana" w:hAnsi="Verdana"/>
                <w:sz w:val="20"/>
                <w:szCs w:val="20"/>
                <w:lang w:val="en-GB"/>
              </w:rPr>
            </w:pPr>
            <w:r w:rsidRPr="005D73F4">
              <w:rPr>
                <w:rFonts w:ascii="Verdana" w:hAnsi="Verdana"/>
                <w:sz w:val="20"/>
                <w:szCs w:val="20"/>
                <w:lang w:val="en-GB"/>
              </w:rPr>
              <w:t>implementation agreement</w:t>
            </w:r>
          </w:p>
        </w:tc>
        <w:tc>
          <w:tcPr>
            <w:tcW w:w="2694" w:type="dxa"/>
          </w:tcPr>
          <w:p w:rsidR="00DF3F4B" w:rsidRPr="003866AD" w:rsidRDefault="00DF3F4B" w:rsidP="001238C9">
            <w:pPr>
              <w:spacing w:line="260" w:lineRule="atLeast"/>
              <w:rPr>
                <w:rFonts w:ascii="Verdana" w:hAnsi="Verdana" w:cs="Arial"/>
                <w:sz w:val="20"/>
                <w:szCs w:val="20"/>
                <w:lang w:val="en-GB"/>
              </w:rPr>
            </w:pPr>
          </w:p>
        </w:tc>
      </w:tr>
      <w:tr w:rsidR="00DF3F4B" w:rsidRPr="003866AD" w:rsidTr="005D73F4">
        <w:tc>
          <w:tcPr>
            <w:tcW w:w="2943" w:type="dxa"/>
          </w:tcPr>
          <w:p w:rsidR="00DF3F4B" w:rsidRPr="003866AD" w:rsidRDefault="00DF3F4B" w:rsidP="001238C9">
            <w:pPr>
              <w:spacing w:line="260" w:lineRule="atLeast"/>
              <w:rPr>
                <w:rFonts w:ascii="Verdana" w:hAnsi="Verdana" w:cs="Arial"/>
                <w:sz w:val="20"/>
                <w:szCs w:val="20"/>
                <w:lang w:val="en-GB"/>
              </w:rPr>
            </w:pPr>
            <w:proofErr w:type="spellStart"/>
            <w:r w:rsidRPr="003866AD">
              <w:rPr>
                <w:rFonts w:ascii="Verdana" w:hAnsi="Verdana" w:cs="Arial"/>
                <w:sz w:val="20"/>
                <w:szCs w:val="20"/>
                <w:lang w:val="en-GB"/>
              </w:rPr>
              <w:t>Rijnland</w:t>
            </w:r>
            <w:proofErr w:type="spellEnd"/>
            <w:r w:rsidRPr="003866AD">
              <w:rPr>
                <w:rFonts w:ascii="Verdana" w:hAnsi="Verdana" w:cs="Arial"/>
                <w:sz w:val="20"/>
                <w:szCs w:val="20"/>
                <w:lang w:val="en-GB"/>
              </w:rPr>
              <w:t xml:space="preserve"> Water Authority</w:t>
            </w:r>
          </w:p>
        </w:tc>
        <w:tc>
          <w:tcPr>
            <w:tcW w:w="3402" w:type="dxa"/>
          </w:tcPr>
          <w:p w:rsidR="00DF3F4B" w:rsidRPr="005D73F4" w:rsidRDefault="005D73F4" w:rsidP="00EC1A86">
            <w:pPr>
              <w:pStyle w:val="Lijstalinea"/>
              <w:numPr>
                <w:ilvl w:val="0"/>
                <w:numId w:val="22"/>
              </w:numPr>
              <w:spacing w:line="260" w:lineRule="atLeast"/>
              <w:rPr>
                <w:rFonts w:ascii="Verdana" w:hAnsi="Verdana"/>
                <w:sz w:val="20"/>
                <w:szCs w:val="20"/>
                <w:lang w:val="en-GB"/>
              </w:rPr>
            </w:pPr>
            <w:r>
              <w:rPr>
                <w:rFonts w:ascii="Verdana" w:hAnsi="Verdana"/>
                <w:sz w:val="20"/>
                <w:szCs w:val="20"/>
                <w:lang w:val="en-GB"/>
              </w:rPr>
              <w:t>i</w:t>
            </w:r>
            <w:r w:rsidR="0074044A" w:rsidRPr="005D73F4">
              <w:rPr>
                <w:rFonts w:ascii="Verdana" w:hAnsi="Verdana"/>
                <w:sz w:val="20"/>
                <w:szCs w:val="20"/>
                <w:lang w:val="en-GB"/>
              </w:rPr>
              <w:t>mplementation agreement</w:t>
            </w:r>
          </w:p>
        </w:tc>
        <w:tc>
          <w:tcPr>
            <w:tcW w:w="2694" w:type="dxa"/>
          </w:tcPr>
          <w:p w:rsidR="00DF3F4B" w:rsidRPr="003866AD" w:rsidRDefault="00DF3F4B" w:rsidP="001238C9">
            <w:pPr>
              <w:spacing w:line="260" w:lineRule="atLeast"/>
              <w:rPr>
                <w:rFonts w:ascii="Verdana" w:hAnsi="Verdana" w:cs="Arial"/>
                <w:sz w:val="20"/>
                <w:szCs w:val="20"/>
                <w:lang w:val="en-GB"/>
              </w:rPr>
            </w:pPr>
          </w:p>
        </w:tc>
      </w:tr>
      <w:tr w:rsidR="00DF3F4B" w:rsidRPr="003866AD" w:rsidTr="005D73F4">
        <w:tc>
          <w:tcPr>
            <w:tcW w:w="2943" w:type="dxa"/>
          </w:tcPr>
          <w:p w:rsidR="00DF3F4B" w:rsidRPr="003866AD" w:rsidRDefault="00DF3F4B" w:rsidP="001238C9">
            <w:pPr>
              <w:spacing w:line="260" w:lineRule="atLeast"/>
              <w:rPr>
                <w:rFonts w:ascii="Verdana" w:hAnsi="Verdana" w:cs="Arial"/>
                <w:sz w:val="20"/>
                <w:szCs w:val="20"/>
                <w:lang w:val="en-GB"/>
              </w:rPr>
            </w:pPr>
            <w:r w:rsidRPr="003866AD">
              <w:rPr>
                <w:rFonts w:ascii="Verdana" w:hAnsi="Verdana" w:cs="Arial"/>
                <w:sz w:val="20"/>
                <w:szCs w:val="20"/>
                <w:lang w:val="en-GB"/>
              </w:rPr>
              <w:t xml:space="preserve">municipality of </w:t>
            </w:r>
            <w:proofErr w:type="spellStart"/>
            <w:r w:rsidRPr="003866AD">
              <w:rPr>
                <w:rFonts w:ascii="Verdana" w:hAnsi="Verdana" w:cs="Arial"/>
                <w:sz w:val="20"/>
                <w:szCs w:val="20"/>
                <w:lang w:val="en-GB"/>
              </w:rPr>
              <w:t>Voorschoten</w:t>
            </w:r>
            <w:proofErr w:type="spellEnd"/>
          </w:p>
        </w:tc>
        <w:tc>
          <w:tcPr>
            <w:tcW w:w="3402" w:type="dxa"/>
          </w:tcPr>
          <w:p w:rsidR="00DF3F4B" w:rsidRPr="003866AD" w:rsidRDefault="00DF3F4B" w:rsidP="00EC1A86">
            <w:pPr>
              <w:pStyle w:val="Lijstalinea"/>
              <w:numPr>
                <w:ilvl w:val="0"/>
                <w:numId w:val="22"/>
              </w:numPr>
              <w:spacing w:line="260" w:lineRule="atLeast"/>
              <w:rPr>
                <w:rFonts w:ascii="Verdana" w:hAnsi="Verdana"/>
                <w:sz w:val="20"/>
                <w:szCs w:val="20"/>
                <w:lang w:val="en-GB"/>
              </w:rPr>
            </w:pPr>
            <w:r w:rsidRPr="003866AD">
              <w:rPr>
                <w:rFonts w:ascii="Verdana" w:hAnsi="Verdana"/>
                <w:sz w:val="20"/>
                <w:szCs w:val="20"/>
                <w:lang w:val="en-GB"/>
              </w:rPr>
              <w:t>administrative agreement</w:t>
            </w:r>
          </w:p>
          <w:p w:rsidR="00DF3F4B" w:rsidRPr="003866AD" w:rsidRDefault="00DF3F4B" w:rsidP="00EC1A86">
            <w:pPr>
              <w:pStyle w:val="Lijstalinea"/>
              <w:numPr>
                <w:ilvl w:val="0"/>
                <w:numId w:val="22"/>
              </w:numPr>
              <w:spacing w:line="260" w:lineRule="atLeast"/>
              <w:rPr>
                <w:rFonts w:ascii="Verdana" w:hAnsi="Verdana"/>
                <w:sz w:val="20"/>
                <w:szCs w:val="20"/>
                <w:lang w:val="en-GB"/>
              </w:rPr>
            </w:pPr>
            <w:r w:rsidRPr="003866AD">
              <w:rPr>
                <w:rFonts w:ascii="Verdana" w:hAnsi="Verdana"/>
                <w:sz w:val="20"/>
                <w:szCs w:val="20"/>
                <w:lang w:val="en-GB"/>
              </w:rPr>
              <w:t>letter</w:t>
            </w:r>
          </w:p>
        </w:tc>
        <w:tc>
          <w:tcPr>
            <w:tcW w:w="2694" w:type="dxa"/>
          </w:tcPr>
          <w:p w:rsidR="00DF3F4B" w:rsidRPr="003866AD" w:rsidRDefault="00DF3F4B" w:rsidP="001238C9">
            <w:pPr>
              <w:spacing w:line="260" w:lineRule="atLeast"/>
              <w:rPr>
                <w:rFonts w:ascii="Verdana" w:hAnsi="Verdana" w:cs="Arial"/>
                <w:sz w:val="20"/>
                <w:szCs w:val="20"/>
                <w:lang w:val="en-GB"/>
              </w:rPr>
            </w:pPr>
            <w:r w:rsidRPr="003866AD">
              <w:rPr>
                <w:rFonts w:ascii="Verdana" w:hAnsi="Verdana" w:cs="Arial"/>
                <w:sz w:val="20"/>
                <w:szCs w:val="20"/>
                <w:lang w:val="en-GB"/>
              </w:rPr>
              <w:t>4 November 2013</w:t>
            </w:r>
          </w:p>
        </w:tc>
      </w:tr>
      <w:tr w:rsidR="00DF3F4B" w:rsidRPr="003866AD" w:rsidTr="005D73F4">
        <w:tc>
          <w:tcPr>
            <w:tcW w:w="2943" w:type="dxa"/>
          </w:tcPr>
          <w:p w:rsidR="00DF3F4B" w:rsidRPr="003866AD" w:rsidRDefault="00DF3F4B" w:rsidP="001238C9">
            <w:pPr>
              <w:spacing w:line="260" w:lineRule="atLeast"/>
              <w:rPr>
                <w:rFonts w:ascii="Verdana" w:hAnsi="Verdana" w:cs="Arial"/>
                <w:sz w:val="20"/>
                <w:szCs w:val="20"/>
                <w:lang w:val="en-GB"/>
              </w:rPr>
            </w:pPr>
            <w:r w:rsidRPr="003866AD">
              <w:rPr>
                <w:rFonts w:ascii="Verdana" w:hAnsi="Verdana" w:cs="Arial"/>
                <w:sz w:val="20"/>
                <w:szCs w:val="20"/>
                <w:lang w:val="en-GB"/>
              </w:rPr>
              <w:t xml:space="preserve">municipality of </w:t>
            </w:r>
            <w:proofErr w:type="spellStart"/>
            <w:r w:rsidRPr="003866AD">
              <w:rPr>
                <w:rFonts w:ascii="Verdana" w:hAnsi="Verdana" w:cs="Arial"/>
                <w:sz w:val="20"/>
                <w:szCs w:val="20"/>
                <w:lang w:val="en-GB"/>
              </w:rPr>
              <w:t>Leidschendam-Voorburg</w:t>
            </w:r>
            <w:proofErr w:type="spellEnd"/>
          </w:p>
        </w:tc>
        <w:tc>
          <w:tcPr>
            <w:tcW w:w="3402" w:type="dxa"/>
          </w:tcPr>
          <w:p w:rsidR="00DF3F4B" w:rsidRPr="003866AD" w:rsidRDefault="00DF3F4B" w:rsidP="00EC1A86">
            <w:pPr>
              <w:pStyle w:val="Lijstalinea"/>
              <w:numPr>
                <w:ilvl w:val="0"/>
                <w:numId w:val="22"/>
              </w:numPr>
              <w:spacing w:line="260" w:lineRule="atLeast"/>
              <w:rPr>
                <w:rFonts w:ascii="Verdana" w:hAnsi="Verdana"/>
                <w:sz w:val="20"/>
                <w:szCs w:val="20"/>
                <w:lang w:val="en-GB"/>
              </w:rPr>
            </w:pPr>
            <w:r w:rsidRPr="003866AD">
              <w:rPr>
                <w:rFonts w:ascii="Verdana" w:hAnsi="Verdana"/>
                <w:sz w:val="20"/>
                <w:szCs w:val="20"/>
                <w:lang w:val="en-GB"/>
              </w:rPr>
              <w:t>letter</w:t>
            </w:r>
          </w:p>
        </w:tc>
        <w:tc>
          <w:tcPr>
            <w:tcW w:w="2694" w:type="dxa"/>
          </w:tcPr>
          <w:p w:rsidR="00DF3F4B" w:rsidRPr="003866AD" w:rsidRDefault="00DF3F4B" w:rsidP="001238C9">
            <w:pPr>
              <w:spacing w:line="260" w:lineRule="atLeast"/>
              <w:rPr>
                <w:rFonts w:ascii="Verdana" w:hAnsi="Verdana" w:cs="Arial"/>
                <w:sz w:val="20"/>
                <w:szCs w:val="20"/>
                <w:lang w:val="en-GB"/>
              </w:rPr>
            </w:pPr>
          </w:p>
        </w:tc>
      </w:tr>
      <w:tr w:rsidR="00DF3F4B" w:rsidRPr="003866AD" w:rsidTr="005D73F4">
        <w:tc>
          <w:tcPr>
            <w:tcW w:w="2943" w:type="dxa"/>
          </w:tcPr>
          <w:p w:rsidR="00DF3F4B" w:rsidRPr="003866AD" w:rsidRDefault="00DF3F4B" w:rsidP="001238C9">
            <w:pPr>
              <w:spacing w:line="260" w:lineRule="atLeast"/>
              <w:rPr>
                <w:rFonts w:ascii="Verdana" w:hAnsi="Verdana" w:cs="Arial"/>
                <w:sz w:val="20"/>
                <w:szCs w:val="20"/>
                <w:lang w:val="en-GB"/>
              </w:rPr>
            </w:pPr>
            <w:r w:rsidRPr="003866AD">
              <w:rPr>
                <w:rFonts w:ascii="Verdana" w:hAnsi="Verdana" w:cs="Arial"/>
                <w:sz w:val="20"/>
                <w:szCs w:val="20"/>
                <w:lang w:val="en-GB"/>
              </w:rPr>
              <w:t xml:space="preserve">municipality of </w:t>
            </w:r>
            <w:proofErr w:type="spellStart"/>
            <w:r w:rsidRPr="003866AD">
              <w:rPr>
                <w:rFonts w:ascii="Verdana" w:hAnsi="Verdana" w:cs="Arial"/>
                <w:sz w:val="20"/>
                <w:szCs w:val="20"/>
                <w:lang w:val="en-GB"/>
              </w:rPr>
              <w:t>Zoeterwoude</w:t>
            </w:r>
            <w:proofErr w:type="spellEnd"/>
          </w:p>
        </w:tc>
        <w:tc>
          <w:tcPr>
            <w:tcW w:w="3402" w:type="dxa"/>
          </w:tcPr>
          <w:p w:rsidR="00DF3F4B" w:rsidRPr="003866AD" w:rsidRDefault="00DF3F4B" w:rsidP="00EC1A86">
            <w:pPr>
              <w:pStyle w:val="Lijstalinea"/>
              <w:numPr>
                <w:ilvl w:val="0"/>
                <w:numId w:val="22"/>
              </w:numPr>
              <w:spacing w:line="260" w:lineRule="atLeast"/>
              <w:rPr>
                <w:rFonts w:ascii="Verdana" w:hAnsi="Verdana"/>
                <w:sz w:val="20"/>
                <w:szCs w:val="20"/>
                <w:lang w:val="en-GB"/>
              </w:rPr>
            </w:pPr>
            <w:r w:rsidRPr="003866AD">
              <w:rPr>
                <w:rFonts w:ascii="Verdana" w:hAnsi="Verdana"/>
                <w:sz w:val="20"/>
                <w:szCs w:val="20"/>
                <w:lang w:val="en-GB"/>
              </w:rPr>
              <w:t>letter</w:t>
            </w:r>
          </w:p>
        </w:tc>
        <w:tc>
          <w:tcPr>
            <w:tcW w:w="2694" w:type="dxa"/>
          </w:tcPr>
          <w:p w:rsidR="00DF3F4B" w:rsidRPr="003866AD" w:rsidRDefault="00DF3F4B" w:rsidP="001238C9">
            <w:pPr>
              <w:spacing w:line="260" w:lineRule="atLeast"/>
              <w:rPr>
                <w:rFonts w:ascii="Verdana" w:hAnsi="Verdana" w:cs="Arial"/>
                <w:sz w:val="20"/>
                <w:szCs w:val="20"/>
                <w:lang w:val="en-GB"/>
              </w:rPr>
            </w:pPr>
          </w:p>
        </w:tc>
      </w:tr>
    </w:tbl>
    <w:p w:rsidR="00CB4182" w:rsidRPr="003866AD" w:rsidRDefault="00CB4182" w:rsidP="00E27491">
      <w:pPr>
        <w:pStyle w:val="Kop1"/>
        <w:spacing w:line="260" w:lineRule="atLeast"/>
        <w:ind w:left="0" w:hanging="540"/>
        <w:rPr>
          <w:rFonts w:ascii="Verdana" w:hAnsi="Verdana"/>
          <w:sz w:val="20"/>
          <w:szCs w:val="20"/>
          <w:lang w:val="en-GB"/>
        </w:rPr>
      </w:pPr>
      <w:bookmarkStart w:id="26" w:name="_Toc266807126"/>
    </w:p>
    <w:p w:rsidR="00CB4182" w:rsidRPr="003866AD" w:rsidRDefault="00CB4182">
      <w:pPr>
        <w:rPr>
          <w:rFonts w:ascii="Verdana" w:hAnsi="Verdana" w:cs="Arial"/>
          <w:b/>
          <w:bCs/>
          <w:kern w:val="32"/>
          <w:sz w:val="20"/>
          <w:szCs w:val="20"/>
          <w:lang w:val="en-GB"/>
        </w:rPr>
      </w:pPr>
      <w:r w:rsidRPr="003866AD">
        <w:rPr>
          <w:rFonts w:ascii="Verdana" w:hAnsi="Verdana"/>
          <w:sz w:val="20"/>
          <w:szCs w:val="20"/>
          <w:lang w:val="en-GB"/>
        </w:rPr>
        <w:br w:type="page"/>
      </w:r>
    </w:p>
    <w:p w:rsidR="00E27491" w:rsidRPr="003866AD" w:rsidRDefault="00E27491" w:rsidP="00E27491">
      <w:pPr>
        <w:pStyle w:val="Kop1"/>
        <w:spacing w:line="260" w:lineRule="atLeast"/>
        <w:ind w:left="0" w:hanging="540"/>
        <w:rPr>
          <w:rFonts w:ascii="Verdana" w:hAnsi="Verdana"/>
          <w:sz w:val="20"/>
          <w:szCs w:val="20"/>
          <w:lang w:val="en-GB"/>
        </w:rPr>
      </w:pPr>
      <w:bookmarkStart w:id="27" w:name="_Toc437006254"/>
      <w:r w:rsidRPr="003866AD">
        <w:rPr>
          <w:rFonts w:ascii="Verdana" w:hAnsi="Verdana"/>
          <w:sz w:val="20"/>
          <w:szCs w:val="20"/>
          <w:lang w:val="en-GB"/>
        </w:rPr>
        <w:lastRenderedPageBreak/>
        <w:t>2</w:t>
      </w:r>
      <w:r w:rsidRPr="003866AD">
        <w:rPr>
          <w:rFonts w:ascii="Verdana" w:hAnsi="Verdana"/>
          <w:sz w:val="20"/>
          <w:szCs w:val="20"/>
          <w:lang w:val="en-GB"/>
        </w:rPr>
        <w:tab/>
        <w:t>General information</w:t>
      </w:r>
      <w:bookmarkEnd w:id="26"/>
      <w:bookmarkEnd w:id="27"/>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245143">
      <w:pPr>
        <w:pStyle w:val="Kop2"/>
        <w:rPr>
          <w:lang w:val="en-GB"/>
        </w:rPr>
      </w:pPr>
      <w:bookmarkStart w:id="28" w:name="_Toc266807127"/>
      <w:bookmarkStart w:id="29" w:name="_Toc437006255"/>
      <w:r w:rsidRPr="003866AD">
        <w:rPr>
          <w:iCs w:val="0"/>
          <w:lang w:val="en-GB"/>
        </w:rPr>
        <w:t>2.1</w:t>
      </w:r>
      <w:r w:rsidRPr="003866AD">
        <w:rPr>
          <w:iCs w:val="0"/>
          <w:lang w:val="en-GB"/>
        </w:rPr>
        <w:tab/>
        <w:t>Acceptance Declaration Candidates</w:t>
      </w:r>
      <w:bookmarkEnd w:id="28"/>
      <w:bookmarkEnd w:id="29"/>
    </w:p>
    <w:p w:rsidR="00E27491" w:rsidRPr="003866AD" w:rsidRDefault="00E27491" w:rsidP="00E27491">
      <w:pPr>
        <w:spacing w:line="260" w:lineRule="atLeast"/>
        <w:rPr>
          <w:rFonts w:ascii="Verdana" w:hAnsi="Verdana" w:cs="Arial"/>
          <w:sz w:val="20"/>
          <w:szCs w:val="20"/>
          <w:lang w:val="en-GB"/>
        </w:rPr>
      </w:pPr>
    </w:p>
    <w:p w:rsidR="00E27491" w:rsidRPr="003866AD" w:rsidRDefault="00CB0D1A" w:rsidP="00E27491">
      <w:pPr>
        <w:spacing w:line="260" w:lineRule="atLeast"/>
        <w:rPr>
          <w:rFonts w:ascii="Verdana" w:hAnsi="Verdana" w:cs="Arial"/>
          <w:sz w:val="20"/>
          <w:szCs w:val="20"/>
          <w:lang w:val="en-GB"/>
        </w:rPr>
      </w:pPr>
      <w:r w:rsidRPr="003866AD">
        <w:rPr>
          <w:rFonts w:ascii="Verdana" w:hAnsi="Verdana" w:cs="Arial"/>
          <w:sz w:val="20"/>
          <w:szCs w:val="20"/>
          <w:lang w:val="en-GB"/>
        </w:rPr>
        <w:t xml:space="preserve">By submitting a request for participation, the Candidate declares that it unconditionally accepts the tendering procedure described in these Selection Guidelines.   </w:t>
      </w: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245143">
      <w:pPr>
        <w:pStyle w:val="Kop2"/>
        <w:rPr>
          <w:lang w:val="en-GB"/>
        </w:rPr>
      </w:pPr>
      <w:bookmarkStart w:id="30" w:name="_Toc266807128"/>
      <w:bookmarkStart w:id="31" w:name="_Toc437006256"/>
      <w:r w:rsidRPr="003866AD">
        <w:rPr>
          <w:iCs w:val="0"/>
          <w:lang w:val="en-GB"/>
        </w:rPr>
        <w:t>2.2</w:t>
      </w:r>
      <w:r w:rsidRPr="003866AD">
        <w:rPr>
          <w:iCs w:val="0"/>
          <w:lang w:val="en-GB"/>
        </w:rPr>
        <w:tab/>
        <w:t>Applicable regulations</w:t>
      </w:r>
      <w:bookmarkEnd w:id="30"/>
      <w:bookmarkEnd w:id="31"/>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r w:rsidRPr="003866AD">
        <w:rPr>
          <w:rFonts w:ascii="Verdana" w:hAnsi="Verdana" w:cs="Arial"/>
          <w:sz w:val="20"/>
          <w:szCs w:val="20"/>
          <w:lang w:val="en-GB"/>
        </w:rPr>
        <w:t>The tendering procedure will be conducted as a competitive Dialogue (sections 2.28 and 2.29 Public Procurement Act 2012 and Chapter 4 of the Procurement Rules on Public Works Contracts 2012).</w:t>
      </w:r>
    </w:p>
    <w:p w:rsidR="00E27491" w:rsidRPr="003866AD" w:rsidRDefault="00E27491" w:rsidP="00E27491">
      <w:pPr>
        <w:spacing w:line="260" w:lineRule="atLeast"/>
        <w:rPr>
          <w:rFonts w:ascii="Verdana" w:hAnsi="Verdana" w:cs="Arial"/>
          <w:sz w:val="20"/>
          <w:lang w:val="en-GB"/>
        </w:rPr>
      </w:pPr>
    </w:p>
    <w:p w:rsidR="00E27491" w:rsidRPr="003866AD" w:rsidRDefault="00E27491" w:rsidP="00E27491">
      <w:pPr>
        <w:spacing w:line="260" w:lineRule="atLeast"/>
        <w:rPr>
          <w:rFonts w:ascii="Verdana" w:hAnsi="Verdana" w:cs="Arial"/>
          <w:sz w:val="20"/>
          <w:lang w:val="en-GB"/>
        </w:rPr>
      </w:pPr>
      <w:r w:rsidRPr="003866AD">
        <w:rPr>
          <w:rFonts w:ascii="Verdana" w:hAnsi="Verdana" w:cs="Arial"/>
          <w:sz w:val="20"/>
          <w:lang w:val="en-GB"/>
        </w:rPr>
        <w:t>Insofar as the Selection Guidelines or the Tendering and Assessment Guidelines do not deviate from such, among others the following statutory regulations will be applicable to this tendering procedure:</w:t>
      </w: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ind w:left="705" w:hanging="705"/>
        <w:rPr>
          <w:rFonts w:ascii="Verdana" w:hAnsi="Verdana" w:cs="Arial"/>
          <w:sz w:val="20"/>
          <w:szCs w:val="20"/>
          <w:lang w:val="en-GB"/>
        </w:rPr>
      </w:pPr>
      <w:r w:rsidRPr="003866AD">
        <w:rPr>
          <w:rFonts w:ascii="Verdana" w:hAnsi="Verdana" w:cs="Arial"/>
          <w:sz w:val="20"/>
          <w:szCs w:val="20"/>
          <w:lang w:val="en-GB"/>
        </w:rPr>
        <w:t>•</w:t>
      </w:r>
      <w:r w:rsidRPr="003866AD">
        <w:rPr>
          <w:rFonts w:ascii="Verdana" w:hAnsi="Verdana" w:cs="Arial"/>
          <w:sz w:val="20"/>
          <w:szCs w:val="20"/>
          <w:lang w:val="en-GB"/>
        </w:rPr>
        <w:tab/>
        <w:t>Directive 2004/18/EC of the European Parliament and the Council of 31 March 2004, on the coordination of procedures for the award of public works, public supply contracts and public service contracts;</w:t>
      </w:r>
    </w:p>
    <w:p w:rsidR="00E27491" w:rsidRPr="003866AD" w:rsidRDefault="00E27491" w:rsidP="00E27491">
      <w:pPr>
        <w:spacing w:line="260" w:lineRule="atLeast"/>
        <w:ind w:left="705" w:hanging="705"/>
        <w:rPr>
          <w:rFonts w:ascii="Verdana" w:hAnsi="Verdana" w:cs="Arial"/>
          <w:sz w:val="20"/>
          <w:szCs w:val="20"/>
          <w:lang w:val="en-GB"/>
        </w:rPr>
      </w:pPr>
      <w:r w:rsidRPr="003866AD">
        <w:rPr>
          <w:rFonts w:ascii="Verdana" w:hAnsi="Verdana" w:cs="Arial"/>
          <w:sz w:val="20"/>
          <w:szCs w:val="20"/>
          <w:lang w:val="en-GB"/>
        </w:rPr>
        <w:t xml:space="preserve">• </w:t>
      </w:r>
      <w:r w:rsidRPr="003866AD">
        <w:rPr>
          <w:rFonts w:ascii="Verdana" w:hAnsi="Verdana" w:cs="Arial"/>
          <w:sz w:val="20"/>
          <w:szCs w:val="20"/>
          <w:lang w:val="en-GB"/>
        </w:rPr>
        <w:tab/>
        <w:t>Directive 89/665/EEC of the Council of 21 December 1989 on the coordination of the laws, regulations and administrative provisions relating to the application of review procedures to the award of public supply and public works contracts;</w:t>
      </w:r>
    </w:p>
    <w:p w:rsidR="00EA3C2A" w:rsidRPr="003866AD" w:rsidRDefault="00E27491" w:rsidP="00EA3C2A">
      <w:pPr>
        <w:spacing w:line="260" w:lineRule="atLeast"/>
        <w:ind w:left="705" w:hanging="705"/>
        <w:rPr>
          <w:rFonts w:ascii="Verdana" w:hAnsi="Verdana" w:cs="Arial"/>
          <w:sz w:val="20"/>
          <w:szCs w:val="20"/>
          <w:lang w:val="en-GB"/>
        </w:rPr>
      </w:pPr>
      <w:r w:rsidRPr="003866AD">
        <w:rPr>
          <w:rFonts w:ascii="Verdana" w:hAnsi="Verdana" w:cs="Arial"/>
          <w:sz w:val="20"/>
          <w:szCs w:val="20"/>
          <w:lang w:val="en-GB"/>
        </w:rPr>
        <w:t xml:space="preserve">• </w:t>
      </w:r>
      <w:r w:rsidRPr="003866AD">
        <w:rPr>
          <w:rFonts w:ascii="Verdana" w:hAnsi="Verdana" w:cs="Arial"/>
          <w:sz w:val="20"/>
          <w:szCs w:val="20"/>
          <w:lang w:val="en-GB"/>
        </w:rPr>
        <w:tab/>
        <w:t>The Public Procurement Act 2012;</w:t>
      </w:r>
      <w:r w:rsidRPr="003866AD">
        <w:rPr>
          <w:rFonts w:ascii="Verdana" w:hAnsi="Verdana" w:cs="Arial"/>
          <w:sz w:val="20"/>
          <w:szCs w:val="20"/>
          <w:lang w:val="en-GB"/>
        </w:rPr>
        <w:tab/>
        <w:t xml:space="preserve"> </w:t>
      </w:r>
    </w:p>
    <w:p w:rsidR="00523E2E" w:rsidRPr="003866AD" w:rsidRDefault="00E27491" w:rsidP="00523E2E">
      <w:pPr>
        <w:spacing w:line="260" w:lineRule="atLeast"/>
        <w:ind w:left="705" w:hanging="705"/>
        <w:rPr>
          <w:rFonts w:ascii="Verdana" w:hAnsi="Verdana" w:cs="Arial"/>
          <w:sz w:val="20"/>
          <w:szCs w:val="20"/>
          <w:lang w:val="en-GB"/>
        </w:rPr>
      </w:pPr>
      <w:r w:rsidRPr="003866AD">
        <w:rPr>
          <w:rFonts w:ascii="Verdana" w:hAnsi="Verdana" w:cs="Arial"/>
          <w:sz w:val="20"/>
          <w:szCs w:val="20"/>
          <w:lang w:val="en-GB"/>
        </w:rPr>
        <w:t xml:space="preserve">• </w:t>
      </w:r>
      <w:r w:rsidRPr="003866AD">
        <w:rPr>
          <w:rFonts w:ascii="Verdana" w:hAnsi="Verdana" w:cs="Arial"/>
          <w:sz w:val="20"/>
          <w:szCs w:val="20"/>
          <w:lang w:val="en-GB"/>
        </w:rPr>
        <w:tab/>
        <w:t>The Public Procurement Decree;</w:t>
      </w:r>
    </w:p>
    <w:p w:rsidR="00E27491" w:rsidRPr="003866AD" w:rsidRDefault="00523E2E" w:rsidP="00523E2E">
      <w:pPr>
        <w:spacing w:line="260" w:lineRule="atLeast"/>
        <w:ind w:left="705" w:hanging="705"/>
        <w:rPr>
          <w:rFonts w:ascii="Verdana" w:hAnsi="Verdana" w:cs="Arial"/>
          <w:sz w:val="20"/>
          <w:szCs w:val="20"/>
          <w:lang w:val="en-GB"/>
        </w:rPr>
      </w:pPr>
      <w:r w:rsidRPr="003866AD">
        <w:rPr>
          <w:rFonts w:ascii="Verdana" w:hAnsi="Verdana" w:cs="Arial"/>
          <w:sz w:val="20"/>
          <w:szCs w:val="20"/>
          <w:lang w:val="en-GB"/>
        </w:rPr>
        <w:t xml:space="preserve">• </w:t>
      </w:r>
      <w:r w:rsidRPr="003866AD">
        <w:rPr>
          <w:rFonts w:ascii="Verdana" w:hAnsi="Verdana" w:cs="Arial"/>
          <w:sz w:val="20"/>
          <w:szCs w:val="20"/>
          <w:lang w:val="en-GB"/>
        </w:rPr>
        <w:tab/>
        <w:t>The Procurement Rules on Public Works Contracts 2012 (ARW 2012);</w:t>
      </w:r>
    </w:p>
    <w:p w:rsidR="00E27491" w:rsidRPr="003866AD" w:rsidRDefault="00E27491" w:rsidP="00E27491">
      <w:pPr>
        <w:spacing w:line="260" w:lineRule="atLeast"/>
        <w:ind w:left="705" w:hanging="705"/>
        <w:rPr>
          <w:rFonts w:ascii="Verdana" w:hAnsi="Verdana" w:cs="Arial"/>
          <w:sz w:val="20"/>
          <w:szCs w:val="20"/>
          <w:lang w:val="en-GB"/>
        </w:rPr>
      </w:pPr>
      <w:r w:rsidRPr="003866AD">
        <w:rPr>
          <w:rFonts w:ascii="Verdana" w:hAnsi="Verdana" w:cs="Arial"/>
          <w:sz w:val="20"/>
          <w:szCs w:val="20"/>
          <w:lang w:val="en-GB"/>
        </w:rPr>
        <w:t xml:space="preserve">• </w:t>
      </w:r>
      <w:r w:rsidRPr="003866AD">
        <w:rPr>
          <w:rFonts w:ascii="Verdana" w:hAnsi="Verdana" w:cs="Arial"/>
          <w:sz w:val="20"/>
          <w:szCs w:val="20"/>
          <w:lang w:val="en-GB"/>
        </w:rPr>
        <w:tab/>
      </w:r>
      <w:r w:rsidRPr="003866AD">
        <w:rPr>
          <w:rFonts w:ascii="Verdana" w:hAnsi="Verdana" w:cs="Arial"/>
          <w:sz w:val="20"/>
          <w:szCs w:val="20"/>
          <w:lang w:val="en-GB"/>
        </w:rPr>
        <w:tab/>
        <w:t xml:space="preserve">The Public Administration (Probity Screening) Act (BIBOB Act). </w:t>
      </w:r>
    </w:p>
    <w:p w:rsidR="00E27491" w:rsidRPr="003866AD" w:rsidRDefault="00E27491" w:rsidP="00E27491">
      <w:pPr>
        <w:spacing w:line="260" w:lineRule="atLeast"/>
        <w:rPr>
          <w:rFonts w:ascii="Verdana" w:hAnsi="Verdana" w:cs="Arial"/>
          <w:sz w:val="20"/>
          <w:szCs w:val="20"/>
          <w:lang w:val="en-GB"/>
        </w:rPr>
      </w:pPr>
    </w:p>
    <w:p w:rsidR="00BD06CF" w:rsidRPr="003866AD" w:rsidRDefault="00BD06CF" w:rsidP="00245143">
      <w:pPr>
        <w:pStyle w:val="Kop2"/>
        <w:rPr>
          <w:lang w:val="en-GB"/>
        </w:rPr>
      </w:pPr>
      <w:bookmarkStart w:id="32" w:name="_Toc266807129"/>
    </w:p>
    <w:p w:rsidR="00E27491" w:rsidRPr="003866AD" w:rsidRDefault="00E27491" w:rsidP="00245143">
      <w:pPr>
        <w:pStyle w:val="Kop2"/>
        <w:rPr>
          <w:lang w:val="en-GB"/>
        </w:rPr>
      </w:pPr>
      <w:bookmarkStart w:id="33" w:name="_Toc437006257"/>
      <w:r w:rsidRPr="003866AD">
        <w:rPr>
          <w:iCs w:val="0"/>
          <w:lang w:val="en-GB"/>
        </w:rPr>
        <w:t>2.3</w:t>
      </w:r>
      <w:r w:rsidRPr="003866AD">
        <w:rPr>
          <w:iCs w:val="0"/>
          <w:lang w:val="en-GB"/>
        </w:rPr>
        <w:tab/>
        <w:t>Judicial protection - choice of forum</w:t>
      </w:r>
      <w:bookmarkEnd w:id="32"/>
      <w:bookmarkEnd w:id="33"/>
    </w:p>
    <w:p w:rsidR="00E27491" w:rsidRPr="003866AD" w:rsidRDefault="00E27491" w:rsidP="00E27491">
      <w:pPr>
        <w:spacing w:line="260" w:lineRule="atLeast"/>
        <w:rPr>
          <w:rFonts w:ascii="Verdana" w:hAnsi="Verdana" w:cs="Arial"/>
          <w:sz w:val="20"/>
          <w:szCs w:val="20"/>
          <w:lang w:val="en-GB"/>
        </w:rPr>
      </w:pPr>
    </w:p>
    <w:p w:rsidR="00B13455" w:rsidRPr="003866AD" w:rsidRDefault="006958B8" w:rsidP="00B13455">
      <w:pPr>
        <w:spacing w:line="260" w:lineRule="atLeast"/>
        <w:rPr>
          <w:rFonts w:ascii="Verdana" w:hAnsi="Verdana" w:cs="Arial"/>
          <w:sz w:val="20"/>
          <w:szCs w:val="20"/>
          <w:lang w:val="en-GB"/>
        </w:rPr>
      </w:pPr>
      <w:r w:rsidRPr="003866AD">
        <w:rPr>
          <w:rFonts w:ascii="Verdana" w:hAnsi="Verdana" w:cs="Arial"/>
          <w:sz w:val="20"/>
          <w:szCs w:val="20"/>
          <w:lang w:val="en-GB"/>
        </w:rPr>
        <w:t xml:space="preserve">The Contracting Authority will inform the relevant Candidate or Candidates in writing about decisions that have legal consequences in the sense of article 1, paragraph 1, of Directive 89/665/EEC, in connection with the tendering procedure. </w:t>
      </w:r>
    </w:p>
    <w:p w:rsidR="00B13455" w:rsidRPr="003866AD" w:rsidRDefault="00B13455" w:rsidP="00B13455">
      <w:pPr>
        <w:spacing w:line="260" w:lineRule="atLeast"/>
        <w:rPr>
          <w:rFonts w:ascii="Verdana" w:hAnsi="Verdana" w:cs="Arial"/>
          <w:sz w:val="20"/>
          <w:szCs w:val="20"/>
          <w:lang w:val="en-GB"/>
        </w:rPr>
      </w:pPr>
    </w:p>
    <w:p w:rsidR="00B13455" w:rsidRPr="003866AD" w:rsidRDefault="00B13455" w:rsidP="00B13455">
      <w:pPr>
        <w:spacing w:line="260" w:lineRule="atLeast"/>
        <w:rPr>
          <w:rFonts w:ascii="Verdana" w:hAnsi="Verdana" w:cs="Arial"/>
          <w:color w:val="000080"/>
          <w:sz w:val="20"/>
          <w:szCs w:val="20"/>
          <w:lang w:val="en-GB"/>
        </w:rPr>
      </w:pPr>
      <w:r w:rsidRPr="003866AD">
        <w:rPr>
          <w:rFonts w:ascii="Verdana" w:hAnsi="Verdana" w:cs="Arial"/>
          <w:sz w:val="20"/>
          <w:szCs w:val="20"/>
          <w:lang w:val="en-GB"/>
        </w:rPr>
        <w:t>All time limits detailed in the Tender Documents will commence the day after the sending of the decision at midnight 0.00 hours, and all time limits are fixed and final deadlines. This means that if a Candidate does not lodge an objection against a decision within the set time limit after the sending of that decision, the relevant Candidate will no longer be able to lodge an objection in relation to that decision. In such case, the Contracting Authority is free to proceed with the (further) implementation of the decision. Insofar as no specific objection period is specified in a decision that will have legal consequences, an objection period will apply to that decision of 20 Calendar Days.</w:t>
      </w:r>
    </w:p>
    <w:p w:rsidR="00B13455" w:rsidRPr="003866AD" w:rsidRDefault="00B13455" w:rsidP="00B13455">
      <w:pPr>
        <w:spacing w:line="260" w:lineRule="atLeast"/>
        <w:rPr>
          <w:rFonts w:ascii="Verdana" w:hAnsi="Verdana" w:cs="Arial"/>
          <w:sz w:val="20"/>
          <w:szCs w:val="20"/>
          <w:lang w:val="en-GB"/>
        </w:rPr>
      </w:pPr>
    </w:p>
    <w:p w:rsidR="00B13455" w:rsidRPr="003866AD" w:rsidRDefault="003C6764" w:rsidP="00B13455">
      <w:pPr>
        <w:spacing w:line="260" w:lineRule="atLeast"/>
        <w:rPr>
          <w:rFonts w:ascii="Verdana" w:hAnsi="Verdana" w:cs="Arial"/>
          <w:sz w:val="20"/>
          <w:szCs w:val="20"/>
          <w:lang w:val="en-GB"/>
        </w:rPr>
      </w:pPr>
      <w:r w:rsidRPr="003866AD">
        <w:rPr>
          <w:rFonts w:ascii="Verdana" w:hAnsi="Verdana" w:cs="Arial"/>
          <w:sz w:val="20"/>
          <w:szCs w:val="20"/>
          <w:lang w:val="en-GB"/>
        </w:rPr>
        <w:lastRenderedPageBreak/>
        <w:t xml:space="preserve">With respect to all decisions, a Candidate who has made an objection against a decision must also institute preliminary relief proceedings against that decision within 20 Calendar Days after the date that decision was sent. The proceedings are pending as of the date of the summons (Article 125 of the Dutch Code of Civil Procedure). </w:t>
      </w:r>
    </w:p>
    <w:p w:rsidR="009F1E65" w:rsidRPr="003866AD" w:rsidRDefault="009F1E65" w:rsidP="00B13455">
      <w:pPr>
        <w:spacing w:line="260" w:lineRule="atLeast"/>
        <w:rPr>
          <w:rFonts w:ascii="Verdana" w:hAnsi="Verdana" w:cs="Arial"/>
          <w:sz w:val="20"/>
          <w:szCs w:val="20"/>
          <w:lang w:val="en-GB"/>
        </w:rPr>
      </w:pPr>
    </w:p>
    <w:p w:rsidR="00E27491" w:rsidRPr="003866AD" w:rsidRDefault="00B13455" w:rsidP="00B13455">
      <w:pPr>
        <w:spacing w:line="260" w:lineRule="atLeast"/>
        <w:rPr>
          <w:rFonts w:ascii="Verdana" w:hAnsi="Verdana" w:cs="Arial"/>
          <w:sz w:val="20"/>
          <w:szCs w:val="20"/>
          <w:lang w:val="en-GB"/>
        </w:rPr>
      </w:pPr>
      <w:r w:rsidRPr="003866AD">
        <w:rPr>
          <w:rFonts w:ascii="Verdana" w:hAnsi="Verdana" w:cs="Arial"/>
          <w:sz w:val="20"/>
          <w:szCs w:val="20"/>
          <w:lang w:val="en-GB"/>
        </w:rPr>
        <w:t>All disputes that arise between the parties involved in the tendering procedure in connection with the tendering procedure must be put before the civil courts in The Hague.</w:t>
      </w:r>
      <w:r w:rsidRPr="003866AD">
        <w:rPr>
          <w:rFonts w:ascii="Verdana" w:hAnsi="Verdana" w:cs="Arial"/>
          <w:sz w:val="20"/>
          <w:szCs w:val="20"/>
          <w:lang w:val="en-GB"/>
        </w:rPr>
        <w:br/>
      </w: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245143">
      <w:pPr>
        <w:pStyle w:val="Kop2"/>
        <w:rPr>
          <w:lang w:val="en-GB"/>
        </w:rPr>
      </w:pPr>
      <w:bookmarkStart w:id="34" w:name="_Toc266807130"/>
      <w:bookmarkStart w:id="35" w:name="_Toc437006258"/>
      <w:r w:rsidRPr="003866AD">
        <w:rPr>
          <w:iCs w:val="0"/>
          <w:lang w:val="en-GB"/>
        </w:rPr>
        <w:t>2.4</w:t>
      </w:r>
      <w:r w:rsidRPr="003866AD">
        <w:rPr>
          <w:iCs w:val="0"/>
          <w:lang w:val="en-GB"/>
        </w:rPr>
        <w:tab/>
        <w:t>Terminating the procedure – withdrawal of Candidates</w:t>
      </w:r>
      <w:bookmarkEnd w:id="34"/>
      <w:bookmarkEnd w:id="35"/>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r w:rsidRPr="003866AD">
        <w:rPr>
          <w:rFonts w:ascii="Verdana" w:hAnsi="Verdana" w:cs="Arial"/>
          <w:sz w:val="20"/>
          <w:szCs w:val="20"/>
          <w:lang w:val="en-GB"/>
        </w:rPr>
        <w:t>The Contracting Authority can prematurely end the tendering procedure.</w:t>
      </w: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r w:rsidRPr="003866AD">
        <w:rPr>
          <w:rFonts w:ascii="Verdana" w:hAnsi="Verdana" w:cs="Arial"/>
          <w:sz w:val="20"/>
          <w:szCs w:val="20"/>
          <w:lang w:val="en-GB"/>
        </w:rPr>
        <w:t xml:space="preserve">If the Contracting Authority decides to end the tendering procedure after the Selection Phase, then depending on the stage which the tendering procedure is then in, and depending on the efforts made by the Candidates up until that point in time, the Contracting Authority will then pay a reasonable amount of compensation, to be determined by the Contracting Authority, for the expenses incurred by the Candidates. </w:t>
      </w:r>
    </w:p>
    <w:p w:rsidR="00E27491" w:rsidRPr="003866AD" w:rsidRDefault="00E27491" w:rsidP="00E27491">
      <w:pPr>
        <w:spacing w:line="260" w:lineRule="atLeast"/>
        <w:rPr>
          <w:rFonts w:ascii="Verdana" w:hAnsi="Verdana" w:cs="Arial"/>
          <w:sz w:val="20"/>
          <w:szCs w:val="20"/>
          <w:lang w:val="en-GB"/>
        </w:rPr>
      </w:pPr>
    </w:p>
    <w:p w:rsidR="00D636D4" w:rsidRPr="003866AD" w:rsidRDefault="00E27491" w:rsidP="00E27491">
      <w:pPr>
        <w:spacing w:line="260" w:lineRule="atLeast"/>
        <w:rPr>
          <w:rFonts w:ascii="Verdana" w:hAnsi="Verdana" w:cs="Arial"/>
          <w:sz w:val="20"/>
          <w:szCs w:val="20"/>
          <w:lang w:val="en-GB"/>
        </w:rPr>
      </w:pPr>
      <w:r w:rsidRPr="003866AD">
        <w:rPr>
          <w:rFonts w:ascii="Verdana" w:hAnsi="Verdana" w:cs="Arial"/>
          <w:sz w:val="20"/>
          <w:szCs w:val="20"/>
          <w:lang w:val="en-GB"/>
        </w:rPr>
        <w:t>Candidates can withdraw from the tendering procedure up until the submission of the Tender without being liable for damages with respect to the Contracting Authority.</w:t>
      </w:r>
    </w:p>
    <w:p w:rsidR="007E55F3" w:rsidRPr="003866AD" w:rsidRDefault="007E55F3"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r w:rsidRPr="003866AD">
        <w:rPr>
          <w:rFonts w:ascii="Verdana" w:hAnsi="Verdana" w:cs="Arial"/>
          <w:sz w:val="20"/>
          <w:szCs w:val="20"/>
          <w:lang w:val="en-GB"/>
        </w:rPr>
        <w:t>Candidates who are invited to participate in a following phase of the tendering procedure, but who nonetheless withdraw, will not have a right to receive a (design) costs compensation payment.</w:t>
      </w:r>
      <w:bookmarkStart w:id="36" w:name="_DV_M245"/>
      <w:bookmarkEnd w:id="36"/>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245143">
      <w:pPr>
        <w:pStyle w:val="Kop2"/>
        <w:rPr>
          <w:lang w:val="en-GB"/>
        </w:rPr>
      </w:pPr>
      <w:bookmarkStart w:id="37" w:name="_Toc266807131"/>
      <w:bookmarkStart w:id="38" w:name="_Toc437006259"/>
      <w:r w:rsidRPr="003866AD">
        <w:rPr>
          <w:iCs w:val="0"/>
          <w:lang w:val="en-GB"/>
        </w:rPr>
        <w:t>2.5</w:t>
      </w:r>
      <w:r w:rsidRPr="003866AD">
        <w:rPr>
          <w:iCs w:val="0"/>
          <w:lang w:val="en-GB"/>
        </w:rPr>
        <w:tab/>
        <w:t>Contract Notice</w:t>
      </w:r>
      <w:bookmarkEnd w:id="37"/>
      <w:bookmarkEnd w:id="38"/>
    </w:p>
    <w:p w:rsidR="00E27491" w:rsidRPr="003866AD" w:rsidRDefault="00E27491" w:rsidP="00E27491">
      <w:pPr>
        <w:spacing w:line="260" w:lineRule="atLeast"/>
        <w:rPr>
          <w:rFonts w:ascii="Verdana" w:hAnsi="Verdana" w:cs="Arial"/>
          <w:sz w:val="20"/>
          <w:szCs w:val="20"/>
          <w:lang w:val="en-GB"/>
        </w:rPr>
      </w:pPr>
    </w:p>
    <w:p w:rsidR="00177CA5" w:rsidRPr="003866AD" w:rsidRDefault="00177CA5" w:rsidP="00177CA5">
      <w:pPr>
        <w:spacing w:line="260" w:lineRule="atLeast"/>
        <w:rPr>
          <w:rFonts w:ascii="Verdana" w:hAnsi="Verdana" w:cs="Arial"/>
          <w:sz w:val="20"/>
          <w:szCs w:val="20"/>
          <w:lang w:val="en-GB"/>
        </w:rPr>
      </w:pPr>
      <w:r w:rsidRPr="003866AD">
        <w:rPr>
          <w:rFonts w:ascii="Verdana" w:hAnsi="Verdana" w:cs="Arial"/>
          <w:sz w:val="20"/>
          <w:szCs w:val="20"/>
          <w:lang w:val="en-GB"/>
        </w:rPr>
        <w:t>The contract notice was announced on</w:t>
      </w:r>
      <w:r w:rsidR="0090143C">
        <w:rPr>
          <w:rFonts w:ascii="Verdana" w:hAnsi="Verdana" w:cs="Arial"/>
          <w:sz w:val="20"/>
          <w:szCs w:val="20"/>
          <w:lang w:val="en-GB"/>
        </w:rPr>
        <w:t xml:space="preserve"> 7</w:t>
      </w:r>
      <w:r w:rsidRPr="003866AD">
        <w:rPr>
          <w:rFonts w:ascii="Verdana" w:hAnsi="Verdana" w:cs="Arial"/>
          <w:sz w:val="20"/>
          <w:szCs w:val="20"/>
          <w:lang w:val="en-GB"/>
        </w:rPr>
        <w:t xml:space="preserve"> </w:t>
      </w:r>
      <w:r w:rsidR="0090143C">
        <w:rPr>
          <w:rFonts w:ascii="Verdana" w:hAnsi="Verdana" w:cs="Arial"/>
          <w:sz w:val="20"/>
          <w:szCs w:val="20"/>
          <w:lang w:val="en-GB"/>
        </w:rPr>
        <w:t>December 2015</w:t>
      </w:r>
      <w:r w:rsidRPr="003866AD">
        <w:rPr>
          <w:rFonts w:ascii="Verdana" w:hAnsi="Verdana" w:cs="Arial"/>
          <w:sz w:val="20"/>
          <w:szCs w:val="20"/>
          <w:lang w:val="en-GB"/>
        </w:rPr>
        <w:t xml:space="preserve"> on the website </w:t>
      </w:r>
      <w:hyperlink r:id="rId18" w:history="1">
        <w:r w:rsidRPr="003866AD">
          <w:rPr>
            <w:rStyle w:val="Hyperlink"/>
            <w:rFonts w:ascii="Verdana" w:hAnsi="Verdana" w:cs="Arial"/>
            <w:sz w:val="20"/>
            <w:szCs w:val="20"/>
            <w:lang w:val="en-GB"/>
          </w:rPr>
          <w:t>www.tenderned.nl</w:t>
        </w:r>
      </w:hyperlink>
      <w:r w:rsidRPr="003866AD">
        <w:rPr>
          <w:rFonts w:ascii="Verdana" w:hAnsi="Verdana" w:cs="Arial"/>
          <w:sz w:val="20"/>
          <w:szCs w:val="20"/>
          <w:lang w:val="en-GB"/>
        </w:rPr>
        <w:t xml:space="preserve"> and sent to the Publications Bureau of the European Community. </w:t>
      </w:r>
    </w:p>
    <w:p w:rsidR="00177CA5" w:rsidRDefault="00177CA5" w:rsidP="00177CA5">
      <w:pPr>
        <w:spacing w:line="260" w:lineRule="atLeast"/>
        <w:rPr>
          <w:rFonts w:ascii="Verdana" w:hAnsi="Verdana" w:cs="Arial"/>
          <w:sz w:val="20"/>
          <w:szCs w:val="20"/>
          <w:lang w:val="en-GB"/>
        </w:rPr>
      </w:pPr>
    </w:p>
    <w:p w:rsidR="00A03D3E" w:rsidRPr="003866AD" w:rsidRDefault="00A03D3E" w:rsidP="00177CA5">
      <w:pPr>
        <w:spacing w:line="260" w:lineRule="atLeast"/>
        <w:rPr>
          <w:rFonts w:ascii="Verdana" w:hAnsi="Verdana" w:cs="Arial"/>
          <w:sz w:val="20"/>
          <w:szCs w:val="20"/>
          <w:lang w:val="en-GB"/>
        </w:rPr>
      </w:pPr>
      <w:r>
        <w:rPr>
          <w:rFonts w:ascii="Verdana" w:hAnsi="Verdana" w:cs="Arial"/>
          <w:sz w:val="20"/>
          <w:szCs w:val="20"/>
          <w:lang w:val="en-GB"/>
        </w:rPr>
        <w:t>No pre-announcement has been published.</w:t>
      </w: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245143">
      <w:pPr>
        <w:pStyle w:val="Kop2"/>
        <w:rPr>
          <w:lang w:val="en-GB"/>
        </w:rPr>
      </w:pPr>
      <w:bookmarkStart w:id="39" w:name="_Toc266807132"/>
      <w:bookmarkStart w:id="40" w:name="_Toc437006260"/>
      <w:r w:rsidRPr="003866AD">
        <w:rPr>
          <w:iCs w:val="0"/>
          <w:lang w:val="en-GB"/>
        </w:rPr>
        <w:t>2.6</w:t>
      </w:r>
      <w:r w:rsidRPr="003866AD">
        <w:rPr>
          <w:iCs w:val="0"/>
          <w:lang w:val="en-GB"/>
        </w:rPr>
        <w:tab/>
        <w:t>Language</w:t>
      </w:r>
      <w:bookmarkEnd w:id="39"/>
      <w:bookmarkEnd w:id="40"/>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r w:rsidRPr="003866AD">
        <w:rPr>
          <w:rFonts w:ascii="Verdana" w:hAnsi="Verdana" w:cs="Arial"/>
          <w:sz w:val="20"/>
          <w:szCs w:val="20"/>
          <w:lang w:val="en-GB"/>
        </w:rPr>
        <w:t>This tendering procedure will be conducted in the Dutch language. Insofar as the Contracting Authority has not stated otherwise, all documents shall be drawn up in the Dutch language. If declarations that were originally in a foreign language have to be submitted in Dutch, the Candidate has to submit both the declaration in the original (foreign) language and a translation of such into Dutch.</w:t>
      </w:r>
    </w:p>
    <w:p w:rsidR="002714FD" w:rsidRPr="003866AD" w:rsidRDefault="002714FD" w:rsidP="00E27491">
      <w:pPr>
        <w:spacing w:line="260" w:lineRule="atLeast"/>
        <w:rPr>
          <w:rFonts w:ascii="Verdana" w:hAnsi="Verdana" w:cs="Arial"/>
          <w:sz w:val="20"/>
          <w:szCs w:val="20"/>
          <w:lang w:val="en-GB"/>
        </w:rPr>
      </w:pPr>
    </w:p>
    <w:p w:rsidR="002714FD" w:rsidRPr="003866AD" w:rsidRDefault="00437B52" w:rsidP="002714FD">
      <w:pPr>
        <w:spacing w:line="260" w:lineRule="atLeast"/>
        <w:rPr>
          <w:rFonts w:ascii="Verdana" w:hAnsi="Verdana" w:cs="Arial"/>
          <w:sz w:val="20"/>
          <w:szCs w:val="20"/>
          <w:lang w:val="en-GB"/>
        </w:rPr>
      </w:pPr>
      <w:r w:rsidRPr="003866AD">
        <w:rPr>
          <w:rFonts w:ascii="Verdana" w:hAnsi="Verdana" w:cs="Arial"/>
          <w:sz w:val="20"/>
          <w:szCs w:val="20"/>
          <w:lang w:val="en-GB"/>
        </w:rPr>
        <w:t>The Contracting Authority will allow the following documents to be submitted in English, German or French without an attached translation:</w:t>
      </w:r>
    </w:p>
    <w:p w:rsidR="002714FD" w:rsidRPr="003866AD" w:rsidRDefault="00AE5A33" w:rsidP="006F2C27">
      <w:pPr>
        <w:numPr>
          <w:ilvl w:val="0"/>
          <w:numId w:val="7"/>
        </w:numPr>
        <w:spacing w:line="260" w:lineRule="atLeast"/>
        <w:rPr>
          <w:rFonts w:ascii="Verdana" w:hAnsi="Verdana" w:cs="Arial"/>
          <w:sz w:val="20"/>
          <w:szCs w:val="20"/>
          <w:lang w:val="en-GB"/>
        </w:rPr>
      </w:pPr>
      <w:r w:rsidRPr="003866AD">
        <w:rPr>
          <w:rFonts w:ascii="Verdana" w:hAnsi="Verdana" w:cs="Arial"/>
          <w:sz w:val="20"/>
          <w:szCs w:val="20"/>
          <w:lang w:val="en-GB"/>
        </w:rPr>
        <w:t xml:space="preserve">Certificate of Conduct for Procurement (GVA) or an equivalent certificate; </w:t>
      </w:r>
    </w:p>
    <w:p w:rsidR="002714FD" w:rsidRPr="003866AD" w:rsidRDefault="009F1E65" w:rsidP="006F2C27">
      <w:pPr>
        <w:numPr>
          <w:ilvl w:val="0"/>
          <w:numId w:val="7"/>
        </w:numPr>
        <w:spacing w:line="260" w:lineRule="atLeast"/>
        <w:rPr>
          <w:rFonts w:ascii="Verdana" w:hAnsi="Verdana" w:cs="Arial"/>
          <w:sz w:val="20"/>
          <w:szCs w:val="20"/>
          <w:lang w:val="en-GB"/>
        </w:rPr>
      </w:pPr>
      <w:r w:rsidRPr="003866AD">
        <w:rPr>
          <w:rFonts w:ascii="Verdana" w:hAnsi="Verdana" w:cs="Arial"/>
          <w:sz w:val="20"/>
          <w:szCs w:val="20"/>
          <w:lang w:val="en-GB"/>
        </w:rPr>
        <w:t>Extract from the trade register;</w:t>
      </w:r>
    </w:p>
    <w:p w:rsidR="002714FD" w:rsidRPr="003866AD" w:rsidRDefault="009F1E65" w:rsidP="006F2C27">
      <w:pPr>
        <w:numPr>
          <w:ilvl w:val="0"/>
          <w:numId w:val="7"/>
        </w:numPr>
        <w:spacing w:line="260" w:lineRule="atLeast"/>
        <w:rPr>
          <w:rFonts w:ascii="Verdana" w:hAnsi="Verdana" w:cs="Arial"/>
          <w:sz w:val="20"/>
          <w:szCs w:val="20"/>
          <w:lang w:val="en-GB"/>
        </w:rPr>
      </w:pPr>
      <w:r w:rsidRPr="003866AD">
        <w:rPr>
          <w:rFonts w:ascii="Verdana" w:hAnsi="Verdana" w:cs="Arial"/>
          <w:sz w:val="20"/>
          <w:szCs w:val="20"/>
          <w:lang w:val="en-GB"/>
        </w:rPr>
        <w:lastRenderedPageBreak/>
        <w:t>Copy of a valid identity document;</w:t>
      </w:r>
    </w:p>
    <w:p w:rsidR="002714FD" w:rsidRPr="003866AD" w:rsidRDefault="009F1E65" w:rsidP="006F2C27">
      <w:pPr>
        <w:numPr>
          <w:ilvl w:val="0"/>
          <w:numId w:val="7"/>
        </w:numPr>
        <w:spacing w:line="260" w:lineRule="atLeast"/>
        <w:rPr>
          <w:rFonts w:ascii="Verdana" w:hAnsi="Verdana" w:cs="Arial"/>
          <w:sz w:val="20"/>
          <w:szCs w:val="20"/>
          <w:lang w:val="en-GB"/>
        </w:rPr>
      </w:pPr>
      <w:r w:rsidRPr="003866AD">
        <w:rPr>
          <w:rFonts w:ascii="Verdana" w:hAnsi="Verdana" w:cs="Arial"/>
          <w:sz w:val="20"/>
          <w:szCs w:val="20"/>
          <w:lang w:val="en-GB"/>
        </w:rPr>
        <w:t>Power of attorney.</w:t>
      </w:r>
    </w:p>
    <w:p w:rsidR="003D4BFC" w:rsidRPr="003866AD" w:rsidRDefault="003D4BFC" w:rsidP="000C7F73">
      <w:pPr>
        <w:spacing w:line="260" w:lineRule="atLeast"/>
        <w:rPr>
          <w:rFonts w:ascii="Verdana" w:hAnsi="Verdana" w:cs="Arial"/>
          <w:sz w:val="20"/>
          <w:szCs w:val="20"/>
          <w:lang w:val="en-GB"/>
        </w:rPr>
      </w:pPr>
    </w:p>
    <w:p w:rsidR="000C7F73" w:rsidRPr="003866AD" w:rsidRDefault="000C7F73" w:rsidP="000C7F73">
      <w:pPr>
        <w:spacing w:line="260" w:lineRule="atLeast"/>
        <w:rPr>
          <w:rFonts w:ascii="Verdana" w:hAnsi="Verdana" w:cs="Arial"/>
          <w:sz w:val="20"/>
          <w:szCs w:val="20"/>
          <w:lang w:val="en-GB"/>
        </w:rPr>
      </w:pPr>
      <w:r w:rsidRPr="003866AD">
        <w:rPr>
          <w:rFonts w:ascii="Verdana" w:hAnsi="Verdana" w:cs="Arial"/>
          <w:sz w:val="20"/>
          <w:szCs w:val="20"/>
          <w:lang w:val="en-GB"/>
        </w:rPr>
        <w:t>If the Candidate is asked to submit a Contractor’s Certificate of Conduct for Procurement (GVA), an extract from the trade register, or a copy of a valid identity document, and the Candidate wishes to submit the document - without an attached translation - in a language other than Dutch, English, German or French, it must obtain the advance permission of the Contracting Authority.</w:t>
      </w:r>
    </w:p>
    <w:p w:rsidR="006D0748" w:rsidRPr="003866AD" w:rsidRDefault="006D0748" w:rsidP="009F1E65">
      <w:pPr>
        <w:spacing w:line="260" w:lineRule="atLeast"/>
        <w:rPr>
          <w:rFonts w:ascii="Verdana" w:hAnsi="Verdana" w:cs="Arial"/>
          <w:sz w:val="20"/>
          <w:szCs w:val="20"/>
          <w:lang w:val="en-GB"/>
        </w:rPr>
      </w:pPr>
    </w:p>
    <w:p w:rsidR="009F1E65" w:rsidRPr="003866AD" w:rsidRDefault="00AF58DA" w:rsidP="009F1E65">
      <w:pPr>
        <w:spacing w:line="260" w:lineRule="atLeast"/>
        <w:rPr>
          <w:rFonts w:ascii="Verdana" w:hAnsi="Verdana" w:cs="Arial"/>
          <w:sz w:val="20"/>
          <w:szCs w:val="20"/>
          <w:lang w:val="en-GB"/>
        </w:rPr>
      </w:pPr>
      <w:r w:rsidRPr="003866AD">
        <w:rPr>
          <w:rFonts w:ascii="Verdana" w:hAnsi="Verdana" w:cs="Arial"/>
          <w:sz w:val="20"/>
          <w:szCs w:val="20"/>
          <w:lang w:val="en-GB"/>
        </w:rPr>
        <w:t>In addition, the Contracting Authority will allow information on reference projects to be delivered in the English language.</w:t>
      </w:r>
    </w:p>
    <w:p w:rsidR="00E27491" w:rsidRPr="003866AD" w:rsidRDefault="00E27491" w:rsidP="00E27491">
      <w:pPr>
        <w:spacing w:line="260" w:lineRule="atLeast"/>
        <w:rPr>
          <w:rFonts w:ascii="Verdana" w:hAnsi="Verdana" w:cs="Arial"/>
          <w:sz w:val="20"/>
          <w:szCs w:val="20"/>
          <w:lang w:val="en-GB"/>
        </w:rPr>
      </w:pPr>
    </w:p>
    <w:p w:rsidR="0077593D" w:rsidRPr="003866AD" w:rsidRDefault="0077593D" w:rsidP="00052571">
      <w:pPr>
        <w:spacing w:line="260" w:lineRule="atLeast"/>
        <w:rPr>
          <w:rFonts w:ascii="Verdana" w:hAnsi="Verdana" w:cs="Arial"/>
          <w:b/>
          <w:sz w:val="20"/>
          <w:szCs w:val="20"/>
          <w:lang w:val="en-GB"/>
        </w:rPr>
      </w:pPr>
    </w:p>
    <w:p w:rsidR="0077593D" w:rsidRPr="003866AD" w:rsidRDefault="0077593D" w:rsidP="00245143">
      <w:pPr>
        <w:pStyle w:val="Kop2"/>
        <w:rPr>
          <w:lang w:val="en-GB"/>
        </w:rPr>
      </w:pPr>
      <w:bookmarkStart w:id="41" w:name="_Toc266807133"/>
      <w:bookmarkStart w:id="42" w:name="_Toc437006261"/>
      <w:r w:rsidRPr="003866AD">
        <w:rPr>
          <w:iCs w:val="0"/>
          <w:lang w:val="en-GB"/>
        </w:rPr>
        <w:t>2.7</w:t>
      </w:r>
      <w:r w:rsidRPr="003866AD">
        <w:rPr>
          <w:iCs w:val="0"/>
          <w:lang w:val="en-GB"/>
        </w:rPr>
        <w:tab/>
        <w:t>Ceiling price</w:t>
      </w:r>
      <w:bookmarkEnd w:id="41"/>
      <w:bookmarkEnd w:id="42"/>
    </w:p>
    <w:p w:rsidR="00E27491" w:rsidRPr="003866AD" w:rsidRDefault="00E27491" w:rsidP="00052571">
      <w:pPr>
        <w:spacing w:line="260" w:lineRule="atLeast"/>
        <w:rPr>
          <w:rFonts w:ascii="Verdana" w:hAnsi="Verdana" w:cs="Arial"/>
          <w:sz w:val="20"/>
          <w:szCs w:val="20"/>
          <w:lang w:val="en-GB"/>
        </w:rPr>
      </w:pPr>
    </w:p>
    <w:p w:rsidR="008F30BE" w:rsidRPr="003866AD" w:rsidRDefault="00C473E4" w:rsidP="00F84BFF">
      <w:pPr>
        <w:spacing w:line="260" w:lineRule="atLeast"/>
        <w:rPr>
          <w:rFonts w:ascii="Verdana" w:hAnsi="Verdana" w:cs="Arial"/>
          <w:sz w:val="20"/>
          <w:szCs w:val="20"/>
          <w:lang w:val="en-GB"/>
        </w:rPr>
      </w:pPr>
      <w:r w:rsidRPr="003866AD">
        <w:rPr>
          <w:rFonts w:ascii="Verdana" w:hAnsi="Verdana" w:cs="Arial"/>
          <w:sz w:val="20"/>
          <w:szCs w:val="20"/>
          <w:lang w:val="en-GB"/>
        </w:rPr>
        <w:t>The Ceiling Price for the execution of the DBM Agreement is announced in the Tender and Assessment Guidelines.</w:t>
      </w:r>
      <w:r w:rsidRPr="003866AD">
        <w:rPr>
          <w:rFonts w:ascii="Verdana" w:hAnsi="Verdana" w:cs="Arial"/>
          <w:sz w:val="20"/>
          <w:szCs w:val="20"/>
          <w:lang w:val="en-GB"/>
        </w:rPr>
        <w:br/>
      </w:r>
    </w:p>
    <w:p w:rsidR="00F9502E" w:rsidRPr="003866AD" w:rsidRDefault="00F9502E" w:rsidP="00B7213F">
      <w:pPr>
        <w:pStyle w:val="Plattetekst"/>
        <w:rPr>
          <w:rFonts w:ascii="Verdana" w:hAnsi="Verdana"/>
          <w:sz w:val="18"/>
          <w:szCs w:val="18"/>
          <w:lang w:val="en-GB"/>
        </w:rPr>
      </w:pPr>
    </w:p>
    <w:p w:rsidR="00E27491" w:rsidRPr="003866AD" w:rsidRDefault="00E27491" w:rsidP="00245143">
      <w:pPr>
        <w:pStyle w:val="Kop2"/>
        <w:rPr>
          <w:lang w:val="en-GB"/>
        </w:rPr>
      </w:pPr>
      <w:bookmarkStart w:id="43" w:name="_Toc266807135"/>
      <w:bookmarkStart w:id="44" w:name="_Toc437006262"/>
      <w:r w:rsidRPr="003866AD">
        <w:rPr>
          <w:iCs w:val="0"/>
          <w:lang w:val="en-GB"/>
        </w:rPr>
        <w:t>2.8</w:t>
      </w:r>
      <w:r w:rsidRPr="003866AD">
        <w:rPr>
          <w:iCs w:val="0"/>
          <w:lang w:val="en-GB"/>
        </w:rPr>
        <w:tab/>
        <w:t>Information supply</w:t>
      </w:r>
      <w:bookmarkEnd w:id="43"/>
      <w:bookmarkEnd w:id="44"/>
    </w:p>
    <w:p w:rsidR="00E27491" w:rsidRPr="003866AD" w:rsidRDefault="00E27491" w:rsidP="00CB7E6B">
      <w:pPr>
        <w:pStyle w:val="Kop3"/>
        <w:rPr>
          <w:lang w:val="en-GB"/>
        </w:rPr>
      </w:pPr>
      <w:bookmarkStart w:id="45" w:name="_Toc266807136"/>
      <w:bookmarkStart w:id="46" w:name="_Toc437006263"/>
      <w:r w:rsidRPr="003866AD">
        <w:rPr>
          <w:iCs/>
          <w:lang w:val="en-GB"/>
        </w:rPr>
        <w:t>2.8.1 Website</w:t>
      </w:r>
      <w:bookmarkEnd w:id="45"/>
      <w:bookmarkEnd w:id="46"/>
    </w:p>
    <w:p w:rsidR="00E27491" w:rsidRPr="003866AD" w:rsidRDefault="00E27491" w:rsidP="00E27491">
      <w:pPr>
        <w:spacing w:line="260" w:lineRule="atLeast"/>
        <w:rPr>
          <w:rFonts w:ascii="Verdana" w:hAnsi="Verdana" w:cs="Arial"/>
          <w:sz w:val="20"/>
          <w:szCs w:val="20"/>
          <w:lang w:val="en-GB"/>
        </w:rPr>
      </w:pPr>
    </w:p>
    <w:p w:rsidR="00801843" w:rsidRPr="003866AD" w:rsidRDefault="00A03D3E" w:rsidP="00801843">
      <w:pPr>
        <w:spacing w:line="260" w:lineRule="atLeast"/>
        <w:rPr>
          <w:rFonts w:ascii="Verdana" w:hAnsi="Verdana" w:cs="Arial"/>
          <w:sz w:val="20"/>
          <w:szCs w:val="20"/>
          <w:lang w:val="en-GB"/>
        </w:rPr>
      </w:pPr>
      <w:r>
        <w:rPr>
          <w:rFonts w:ascii="Verdana" w:hAnsi="Verdana" w:cs="Arial"/>
          <w:sz w:val="20"/>
          <w:szCs w:val="20"/>
          <w:lang w:val="en-GB"/>
        </w:rPr>
        <w:t>Furthermore gene</w:t>
      </w:r>
      <w:r w:rsidR="00EC1A86">
        <w:rPr>
          <w:rFonts w:ascii="Verdana" w:hAnsi="Verdana" w:cs="Arial"/>
          <w:sz w:val="20"/>
          <w:szCs w:val="20"/>
          <w:lang w:val="en-GB"/>
        </w:rPr>
        <w:t>ral information can be found on</w:t>
      </w:r>
      <w:r w:rsidR="00801843" w:rsidRPr="003866AD">
        <w:rPr>
          <w:rFonts w:ascii="Verdana" w:hAnsi="Verdana" w:cs="Arial"/>
          <w:sz w:val="20"/>
          <w:szCs w:val="20"/>
          <w:lang w:val="en-GB"/>
        </w:rPr>
        <w:t xml:space="preserve"> </w:t>
      </w:r>
      <w:hyperlink r:id="rId19" w:history="1">
        <w:r w:rsidR="00801843" w:rsidRPr="003866AD">
          <w:rPr>
            <w:rStyle w:val="Hyperlink"/>
            <w:rFonts w:ascii="Verdana" w:hAnsi="Verdana" w:cs="Arial"/>
            <w:sz w:val="20"/>
            <w:szCs w:val="20"/>
            <w:lang w:val="en-GB"/>
          </w:rPr>
          <w:t>www.rijnlandroute.nl</w:t>
        </w:r>
      </w:hyperlink>
      <w:r w:rsidR="00801843" w:rsidRPr="003866AD">
        <w:rPr>
          <w:rFonts w:ascii="Verdana" w:hAnsi="Verdana" w:cs="Arial"/>
          <w:sz w:val="20"/>
          <w:szCs w:val="20"/>
          <w:lang w:val="en-GB"/>
        </w:rPr>
        <w:t xml:space="preserve">. </w:t>
      </w:r>
    </w:p>
    <w:p w:rsidR="00E27491" w:rsidRPr="003866AD" w:rsidRDefault="00E27491" w:rsidP="00CB7E6B">
      <w:pPr>
        <w:pStyle w:val="Kop3"/>
        <w:rPr>
          <w:lang w:val="en-GB"/>
        </w:rPr>
      </w:pPr>
      <w:bookmarkStart w:id="47" w:name="_Toc266807137"/>
      <w:bookmarkStart w:id="48" w:name="_Toc437006264"/>
      <w:r w:rsidRPr="003866AD">
        <w:rPr>
          <w:iCs/>
          <w:lang w:val="en-GB"/>
        </w:rPr>
        <w:t>2.8.2 Data Room - Provision of information</w:t>
      </w:r>
      <w:bookmarkEnd w:id="47"/>
      <w:bookmarkEnd w:id="48"/>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r w:rsidRPr="003866AD">
        <w:rPr>
          <w:rFonts w:ascii="Verdana" w:hAnsi="Verdana" w:cs="Arial"/>
          <w:sz w:val="20"/>
          <w:szCs w:val="20"/>
          <w:lang w:val="en-GB"/>
        </w:rPr>
        <w:t>The Contracting Authority will set up a virtual Data Room on an extranet for the purpose of this tendering procedure as of the start of the First Phase of the Dialogue. The Candidates will have to conclude an agreement with the Contracting Authority under which they will be given access to the Data Room. For this tendering procedure, the Contracting Authority will deliver the information to be provided digitally - as much as possible - in PDF format, as well as in Word format and/or Excel format. In the event of any differences between the formats, the PDF version will be leading. The Contracting Authority will decide during the Dialogue to what extent the information in the Data Room will be designated as Disseminated Information in the sense of the DBM Agreement.</w:t>
      </w:r>
    </w:p>
    <w:p w:rsidR="0099611F" w:rsidRPr="003866AD" w:rsidRDefault="0099611F" w:rsidP="0099611F">
      <w:pPr>
        <w:pStyle w:val="Kop3"/>
        <w:rPr>
          <w:lang w:val="en-GB"/>
        </w:rPr>
      </w:pPr>
      <w:bookmarkStart w:id="49" w:name="_Toc437006265"/>
      <w:r w:rsidRPr="003866AD">
        <w:rPr>
          <w:iCs/>
          <w:lang w:val="en-GB"/>
        </w:rPr>
        <w:t>2.8.3 Electronic communication</w:t>
      </w:r>
      <w:bookmarkEnd w:id="49"/>
    </w:p>
    <w:p w:rsidR="0099611F" w:rsidRPr="003866AD" w:rsidRDefault="0099611F" w:rsidP="00E27491">
      <w:pPr>
        <w:spacing w:line="260" w:lineRule="atLeast"/>
        <w:rPr>
          <w:rFonts w:ascii="Verdana" w:hAnsi="Verdana" w:cs="Arial"/>
          <w:sz w:val="20"/>
          <w:szCs w:val="20"/>
          <w:lang w:val="en-GB"/>
        </w:rPr>
      </w:pPr>
    </w:p>
    <w:p w:rsidR="00E27491" w:rsidRPr="003866AD" w:rsidRDefault="0099611F" w:rsidP="00E27491">
      <w:pPr>
        <w:spacing w:line="260" w:lineRule="atLeast"/>
        <w:rPr>
          <w:rFonts w:ascii="Verdana" w:hAnsi="Verdana" w:cs="Arial"/>
          <w:sz w:val="20"/>
          <w:szCs w:val="20"/>
          <w:lang w:val="en-GB"/>
        </w:rPr>
      </w:pPr>
      <w:r w:rsidRPr="003866AD">
        <w:rPr>
          <w:rFonts w:ascii="Verdana" w:hAnsi="Verdana" w:cs="Arial"/>
          <w:sz w:val="20"/>
          <w:szCs w:val="20"/>
          <w:lang w:val="en-GB"/>
        </w:rPr>
        <w:t xml:space="preserve">In this tendering procedure, use will be made of the option of conducting the communication between the Candidate and the Contracting Authority by electronic means. </w:t>
      </w:r>
    </w:p>
    <w:p w:rsidR="0099611F" w:rsidRPr="003866AD" w:rsidRDefault="0099611F" w:rsidP="00E27491">
      <w:pPr>
        <w:spacing w:line="260" w:lineRule="atLeast"/>
        <w:rPr>
          <w:rFonts w:ascii="Verdana" w:hAnsi="Verdana" w:cs="Arial"/>
          <w:sz w:val="20"/>
          <w:szCs w:val="20"/>
          <w:lang w:val="en-GB"/>
        </w:rPr>
      </w:pPr>
    </w:p>
    <w:p w:rsidR="0099611F" w:rsidRPr="003866AD" w:rsidRDefault="0099611F" w:rsidP="00E27491">
      <w:pPr>
        <w:spacing w:line="260" w:lineRule="atLeast"/>
        <w:rPr>
          <w:rFonts w:ascii="Verdana" w:hAnsi="Verdana" w:cs="Arial"/>
          <w:sz w:val="20"/>
          <w:szCs w:val="20"/>
          <w:lang w:val="en-GB"/>
        </w:rPr>
      </w:pPr>
      <w:r w:rsidRPr="003866AD">
        <w:rPr>
          <w:rFonts w:ascii="Verdana" w:hAnsi="Verdana" w:cs="Arial"/>
          <w:sz w:val="20"/>
          <w:szCs w:val="20"/>
          <w:lang w:val="en-GB"/>
        </w:rPr>
        <w:t>Information which is communicated electronically between the Contracting Authority and the Candidates will be provided in PDF format as much as possible and also in Word format and/or Excel format. In the event of any differences between the formats, the PDF version will be leading.</w:t>
      </w: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245143">
      <w:pPr>
        <w:pStyle w:val="Kop2"/>
        <w:rPr>
          <w:lang w:val="en-GB"/>
        </w:rPr>
      </w:pPr>
      <w:bookmarkStart w:id="50" w:name="_Toc266807139"/>
      <w:bookmarkStart w:id="51" w:name="_Toc437006266"/>
      <w:r w:rsidRPr="003866AD">
        <w:rPr>
          <w:iCs w:val="0"/>
          <w:lang w:val="en-GB"/>
        </w:rPr>
        <w:lastRenderedPageBreak/>
        <w:t>2.9</w:t>
      </w:r>
      <w:r w:rsidRPr="003866AD">
        <w:rPr>
          <w:iCs w:val="0"/>
          <w:lang w:val="en-GB"/>
        </w:rPr>
        <w:tab/>
        <w:t>Confidentiality and Intellectual Property Rights</w:t>
      </w:r>
      <w:bookmarkEnd w:id="50"/>
      <w:bookmarkEnd w:id="51"/>
    </w:p>
    <w:p w:rsidR="00E27491" w:rsidRPr="003866AD" w:rsidRDefault="00E27491" w:rsidP="00CB7E6B">
      <w:pPr>
        <w:pStyle w:val="Kop3"/>
        <w:rPr>
          <w:lang w:val="en-GB"/>
        </w:rPr>
      </w:pPr>
      <w:bookmarkStart w:id="52" w:name="_Toc266807140"/>
      <w:bookmarkStart w:id="53" w:name="_Toc437006267"/>
      <w:r w:rsidRPr="003866AD">
        <w:rPr>
          <w:iCs/>
          <w:lang w:val="en-GB"/>
        </w:rPr>
        <w:t>2.9.1 Confidentiality to be observed by the Candidates</w:t>
      </w:r>
      <w:bookmarkEnd w:id="52"/>
      <w:bookmarkEnd w:id="53"/>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AE2543">
      <w:pPr>
        <w:spacing w:line="260" w:lineRule="atLeast"/>
        <w:rPr>
          <w:rFonts w:ascii="Verdana" w:hAnsi="Verdana" w:cs="Arial"/>
          <w:sz w:val="20"/>
          <w:szCs w:val="20"/>
          <w:lang w:val="en-GB"/>
        </w:rPr>
      </w:pPr>
      <w:r w:rsidRPr="003866AD">
        <w:rPr>
          <w:rFonts w:ascii="Verdana" w:hAnsi="Verdana"/>
          <w:sz w:val="20"/>
          <w:szCs w:val="20"/>
          <w:lang w:val="en-GB"/>
        </w:rPr>
        <w:t xml:space="preserve">By participating in the tendering procedure the Candidates oblige themselves to keep confidential all information that they receive from the Contracting Authority - insofar as not available in the public domain - and not to disclose such to third parties. Candidates must protect the information they receive from the Contracting Authority against unauthorised </w:t>
      </w:r>
      <w:proofErr w:type="spellStart"/>
      <w:r w:rsidRPr="003866AD">
        <w:rPr>
          <w:rFonts w:ascii="Verdana" w:hAnsi="Verdana"/>
          <w:sz w:val="20"/>
          <w:szCs w:val="20"/>
          <w:lang w:val="en-GB"/>
        </w:rPr>
        <w:t>use.They</w:t>
      </w:r>
      <w:proofErr w:type="spellEnd"/>
      <w:r w:rsidRPr="003866AD">
        <w:rPr>
          <w:rFonts w:ascii="Verdana" w:hAnsi="Verdana"/>
          <w:sz w:val="20"/>
          <w:szCs w:val="20"/>
          <w:lang w:val="en-GB"/>
        </w:rPr>
        <w:t xml:space="preserve"> may disclose such information to the subcontractors of the Candidates who are involved in the tendering procedure, on the condition of imposition of this confidentiality clause. This obligation does not apply if provisions to the contrary are explicitly stated in the Selection Guidelines or the Tender and Assessment Guidelines, or in any other announcements of the Contracting Authority. The information provided may only be used for the purpose for which it is intended.</w:t>
      </w:r>
      <w:r w:rsidRPr="003866AD">
        <w:rPr>
          <w:rFonts w:ascii="Verdana" w:hAnsi="Verdana"/>
          <w:sz w:val="20"/>
          <w:szCs w:val="20"/>
          <w:lang w:val="en-GB"/>
        </w:rPr>
        <w:tab/>
      </w:r>
    </w:p>
    <w:p w:rsidR="00927F93" w:rsidRPr="003866AD" w:rsidRDefault="00927F93" w:rsidP="00E27491">
      <w:pPr>
        <w:spacing w:line="260" w:lineRule="atLeast"/>
        <w:rPr>
          <w:rFonts w:ascii="Verdana" w:hAnsi="Verdana" w:cs="Arial"/>
          <w:sz w:val="20"/>
          <w:szCs w:val="20"/>
          <w:lang w:val="en-GB"/>
        </w:rPr>
      </w:pPr>
    </w:p>
    <w:p w:rsidR="00E27491" w:rsidRPr="003866AD" w:rsidRDefault="00E27491" w:rsidP="00CB7E6B">
      <w:pPr>
        <w:pStyle w:val="Kop3"/>
        <w:rPr>
          <w:lang w:val="en-GB"/>
        </w:rPr>
      </w:pPr>
      <w:bookmarkStart w:id="54" w:name="_Toc266807141"/>
      <w:bookmarkStart w:id="55" w:name="_Toc437006268"/>
      <w:r w:rsidRPr="003866AD">
        <w:rPr>
          <w:iCs/>
          <w:lang w:val="en-GB"/>
        </w:rPr>
        <w:t>2.9.2 Confidentiality to be observed by the Contracting Authority and intellectual property rights</w:t>
      </w:r>
      <w:bookmarkEnd w:id="54"/>
      <w:bookmarkEnd w:id="55"/>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r w:rsidRPr="003866AD">
        <w:rPr>
          <w:rFonts w:ascii="Verdana" w:hAnsi="Verdana" w:cs="Arial"/>
          <w:sz w:val="20"/>
          <w:szCs w:val="20"/>
          <w:lang w:val="en-GB"/>
        </w:rPr>
        <w:t>The following will be designated as confidential:</w:t>
      </w: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numPr>
          <w:ilvl w:val="0"/>
          <w:numId w:val="2"/>
        </w:numPr>
        <w:spacing w:line="260" w:lineRule="atLeast"/>
        <w:rPr>
          <w:rFonts w:ascii="Verdana" w:hAnsi="Verdana" w:cs="Arial"/>
          <w:sz w:val="20"/>
          <w:szCs w:val="20"/>
          <w:lang w:val="en-GB"/>
        </w:rPr>
      </w:pPr>
      <w:r w:rsidRPr="003866AD">
        <w:rPr>
          <w:rFonts w:ascii="Verdana" w:hAnsi="Verdana" w:cs="Arial"/>
          <w:sz w:val="20"/>
          <w:szCs w:val="20"/>
          <w:lang w:val="en-GB"/>
        </w:rPr>
        <w:t xml:space="preserve">Reference Details, General Risk Management Plans, Dialogue Products, and Tenders; </w:t>
      </w:r>
    </w:p>
    <w:p w:rsidR="00E27491" w:rsidRPr="003866AD" w:rsidRDefault="00E27491" w:rsidP="00E27491">
      <w:pPr>
        <w:numPr>
          <w:ilvl w:val="0"/>
          <w:numId w:val="2"/>
        </w:numPr>
        <w:spacing w:line="260" w:lineRule="atLeast"/>
        <w:rPr>
          <w:rFonts w:ascii="Verdana" w:hAnsi="Verdana" w:cs="Arial"/>
          <w:sz w:val="20"/>
          <w:szCs w:val="20"/>
          <w:lang w:val="en-GB"/>
        </w:rPr>
      </w:pPr>
      <w:r w:rsidRPr="003866AD">
        <w:rPr>
          <w:rFonts w:ascii="Verdana" w:hAnsi="Verdana" w:cs="Arial"/>
          <w:sz w:val="20"/>
          <w:szCs w:val="20"/>
          <w:lang w:val="en-GB"/>
        </w:rPr>
        <w:t>Confidential Information as referred to in paragraph 2.10.2;</w:t>
      </w:r>
    </w:p>
    <w:p w:rsidR="00E27491" w:rsidRPr="003866AD" w:rsidRDefault="00E27491" w:rsidP="00E27491">
      <w:pPr>
        <w:numPr>
          <w:ilvl w:val="0"/>
          <w:numId w:val="2"/>
        </w:numPr>
        <w:spacing w:line="260" w:lineRule="atLeast"/>
        <w:rPr>
          <w:rFonts w:ascii="Verdana" w:hAnsi="Verdana" w:cs="Arial"/>
          <w:sz w:val="20"/>
          <w:szCs w:val="20"/>
          <w:lang w:val="en-GB"/>
        </w:rPr>
      </w:pPr>
      <w:r w:rsidRPr="003866AD">
        <w:rPr>
          <w:rFonts w:ascii="Verdana" w:hAnsi="Verdana" w:cs="Arial"/>
          <w:sz w:val="20"/>
          <w:szCs w:val="20"/>
          <w:lang w:val="en-GB"/>
        </w:rPr>
        <w:t>All other information which – by its nature – is confidential.</w:t>
      </w: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r w:rsidRPr="003866AD">
        <w:rPr>
          <w:rFonts w:ascii="Verdana" w:hAnsi="Verdana" w:cs="Arial"/>
          <w:sz w:val="20"/>
          <w:szCs w:val="20"/>
          <w:lang w:val="en-GB"/>
        </w:rPr>
        <w:t>Confidential Information will be handled as such by the Contracting Authority. The Contracting Authority will therefore not disclose confidential information to third parties – including other Candidates – except if and insofar as the Contracting Authority is reasonably obliged to disclose such on the grounds of any legal obligation or in connection with legal proceedings. Before the Contracting Authority discloses confidential information to third parties in such situations, it will hold consultations with the relevant Candidate about the method of disclosure that is the least inconvenient for the latter, without prejudice to the fulfilment of aforementioned obligations by the Contracting Authority.</w:t>
      </w:r>
    </w:p>
    <w:p w:rsidR="00E27491" w:rsidRPr="003866AD" w:rsidRDefault="00E27491" w:rsidP="00E27491">
      <w:pPr>
        <w:spacing w:line="260" w:lineRule="atLeast"/>
        <w:rPr>
          <w:rFonts w:ascii="Verdana" w:hAnsi="Verdana" w:cs="Arial"/>
          <w:sz w:val="20"/>
          <w:szCs w:val="20"/>
          <w:lang w:val="en-GB"/>
        </w:rPr>
      </w:pPr>
    </w:p>
    <w:p w:rsidR="00FD057C" w:rsidRPr="003866AD" w:rsidRDefault="00E27491" w:rsidP="00E27491">
      <w:pPr>
        <w:spacing w:line="260" w:lineRule="atLeast"/>
        <w:rPr>
          <w:rFonts w:ascii="Verdana" w:hAnsi="Verdana" w:cs="Arial"/>
          <w:sz w:val="20"/>
          <w:szCs w:val="20"/>
          <w:lang w:val="en-GB"/>
        </w:rPr>
      </w:pPr>
      <w:r w:rsidRPr="003866AD">
        <w:rPr>
          <w:rFonts w:ascii="Verdana" w:hAnsi="Verdana" w:cs="Arial"/>
          <w:sz w:val="20"/>
          <w:szCs w:val="20"/>
          <w:lang w:val="en-GB"/>
        </w:rPr>
        <w:t>Any intellectual property rights held by the Candidates will not be transferred to the Contracting Authority on account of the participation in the tendering procedure, unless otherwise is agreed.</w:t>
      </w:r>
    </w:p>
    <w:p w:rsidR="007F4773" w:rsidRPr="003866AD" w:rsidRDefault="007F4773" w:rsidP="00245143">
      <w:pPr>
        <w:pStyle w:val="Kop2"/>
        <w:rPr>
          <w:lang w:val="en-GB"/>
        </w:rPr>
      </w:pPr>
      <w:bookmarkStart w:id="56" w:name="_Toc266807143"/>
    </w:p>
    <w:p w:rsidR="007F4773" w:rsidRPr="003866AD" w:rsidRDefault="007F4773" w:rsidP="00245143">
      <w:pPr>
        <w:pStyle w:val="Kop2"/>
        <w:rPr>
          <w:lang w:val="en-GB"/>
        </w:rPr>
      </w:pPr>
    </w:p>
    <w:p w:rsidR="00E27491" w:rsidRPr="003866AD" w:rsidRDefault="00E27491" w:rsidP="00245143">
      <w:pPr>
        <w:pStyle w:val="Kop2"/>
        <w:rPr>
          <w:lang w:val="en-GB"/>
        </w:rPr>
      </w:pPr>
      <w:bookmarkStart w:id="57" w:name="_Toc437006269"/>
      <w:r w:rsidRPr="003866AD">
        <w:rPr>
          <w:iCs w:val="0"/>
          <w:lang w:val="en-GB"/>
        </w:rPr>
        <w:t>2.10</w:t>
      </w:r>
      <w:r w:rsidRPr="003866AD">
        <w:rPr>
          <w:iCs w:val="0"/>
          <w:lang w:val="en-GB"/>
        </w:rPr>
        <w:tab/>
        <w:t>General and Confidential Information</w:t>
      </w:r>
      <w:bookmarkEnd w:id="56"/>
      <w:bookmarkEnd w:id="57"/>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r w:rsidRPr="003866AD">
        <w:rPr>
          <w:rFonts w:ascii="Verdana" w:hAnsi="Verdana" w:cs="Arial"/>
          <w:sz w:val="20"/>
          <w:szCs w:val="20"/>
          <w:lang w:val="en-GB"/>
        </w:rPr>
        <w:t xml:space="preserve">During the tendering procedure, the Candidates can ask the Contracting Authority for additional information about the Project and the Tender Documents. Requests for information can lead to the issuing of General and Confidential Information by the Contracting Authority. </w:t>
      </w: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r w:rsidRPr="003866AD">
        <w:rPr>
          <w:rFonts w:ascii="Verdana" w:hAnsi="Verdana" w:cs="Arial"/>
          <w:sz w:val="20"/>
          <w:szCs w:val="20"/>
          <w:lang w:val="en-GB"/>
        </w:rPr>
        <w:t>The Contracting Authority can also issue information to the Candidates at its own initiative.</w:t>
      </w:r>
    </w:p>
    <w:p w:rsidR="00E27491" w:rsidRPr="003866AD" w:rsidRDefault="00E27491" w:rsidP="00E27491">
      <w:pPr>
        <w:spacing w:line="260" w:lineRule="atLeast"/>
        <w:rPr>
          <w:rFonts w:ascii="Verdana" w:hAnsi="Verdana" w:cs="Arial"/>
          <w:sz w:val="20"/>
          <w:szCs w:val="20"/>
          <w:lang w:val="en-GB"/>
        </w:rPr>
      </w:pPr>
    </w:p>
    <w:p w:rsidR="00E27491" w:rsidRPr="003866AD" w:rsidRDefault="00964E8A" w:rsidP="00E27491">
      <w:pPr>
        <w:spacing w:line="260" w:lineRule="atLeast"/>
        <w:rPr>
          <w:rFonts w:ascii="Verdana" w:hAnsi="Verdana" w:cs="Arial"/>
          <w:sz w:val="20"/>
          <w:szCs w:val="20"/>
          <w:lang w:val="en-GB"/>
        </w:rPr>
      </w:pPr>
      <w:r w:rsidRPr="003866AD">
        <w:rPr>
          <w:rFonts w:ascii="Verdana" w:hAnsi="Verdana" w:cs="Arial"/>
          <w:sz w:val="20"/>
          <w:szCs w:val="20"/>
          <w:lang w:val="en-GB"/>
        </w:rPr>
        <w:t>For each phase of the tendering procedure, the Contracting Authority will specify the date before which the requests for information have to be submitted.</w:t>
      </w:r>
    </w:p>
    <w:p w:rsidR="00786831" w:rsidRPr="003866AD" w:rsidRDefault="00786831" w:rsidP="00E27491">
      <w:pPr>
        <w:spacing w:line="260" w:lineRule="atLeast"/>
        <w:rPr>
          <w:rFonts w:ascii="Verdana" w:hAnsi="Verdana" w:cs="Arial"/>
          <w:sz w:val="20"/>
          <w:szCs w:val="20"/>
          <w:lang w:val="en-GB"/>
        </w:rPr>
      </w:pPr>
    </w:p>
    <w:p w:rsidR="00E27491" w:rsidRPr="003866AD" w:rsidRDefault="00E27491" w:rsidP="00CB7E6B">
      <w:pPr>
        <w:pStyle w:val="Kop3"/>
        <w:rPr>
          <w:lang w:val="en-GB"/>
        </w:rPr>
      </w:pPr>
      <w:bookmarkStart w:id="58" w:name="_Toc266807144"/>
      <w:bookmarkStart w:id="59" w:name="_Toc437006270"/>
      <w:r w:rsidRPr="003866AD">
        <w:rPr>
          <w:iCs/>
          <w:lang w:val="en-GB"/>
        </w:rPr>
        <w:t>2.10.1 General Information</w:t>
      </w:r>
      <w:bookmarkEnd w:id="58"/>
      <w:bookmarkEnd w:id="59"/>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r w:rsidRPr="003866AD">
        <w:rPr>
          <w:rFonts w:ascii="Verdana" w:hAnsi="Verdana" w:cs="Arial"/>
          <w:sz w:val="20"/>
          <w:szCs w:val="20"/>
          <w:lang w:val="en-GB"/>
        </w:rPr>
        <w:t xml:space="preserve">In principle, the Contracting Authority will respond to requests for information by way of General Information. General Information will be identical for each Candidate, and all amendments, additional details, and clarifications, or other types of information about the Project or the Tender Documents, will have identical application. </w:t>
      </w: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r w:rsidRPr="003866AD">
        <w:rPr>
          <w:rFonts w:ascii="Verdana" w:hAnsi="Verdana" w:cs="Arial"/>
          <w:sz w:val="20"/>
          <w:szCs w:val="20"/>
          <w:lang w:val="en-GB"/>
        </w:rPr>
        <w:t>If the Contracting Authority responds to a request for information from a Candidate by way of General Information, then the Contracting Authority will display and respond to this request for information in a depersonalised way that is accessible for all the Candidates.</w:t>
      </w:r>
      <w:r w:rsidRPr="003866AD">
        <w:rPr>
          <w:rFonts w:ascii="Verdana" w:hAnsi="Verdana" w:cs="Arial"/>
          <w:sz w:val="20"/>
          <w:szCs w:val="20"/>
          <w:lang w:val="en-GB"/>
        </w:rPr>
        <w:br/>
      </w:r>
    </w:p>
    <w:p w:rsidR="00E27491" w:rsidRPr="003866AD" w:rsidRDefault="00CB7E6B" w:rsidP="00CB7E6B">
      <w:pPr>
        <w:pStyle w:val="Kop3"/>
        <w:rPr>
          <w:lang w:val="en-GB"/>
        </w:rPr>
      </w:pPr>
      <w:bookmarkStart w:id="60" w:name="_Toc266807145"/>
      <w:bookmarkStart w:id="61" w:name="_Toc437006271"/>
      <w:r w:rsidRPr="003866AD">
        <w:rPr>
          <w:iCs/>
          <w:lang w:val="en-GB"/>
        </w:rPr>
        <w:t>2.10.2 Confidential Information</w:t>
      </w:r>
      <w:bookmarkEnd w:id="60"/>
      <w:bookmarkEnd w:id="61"/>
    </w:p>
    <w:p w:rsidR="00E27491" w:rsidRPr="003866AD" w:rsidRDefault="00E27491" w:rsidP="00E27491">
      <w:pPr>
        <w:spacing w:line="260" w:lineRule="atLeast"/>
        <w:rPr>
          <w:rFonts w:ascii="Verdana" w:hAnsi="Verdana" w:cs="Arial"/>
          <w:sz w:val="20"/>
          <w:szCs w:val="20"/>
          <w:lang w:val="en-GB"/>
        </w:rPr>
      </w:pPr>
    </w:p>
    <w:p w:rsidR="00F055B8" w:rsidRPr="003866AD" w:rsidRDefault="00F055B8" w:rsidP="00F055B8">
      <w:pPr>
        <w:spacing w:line="260" w:lineRule="atLeast"/>
        <w:rPr>
          <w:rFonts w:ascii="Verdana" w:hAnsi="Verdana" w:cs="Arial"/>
          <w:sz w:val="20"/>
          <w:szCs w:val="20"/>
          <w:lang w:val="en-GB"/>
        </w:rPr>
      </w:pPr>
      <w:r w:rsidRPr="003866AD">
        <w:rPr>
          <w:rFonts w:ascii="Verdana" w:hAnsi="Verdana" w:cs="Arial"/>
          <w:sz w:val="20"/>
          <w:szCs w:val="20"/>
          <w:lang w:val="en-GB"/>
        </w:rPr>
        <w:t>In principle, no Confidential Information is provided during the Selection Phase.</w:t>
      </w:r>
    </w:p>
    <w:p w:rsidR="00E27491" w:rsidRPr="003866AD" w:rsidRDefault="00E27491" w:rsidP="00E27491">
      <w:pPr>
        <w:spacing w:line="260" w:lineRule="atLeast"/>
        <w:rPr>
          <w:rFonts w:ascii="Verdana" w:hAnsi="Verdana" w:cs="Arial"/>
          <w:sz w:val="20"/>
          <w:szCs w:val="20"/>
          <w:lang w:val="en-GB"/>
        </w:rPr>
      </w:pPr>
    </w:p>
    <w:p w:rsidR="00F055B8" w:rsidRPr="003866AD" w:rsidRDefault="00F055B8" w:rsidP="00E27491">
      <w:pPr>
        <w:spacing w:line="260" w:lineRule="atLeast"/>
        <w:rPr>
          <w:rFonts w:ascii="Verdana" w:hAnsi="Verdana" w:cs="Arial"/>
          <w:sz w:val="20"/>
          <w:szCs w:val="20"/>
          <w:lang w:val="en-GB"/>
        </w:rPr>
      </w:pPr>
    </w:p>
    <w:p w:rsidR="00E27491" w:rsidRPr="003866AD" w:rsidRDefault="00E27491" w:rsidP="00245143">
      <w:pPr>
        <w:pStyle w:val="Kop2"/>
        <w:rPr>
          <w:lang w:val="en-GB"/>
        </w:rPr>
      </w:pPr>
      <w:bookmarkStart w:id="62" w:name="_Toc266807149"/>
      <w:bookmarkStart w:id="63" w:name="_Toc234724268"/>
      <w:bookmarkStart w:id="64" w:name="_Toc437006272"/>
      <w:r w:rsidRPr="003866AD">
        <w:rPr>
          <w:iCs w:val="0"/>
          <w:lang w:val="en-GB"/>
        </w:rPr>
        <w:t>2.11</w:t>
      </w:r>
      <w:r w:rsidRPr="003866AD">
        <w:rPr>
          <w:iCs w:val="0"/>
          <w:lang w:val="en-GB"/>
        </w:rPr>
        <w:tab/>
        <w:t>Communication</w:t>
      </w:r>
      <w:bookmarkEnd w:id="62"/>
      <w:bookmarkEnd w:id="63"/>
      <w:bookmarkEnd w:id="64"/>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r w:rsidRPr="003866AD">
        <w:rPr>
          <w:rFonts w:ascii="Verdana" w:hAnsi="Verdana" w:cs="Arial"/>
          <w:sz w:val="20"/>
          <w:szCs w:val="20"/>
          <w:lang w:val="en-GB"/>
        </w:rPr>
        <w:t xml:space="preserve">The Candidates are not permitted to communicate with employees of the Contracting Authority, advisors of the Contracting Authority, or other natural persons and legal entities on the side of the Contracting Authority who are involved in the tendering procedure and the preparation of the Project, or with other parties involved in the Project, about the tendering procedure and/or the Project, in any other way than as described in the Selection Guidelines or the Tendering and Assessment Guidelines, unless prior written permission has been given for such by the Contracting Authority. A request for this written permission must be submitted by a Candidate as a “request for information” to the Contracting Authority. </w:t>
      </w: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r w:rsidRPr="003866AD">
        <w:rPr>
          <w:rFonts w:ascii="Verdana" w:hAnsi="Verdana" w:cs="Arial"/>
          <w:sz w:val="20"/>
          <w:szCs w:val="20"/>
          <w:lang w:val="en-GB"/>
        </w:rPr>
        <w:t>Candidates that act in violation of the provisions of this paragraph can be excluded from (further) participation in the tendering procedure.</w:t>
      </w: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245143">
      <w:pPr>
        <w:pStyle w:val="Kop2"/>
        <w:rPr>
          <w:lang w:val="en-GB"/>
        </w:rPr>
      </w:pPr>
      <w:bookmarkStart w:id="65" w:name="_Toc266807150"/>
      <w:bookmarkStart w:id="66" w:name="_Toc437006273"/>
      <w:r w:rsidRPr="003866AD">
        <w:rPr>
          <w:iCs w:val="0"/>
          <w:lang w:val="en-GB"/>
        </w:rPr>
        <w:t>2.12</w:t>
      </w:r>
      <w:r w:rsidRPr="003866AD">
        <w:rPr>
          <w:iCs w:val="0"/>
          <w:lang w:val="en-GB"/>
        </w:rPr>
        <w:tab/>
        <w:t>Inside information and conflicts of interest</w:t>
      </w:r>
      <w:bookmarkEnd w:id="65"/>
      <w:bookmarkEnd w:id="66"/>
    </w:p>
    <w:p w:rsidR="00E27491" w:rsidRPr="003866AD" w:rsidRDefault="00E27491" w:rsidP="00E27491">
      <w:pPr>
        <w:spacing w:line="260" w:lineRule="atLeast"/>
        <w:rPr>
          <w:rFonts w:ascii="Verdana" w:hAnsi="Verdana" w:cs="Arial"/>
          <w:sz w:val="20"/>
          <w:szCs w:val="20"/>
          <w:lang w:val="en-GB"/>
        </w:rPr>
      </w:pPr>
    </w:p>
    <w:p w:rsidR="00D677B3" w:rsidRPr="003866AD" w:rsidRDefault="00021370" w:rsidP="00D677B3">
      <w:pPr>
        <w:rPr>
          <w:rFonts w:ascii="Verdana" w:hAnsi="Verdana" w:cs="Arial"/>
          <w:sz w:val="20"/>
          <w:szCs w:val="20"/>
          <w:lang w:val="en-GB"/>
        </w:rPr>
      </w:pPr>
      <w:r w:rsidRPr="003866AD">
        <w:rPr>
          <w:rFonts w:ascii="Verdana" w:hAnsi="Verdana" w:cs="Arial"/>
          <w:sz w:val="20"/>
          <w:szCs w:val="20"/>
          <w:lang w:val="en-GB"/>
        </w:rPr>
        <w:t>The guidelines of RWS for the prevention of inside information and conflicts of interest, as detailed in the policy document “Separation of interests, Policy to prevent conflicts of interest in the awarding of contracts” dated 14 September 2007 (see schedule 4), are applicable in full to this tendering procedure.</w:t>
      </w:r>
    </w:p>
    <w:p w:rsidR="00D677B3" w:rsidRPr="003866AD" w:rsidRDefault="00D677B3" w:rsidP="00D677B3">
      <w:pPr>
        <w:rPr>
          <w:rFonts w:ascii="Verdana" w:hAnsi="Verdana" w:cs="Arial"/>
          <w:sz w:val="20"/>
          <w:szCs w:val="20"/>
          <w:lang w:val="en-GB"/>
        </w:rPr>
      </w:pPr>
    </w:p>
    <w:p w:rsidR="00021370" w:rsidRPr="003866AD" w:rsidRDefault="00021370" w:rsidP="00021370">
      <w:pPr>
        <w:spacing w:line="260" w:lineRule="atLeast"/>
        <w:rPr>
          <w:rFonts w:ascii="Verdana" w:hAnsi="Verdana" w:cs="Arial"/>
          <w:sz w:val="20"/>
          <w:szCs w:val="20"/>
          <w:lang w:val="en-GB"/>
        </w:rPr>
      </w:pPr>
      <w:r w:rsidRPr="003866AD">
        <w:rPr>
          <w:rFonts w:ascii="Verdana" w:hAnsi="Verdana" w:cs="Arial"/>
          <w:sz w:val="20"/>
          <w:szCs w:val="20"/>
          <w:lang w:val="en-GB"/>
        </w:rPr>
        <w:t xml:space="preserve">All Candidates and Significant Subcontractors must state in the Supplementary Compliance Statement (schedule 2.3 B) if there is (or has been) any involvement in the preparation of the Project. If there is or has been any involvement in the </w:t>
      </w:r>
      <w:r w:rsidRPr="003866AD">
        <w:rPr>
          <w:rFonts w:ascii="Verdana" w:hAnsi="Verdana" w:cs="Arial"/>
          <w:sz w:val="20"/>
          <w:szCs w:val="20"/>
          <w:lang w:val="en-GB"/>
        </w:rPr>
        <w:lastRenderedPageBreak/>
        <w:t xml:space="preserve">preparation of the Project, this will be grounds to suspect there is inside information and/or a conflict of interests. </w:t>
      </w:r>
    </w:p>
    <w:p w:rsidR="00021370" w:rsidRPr="003866AD" w:rsidRDefault="00021370" w:rsidP="00021370">
      <w:pPr>
        <w:spacing w:line="260" w:lineRule="atLeast"/>
        <w:rPr>
          <w:rFonts w:ascii="Verdana" w:hAnsi="Verdana" w:cs="Arial"/>
          <w:sz w:val="20"/>
          <w:szCs w:val="20"/>
          <w:lang w:val="en-GB"/>
        </w:rPr>
      </w:pPr>
    </w:p>
    <w:p w:rsidR="00021370" w:rsidRPr="003866AD" w:rsidRDefault="00021370" w:rsidP="00021370">
      <w:pPr>
        <w:spacing w:line="260" w:lineRule="atLeast"/>
        <w:rPr>
          <w:rFonts w:ascii="Verdana" w:hAnsi="Verdana" w:cs="Arial"/>
          <w:sz w:val="20"/>
          <w:szCs w:val="20"/>
          <w:lang w:val="en-GB"/>
        </w:rPr>
      </w:pPr>
      <w:r w:rsidRPr="003866AD">
        <w:rPr>
          <w:rFonts w:ascii="Verdana" w:hAnsi="Verdana" w:cs="Arial"/>
          <w:sz w:val="20"/>
          <w:szCs w:val="20"/>
          <w:lang w:val="en-GB"/>
        </w:rPr>
        <w:t xml:space="preserve">The Contracting Authority will give the Candidate the opportunity to refute the suspicion referred to in the previous paragraph to the satisfaction of the Contracting Authority, and to show that this (previous) involvement will not be detrimental to fair competition. </w:t>
      </w:r>
    </w:p>
    <w:p w:rsidR="00021370" w:rsidRPr="003866AD" w:rsidRDefault="00021370" w:rsidP="00021370">
      <w:pPr>
        <w:spacing w:line="260" w:lineRule="atLeast"/>
        <w:rPr>
          <w:rFonts w:ascii="Verdana" w:hAnsi="Verdana" w:cs="Arial"/>
          <w:sz w:val="20"/>
          <w:szCs w:val="20"/>
          <w:lang w:val="en-GB"/>
        </w:rPr>
      </w:pPr>
    </w:p>
    <w:p w:rsidR="00021370" w:rsidRPr="003866AD" w:rsidRDefault="00021370" w:rsidP="00021370">
      <w:pPr>
        <w:spacing w:line="260" w:lineRule="atLeast"/>
        <w:rPr>
          <w:rFonts w:ascii="Verdana" w:hAnsi="Verdana" w:cs="Arial"/>
          <w:sz w:val="20"/>
          <w:szCs w:val="20"/>
          <w:lang w:val="en-GB"/>
        </w:rPr>
      </w:pPr>
      <w:r w:rsidRPr="003866AD">
        <w:rPr>
          <w:rFonts w:ascii="Verdana" w:hAnsi="Verdana" w:cs="Arial"/>
          <w:sz w:val="20"/>
          <w:szCs w:val="20"/>
          <w:lang w:val="en-GB"/>
        </w:rPr>
        <w:t>A Candidate can be excluded from participation in the tendering procedure if the suspicion referred to in the second paragraph has not been refuted.</w:t>
      </w:r>
    </w:p>
    <w:p w:rsidR="00E27491" w:rsidRPr="003866AD" w:rsidRDefault="00E27491" w:rsidP="00E27491">
      <w:pPr>
        <w:spacing w:line="260" w:lineRule="atLeast"/>
        <w:rPr>
          <w:rFonts w:ascii="Verdana" w:hAnsi="Verdana" w:cs="Arial"/>
          <w:sz w:val="20"/>
          <w:szCs w:val="20"/>
          <w:lang w:val="en-GB"/>
        </w:rPr>
      </w:pPr>
    </w:p>
    <w:p w:rsidR="00CC7BE9" w:rsidRPr="003866AD" w:rsidRDefault="00CC7BE9" w:rsidP="00E27491">
      <w:pPr>
        <w:spacing w:line="260" w:lineRule="atLeast"/>
        <w:rPr>
          <w:rFonts w:ascii="Verdana" w:hAnsi="Verdana" w:cs="Arial"/>
          <w:sz w:val="20"/>
          <w:szCs w:val="20"/>
          <w:lang w:val="en-GB"/>
        </w:rPr>
      </w:pPr>
    </w:p>
    <w:p w:rsidR="000C7F73" w:rsidRPr="003866AD" w:rsidRDefault="004F6842" w:rsidP="00245143">
      <w:pPr>
        <w:pStyle w:val="Kop2"/>
        <w:rPr>
          <w:lang w:val="en-GB"/>
        </w:rPr>
      </w:pPr>
      <w:bookmarkStart w:id="67" w:name="_Toc367709040"/>
      <w:bookmarkStart w:id="68" w:name="_Toc437006274"/>
      <w:r w:rsidRPr="003866AD">
        <w:rPr>
          <w:iCs w:val="0"/>
          <w:lang w:val="en-GB"/>
        </w:rPr>
        <w:t>2.13</w:t>
      </w:r>
      <w:r w:rsidRPr="003866AD">
        <w:rPr>
          <w:iCs w:val="0"/>
          <w:lang w:val="en-GB"/>
        </w:rPr>
        <w:tab/>
        <w:t>Complaints in relation to the tendering procedure</w:t>
      </w:r>
      <w:bookmarkEnd w:id="67"/>
      <w:bookmarkEnd w:id="68"/>
    </w:p>
    <w:p w:rsidR="000C7F73" w:rsidRPr="003866AD" w:rsidRDefault="000C7F73" w:rsidP="000C7F73">
      <w:pPr>
        <w:rPr>
          <w:lang w:val="en-GB"/>
        </w:rPr>
      </w:pPr>
    </w:p>
    <w:p w:rsidR="001C6813" w:rsidRDefault="00A95248" w:rsidP="000C7F73">
      <w:pPr>
        <w:spacing w:line="260" w:lineRule="atLeast"/>
        <w:rPr>
          <w:rFonts w:ascii="Verdana" w:hAnsi="Verdana"/>
          <w:sz w:val="20"/>
          <w:szCs w:val="20"/>
          <w:lang w:val="en-GB"/>
        </w:rPr>
      </w:pPr>
      <w:r w:rsidRPr="003866AD">
        <w:rPr>
          <w:rFonts w:ascii="Verdana" w:hAnsi="Verdana"/>
          <w:sz w:val="20"/>
          <w:szCs w:val="20"/>
          <w:lang w:val="en-GB"/>
        </w:rPr>
        <w:t>The Contracting Authority has set up a complaints desk in accordance with the advice “Complaints procedure for contract tendering”</w:t>
      </w:r>
      <w:r w:rsidRPr="003866AD">
        <w:rPr>
          <w:rStyle w:val="Voetnootmarkering"/>
          <w:rFonts w:ascii="Verdana" w:hAnsi="Verdana"/>
          <w:sz w:val="20"/>
          <w:szCs w:val="20"/>
          <w:lang w:val="en-GB"/>
        </w:rPr>
        <w:footnoteReference w:id="1"/>
      </w:r>
      <w:r w:rsidRPr="003866AD">
        <w:rPr>
          <w:rFonts w:ascii="Verdana" w:hAnsi="Verdana"/>
          <w:sz w:val="20"/>
          <w:szCs w:val="20"/>
          <w:lang w:val="en-GB"/>
        </w:rPr>
        <w:t xml:space="preserve">. Complaints in relation to the tendering procedure can be submitted to the Central Contract Tendering Complaints Desk of the RWS at the following email address: </w:t>
      </w:r>
      <w:hyperlink r:id="rId20" w:history="1">
        <w:r w:rsidR="001C6813" w:rsidRPr="001D7145">
          <w:rPr>
            <w:rStyle w:val="Hyperlink"/>
            <w:rFonts w:ascii="Verdana" w:hAnsi="Verdana"/>
            <w:sz w:val="20"/>
            <w:szCs w:val="20"/>
            <w:lang w:val="en-GB"/>
          </w:rPr>
          <w:t>klachtenmeldpunt@rws.nl</w:t>
        </w:r>
      </w:hyperlink>
      <w:r w:rsidR="001C6813">
        <w:rPr>
          <w:rFonts w:ascii="Verdana" w:hAnsi="Verdana"/>
          <w:sz w:val="20"/>
          <w:szCs w:val="20"/>
          <w:lang w:val="en-GB"/>
        </w:rPr>
        <w:t>.</w:t>
      </w:r>
    </w:p>
    <w:p w:rsidR="000C7F73" w:rsidRPr="003866AD" w:rsidRDefault="000C7F73" w:rsidP="000C7F73">
      <w:pPr>
        <w:spacing w:line="260" w:lineRule="atLeast"/>
        <w:rPr>
          <w:rFonts w:ascii="Verdana" w:hAnsi="Verdana" w:cs="Arial"/>
          <w:sz w:val="20"/>
          <w:szCs w:val="20"/>
          <w:lang w:val="en-GB"/>
        </w:rPr>
      </w:pPr>
      <w:r w:rsidRPr="003866AD">
        <w:rPr>
          <w:rFonts w:ascii="Verdana" w:hAnsi="Verdana" w:cs="Arial"/>
          <w:sz w:val="20"/>
          <w:szCs w:val="20"/>
          <w:lang w:val="en-GB"/>
        </w:rPr>
        <w:t>Complaints can be made in relation to non-compliance with statutory regulations or violations of the general principles of contract tendering.</w:t>
      </w:r>
    </w:p>
    <w:p w:rsidR="000C7F73" w:rsidRPr="003866AD" w:rsidRDefault="000C7F73" w:rsidP="000C7F73">
      <w:pPr>
        <w:spacing w:line="260" w:lineRule="atLeast"/>
        <w:rPr>
          <w:rFonts w:ascii="Verdana" w:hAnsi="Verdana" w:cs="Arial"/>
          <w:sz w:val="20"/>
          <w:szCs w:val="20"/>
          <w:lang w:val="en-GB"/>
        </w:rPr>
      </w:pPr>
      <w:r w:rsidRPr="003866AD">
        <w:rPr>
          <w:rFonts w:ascii="Verdana" w:hAnsi="Verdana" w:cs="Arial"/>
          <w:sz w:val="20"/>
          <w:szCs w:val="20"/>
          <w:lang w:val="en-GB"/>
        </w:rPr>
        <w:t>A complaint must be submitted in writing, and must give a clear description of the aspect of the tendering procedure which the complaint relates to and the reasons for the complaint.</w:t>
      </w:r>
    </w:p>
    <w:p w:rsidR="000C7F73" w:rsidRPr="003866AD" w:rsidRDefault="000C7F73" w:rsidP="000C7F73">
      <w:pPr>
        <w:spacing w:line="260" w:lineRule="atLeast"/>
        <w:rPr>
          <w:rFonts w:ascii="Verdana" w:hAnsi="Verdana" w:cs="Arial"/>
          <w:sz w:val="20"/>
          <w:szCs w:val="20"/>
          <w:lang w:val="en-GB"/>
        </w:rPr>
      </w:pPr>
      <w:r w:rsidRPr="003866AD">
        <w:rPr>
          <w:rFonts w:ascii="Verdana" w:hAnsi="Verdana" w:cs="Arial"/>
          <w:sz w:val="20"/>
          <w:szCs w:val="20"/>
          <w:lang w:val="en-GB"/>
        </w:rPr>
        <w:t>A complaint will be dealt with by officials who are expert in the relevant field, and who are not involved, nor will be involved, in this tendering procedure.</w:t>
      </w:r>
    </w:p>
    <w:p w:rsidR="00A95248" w:rsidRPr="003866AD" w:rsidRDefault="000C7F73" w:rsidP="00A95248">
      <w:pPr>
        <w:spacing w:line="260" w:lineRule="atLeast"/>
        <w:rPr>
          <w:rFonts w:ascii="Verdana" w:hAnsi="Verdana" w:cs="Arial"/>
          <w:sz w:val="20"/>
          <w:szCs w:val="20"/>
          <w:lang w:val="en-GB"/>
        </w:rPr>
      </w:pPr>
      <w:r w:rsidRPr="003866AD">
        <w:rPr>
          <w:rFonts w:ascii="Verdana" w:hAnsi="Verdana" w:cs="Arial"/>
          <w:sz w:val="20"/>
          <w:szCs w:val="20"/>
          <w:lang w:val="en-GB"/>
        </w:rPr>
        <w:t xml:space="preserve">A complaint will be dealt with as quickly as possible; the complainant will be notified of this. The submission of a complaint will not have any suspensory effect, and will not change the circumstance that a Candidate must make a formal objection on time, or start legal proceedings on time if and insofar this is necessary or relevant (see paragraph 2.3). </w:t>
      </w:r>
    </w:p>
    <w:p w:rsidR="00870351" w:rsidRPr="003866AD" w:rsidRDefault="00870351" w:rsidP="000C7F73">
      <w:pPr>
        <w:spacing w:line="260" w:lineRule="atLeast"/>
        <w:rPr>
          <w:rFonts w:ascii="Verdana" w:hAnsi="Verdana" w:cs="Arial"/>
          <w:sz w:val="18"/>
          <w:szCs w:val="18"/>
          <w:lang w:val="en-GB"/>
        </w:rPr>
      </w:pPr>
    </w:p>
    <w:p w:rsidR="00870351" w:rsidRPr="003866AD" w:rsidRDefault="00870351" w:rsidP="00245143">
      <w:pPr>
        <w:pStyle w:val="Kop2"/>
        <w:rPr>
          <w:lang w:val="en-GB"/>
        </w:rPr>
      </w:pPr>
      <w:bookmarkStart w:id="69" w:name="_Toc377383154"/>
    </w:p>
    <w:p w:rsidR="001F1CA8" w:rsidRPr="003866AD" w:rsidRDefault="001F1CA8" w:rsidP="001F1CA8">
      <w:pPr>
        <w:pStyle w:val="Kop2"/>
        <w:rPr>
          <w:lang w:val="en-GB"/>
        </w:rPr>
      </w:pPr>
      <w:bookmarkStart w:id="70" w:name="_Toc431552394"/>
      <w:bookmarkStart w:id="71" w:name="_Toc437006275"/>
      <w:bookmarkEnd w:id="69"/>
      <w:r w:rsidRPr="003866AD">
        <w:rPr>
          <w:iCs w:val="0"/>
          <w:lang w:val="en-GB"/>
        </w:rPr>
        <w:t>2.14</w:t>
      </w:r>
      <w:r w:rsidRPr="003866AD">
        <w:rPr>
          <w:iCs w:val="0"/>
          <w:lang w:val="en-GB"/>
        </w:rPr>
        <w:tab/>
        <w:t>Reasons within the context of the Public Procurement Act</w:t>
      </w:r>
      <w:bookmarkEnd w:id="70"/>
      <w:bookmarkEnd w:id="71"/>
    </w:p>
    <w:p w:rsidR="001F1CA8" w:rsidRPr="003866AD" w:rsidRDefault="001F1CA8" w:rsidP="001F1CA8">
      <w:pPr>
        <w:spacing w:line="260" w:lineRule="atLeast"/>
        <w:rPr>
          <w:rFonts w:ascii="Verdana" w:hAnsi="Verdana" w:cs="Arial"/>
          <w:sz w:val="18"/>
          <w:szCs w:val="18"/>
          <w:lang w:val="en-GB"/>
        </w:rPr>
      </w:pPr>
    </w:p>
    <w:p w:rsidR="001F1CA8" w:rsidRPr="003866AD" w:rsidRDefault="001F1CA8" w:rsidP="001F1CA8">
      <w:pPr>
        <w:spacing w:line="260" w:lineRule="atLeast"/>
        <w:rPr>
          <w:rFonts w:ascii="Verdana" w:hAnsi="Verdana" w:cs="Arial"/>
          <w:sz w:val="20"/>
          <w:szCs w:val="20"/>
          <w:lang w:val="en-GB"/>
        </w:rPr>
      </w:pPr>
      <w:r w:rsidRPr="003866AD">
        <w:rPr>
          <w:rFonts w:ascii="Verdana" w:hAnsi="Verdana" w:cs="Arial"/>
          <w:sz w:val="20"/>
          <w:szCs w:val="20"/>
          <w:lang w:val="en-GB"/>
        </w:rPr>
        <w:t xml:space="preserve">The present tendering procedure concerns a contract in which different types of work and/or construction phases have been integrated in accordance with the purchasing strategy of RWS. </w:t>
      </w:r>
    </w:p>
    <w:p w:rsidR="001F1CA8" w:rsidRPr="003866AD" w:rsidRDefault="001F1CA8" w:rsidP="001F1CA8">
      <w:pPr>
        <w:spacing w:line="260" w:lineRule="atLeast"/>
        <w:rPr>
          <w:rFonts w:ascii="Verdana" w:hAnsi="Verdana" w:cs="Arial"/>
          <w:sz w:val="20"/>
          <w:szCs w:val="20"/>
          <w:lang w:val="en-GB"/>
        </w:rPr>
      </w:pPr>
      <w:r w:rsidRPr="003866AD">
        <w:rPr>
          <w:rFonts w:ascii="Verdana" w:hAnsi="Verdana" w:cs="Arial"/>
          <w:sz w:val="20"/>
          <w:szCs w:val="20"/>
          <w:lang w:val="en-GB"/>
        </w:rPr>
        <w:t xml:space="preserve">The </w:t>
      </w:r>
      <w:proofErr w:type="spellStart"/>
      <w:r w:rsidRPr="003866AD">
        <w:rPr>
          <w:rFonts w:ascii="Verdana" w:hAnsi="Verdana" w:cs="Arial"/>
          <w:sz w:val="20"/>
          <w:szCs w:val="20"/>
          <w:lang w:val="en-GB"/>
        </w:rPr>
        <w:t>RijnlandRoute</w:t>
      </w:r>
      <w:proofErr w:type="spellEnd"/>
      <w:r w:rsidRPr="003866AD">
        <w:rPr>
          <w:rFonts w:ascii="Verdana" w:hAnsi="Verdana" w:cs="Arial"/>
          <w:sz w:val="20"/>
          <w:szCs w:val="20"/>
          <w:lang w:val="en-GB"/>
        </w:rPr>
        <w:t xml:space="preserve"> programme has already be divided up into three contracts. </w:t>
      </w:r>
    </w:p>
    <w:p w:rsidR="001F1CA8" w:rsidRPr="003866AD" w:rsidRDefault="001F1CA8" w:rsidP="001F1CA8">
      <w:pPr>
        <w:spacing w:line="260" w:lineRule="atLeast"/>
        <w:rPr>
          <w:rFonts w:ascii="Verdana" w:hAnsi="Verdana" w:cs="Arial"/>
          <w:sz w:val="20"/>
          <w:szCs w:val="20"/>
          <w:lang w:val="en-GB"/>
        </w:rPr>
      </w:pPr>
    </w:p>
    <w:tbl>
      <w:tblPr>
        <w:tblStyle w:val="Tabelraster"/>
        <w:tblW w:w="0" w:type="auto"/>
        <w:tblLook w:val="04A0" w:firstRow="1" w:lastRow="0" w:firstColumn="1" w:lastColumn="0" w:noHBand="0" w:noVBand="1"/>
      </w:tblPr>
      <w:tblGrid>
        <w:gridCol w:w="392"/>
        <w:gridCol w:w="1843"/>
        <w:gridCol w:w="6520"/>
      </w:tblGrid>
      <w:tr w:rsidR="001F1CA8" w:rsidRPr="006F34DC" w:rsidTr="0090143C">
        <w:tc>
          <w:tcPr>
            <w:tcW w:w="392" w:type="dxa"/>
            <w:tcBorders>
              <w:top w:val="single" w:sz="4" w:space="0" w:color="auto"/>
              <w:left w:val="single" w:sz="4" w:space="0" w:color="auto"/>
              <w:bottom w:val="single" w:sz="4" w:space="0" w:color="auto"/>
              <w:right w:val="single" w:sz="4" w:space="0" w:color="auto"/>
            </w:tcBorders>
            <w:hideMark/>
          </w:tcPr>
          <w:p w:rsidR="001F1CA8" w:rsidRPr="003866AD" w:rsidRDefault="001F1CA8" w:rsidP="006375D1">
            <w:pPr>
              <w:spacing w:line="276" w:lineRule="auto"/>
              <w:rPr>
                <w:rFonts w:ascii="Verdana" w:hAnsi="Verdana" w:cs="Arial"/>
                <w:b/>
                <w:sz w:val="20"/>
                <w:szCs w:val="20"/>
                <w:lang w:val="en-GB"/>
              </w:rPr>
            </w:pPr>
            <w:r w:rsidRPr="003866AD">
              <w:rPr>
                <w:rFonts w:ascii="Verdana" w:hAnsi="Verdana" w:cs="Arial"/>
                <w:sz w:val="20"/>
                <w:szCs w:val="20"/>
                <w:lang w:val="en-GB"/>
              </w:rPr>
              <w:t>1</w:t>
            </w:r>
          </w:p>
        </w:tc>
        <w:tc>
          <w:tcPr>
            <w:tcW w:w="1843" w:type="dxa"/>
            <w:tcBorders>
              <w:top w:val="single" w:sz="4" w:space="0" w:color="auto"/>
              <w:left w:val="single" w:sz="4" w:space="0" w:color="auto"/>
              <w:bottom w:val="single" w:sz="4" w:space="0" w:color="auto"/>
              <w:right w:val="single" w:sz="4" w:space="0" w:color="auto"/>
            </w:tcBorders>
            <w:hideMark/>
          </w:tcPr>
          <w:p w:rsidR="001F1CA8" w:rsidRPr="003866AD" w:rsidRDefault="001F1CA8" w:rsidP="006375D1">
            <w:pPr>
              <w:spacing w:line="276" w:lineRule="auto"/>
              <w:rPr>
                <w:rFonts w:ascii="Verdana" w:hAnsi="Verdana" w:cs="Arial"/>
                <w:b/>
                <w:sz w:val="20"/>
                <w:szCs w:val="20"/>
                <w:lang w:val="en-GB"/>
              </w:rPr>
            </w:pPr>
            <w:r w:rsidRPr="003866AD">
              <w:rPr>
                <w:rFonts w:ascii="Verdana" w:hAnsi="Verdana" w:cs="Arial"/>
                <w:sz w:val="20"/>
                <w:szCs w:val="20"/>
                <w:lang w:val="en-GB"/>
              </w:rPr>
              <w:t>A44 / N434 / A4</w:t>
            </w:r>
          </w:p>
        </w:tc>
        <w:tc>
          <w:tcPr>
            <w:tcW w:w="6520" w:type="dxa"/>
            <w:tcBorders>
              <w:top w:val="single" w:sz="4" w:space="0" w:color="auto"/>
              <w:left w:val="single" w:sz="4" w:space="0" w:color="auto"/>
              <w:bottom w:val="single" w:sz="4" w:space="0" w:color="auto"/>
              <w:right w:val="single" w:sz="4" w:space="0" w:color="auto"/>
            </w:tcBorders>
            <w:hideMark/>
          </w:tcPr>
          <w:p w:rsidR="001F1CA8" w:rsidRPr="003866AD" w:rsidRDefault="001F1CA8" w:rsidP="006375D1">
            <w:pPr>
              <w:spacing w:line="276" w:lineRule="auto"/>
              <w:rPr>
                <w:rFonts w:ascii="Verdana" w:hAnsi="Verdana" w:cs="Arial"/>
                <w:b/>
                <w:sz w:val="20"/>
                <w:szCs w:val="20"/>
                <w:lang w:val="en-GB"/>
              </w:rPr>
            </w:pPr>
            <w:r w:rsidRPr="003866AD">
              <w:rPr>
                <w:rFonts w:ascii="Verdana" w:hAnsi="Verdana"/>
                <w:sz w:val="20"/>
                <w:szCs w:val="20"/>
                <w:lang w:val="en-GB"/>
              </w:rPr>
              <w:t xml:space="preserve">The widening of the A44 - the construction of the new </w:t>
            </w:r>
            <w:proofErr w:type="spellStart"/>
            <w:r w:rsidRPr="003866AD">
              <w:rPr>
                <w:rFonts w:ascii="Verdana" w:hAnsi="Verdana"/>
                <w:sz w:val="20"/>
                <w:szCs w:val="20"/>
                <w:lang w:val="en-GB"/>
              </w:rPr>
              <w:t>Ommedijk</w:t>
            </w:r>
            <w:proofErr w:type="spellEnd"/>
            <w:r w:rsidRPr="003866AD">
              <w:rPr>
                <w:rFonts w:ascii="Verdana" w:hAnsi="Verdana"/>
                <w:sz w:val="20"/>
                <w:szCs w:val="20"/>
                <w:lang w:val="en-GB"/>
              </w:rPr>
              <w:t xml:space="preserve"> intersection - the tunnel route N434 - the construction of the new </w:t>
            </w:r>
            <w:proofErr w:type="spellStart"/>
            <w:r w:rsidRPr="003866AD">
              <w:rPr>
                <w:rFonts w:ascii="Verdana" w:hAnsi="Verdana"/>
                <w:sz w:val="20"/>
                <w:szCs w:val="20"/>
                <w:lang w:val="en-GB"/>
              </w:rPr>
              <w:t>Hofvliet</w:t>
            </w:r>
            <w:proofErr w:type="spellEnd"/>
            <w:r w:rsidRPr="003866AD">
              <w:rPr>
                <w:rFonts w:ascii="Verdana" w:hAnsi="Verdana"/>
                <w:sz w:val="20"/>
                <w:szCs w:val="20"/>
                <w:lang w:val="en-GB"/>
              </w:rPr>
              <w:t xml:space="preserve"> intersection - the widening of the A4</w:t>
            </w:r>
          </w:p>
        </w:tc>
      </w:tr>
      <w:tr w:rsidR="001F1CA8" w:rsidRPr="003866AD" w:rsidTr="0090143C">
        <w:tc>
          <w:tcPr>
            <w:tcW w:w="392" w:type="dxa"/>
            <w:tcBorders>
              <w:top w:val="single" w:sz="4" w:space="0" w:color="auto"/>
              <w:left w:val="single" w:sz="4" w:space="0" w:color="auto"/>
              <w:bottom w:val="single" w:sz="4" w:space="0" w:color="auto"/>
              <w:right w:val="single" w:sz="4" w:space="0" w:color="auto"/>
            </w:tcBorders>
            <w:hideMark/>
          </w:tcPr>
          <w:p w:rsidR="001F1CA8" w:rsidRPr="003866AD" w:rsidRDefault="001F1CA8" w:rsidP="006375D1">
            <w:pPr>
              <w:spacing w:line="276" w:lineRule="auto"/>
              <w:rPr>
                <w:rFonts w:ascii="Verdana" w:hAnsi="Verdana" w:cs="Arial"/>
                <w:sz w:val="20"/>
                <w:szCs w:val="20"/>
                <w:lang w:val="en-GB"/>
              </w:rPr>
            </w:pPr>
            <w:r w:rsidRPr="003866AD">
              <w:rPr>
                <w:rFonts w:ascii="Verdana" w:hAnsi="Verdana" w:cs="Arial"/>
                <w:sz w:val="20"/>
                <w:szCs w:val="20"/>
                <w:lang w:val="en-GB"/>
              </w:rPr>
              <w:t>2</w:t>
            </w:r>
          </w:p>
        </w:tc>
        <w:tc>
          <w:tcPr>
            <w:tcW w:w="1843" w:type="dxa"/>
            <w:tcBorders>
              <w:top w:val="single" w:sz="4" w:space="0" w:color="auto"/>
              <w:left w:val="single" w:sz="4" w:space="0" w:color="auto"/>
              <w:bottom w:val="single" w:sz="4" w:space="0" w:color="auto"/>
              <w:right w:val="single" w:sz="4" w:space="0" w:color="auto"/>
            </w:tcBorders>
            <w:hideMark/>
          </w:tcPr>
          <w:p w:rsidR="001F1CA8" w:rsidRPr="003866AD" w:rsidRDefault="001F1CA8" w:rsidP="006375D1">
            <w:pPr>
              <w:spacing w:line="276" w:lineRule="auto"/>
              <w:rPr>
                <w:rFonts w:ascii="Verdana" w:hAnsi="Verdana" w:cs="Arial"/>
                <w:sz w:val="20"/>
                <w:szCs w:val="20"/>
                <w:lang w:val="en-GB"/>
              </w:rPr>
            </w:pPr>
            <w:r w:rsidRPr="003866AD">
              <w:rPr>
                <w:rFonts w:ascii="Verdana" w:hAnsi="Verdana" w:cs="Arial"/>
                <w:sz w:val="20"/>
                <w:szCs w:val="20"/>
                <w:lang w:val="en-GB"/>
              </w:rPr>
              <w:t>N206</w:t>
            </w:r>
          </w:p>
        </w:tc>
        <w:tc>
          <w:tcPr>
            <w:tcW w:w="6520" w:type="dxa"/>
            <w:tcBorders>
              <w:top w:val="single" w:sz="4" w:space="0" w:color="auto"/>
              <w:left w:val="single" w:sz="4" w:space="0" w:color="auto"/>
              <w:bottom w:val="single" w:sz="4" w:space="0" w:color="auto"/>
              <w:right w:val="single" w:sz="4" w:space="0" w:color="auto"/>
            </w:tcBorders>
            <w:hideMark/>
          </w:tcPr>
          <w:p w:rsidR="001F1CA8" w:rsidRPr="003866AD" w:rsidRDefault="001F1CA8" w:rsidP="006375D1">
            <w:pPr>
              <w:spacing w:line="276" w:lineRule="auto"/>
              <w:rPr>
                <w:rFonts w:ascii="Verdana" w:hAnsi="Verdana" w:cs="Arial"/>
                <w:sz w:val="20"/>
                <w:szCs w:val="20"/>
                <w:lang w:val="en-GB"/>
              </w:rPr>
            </w:pPr>
            <w:r w:rsidRPr="003866AD">
              <w:rPr>
                <w:rFonts w:ascii="Verdana" w:hAnsi="Verdana"/>
                <w:sz w:val="20"/>
                <w:szCs w:val="20"/>
                <w:lang w:val="en-GB"/>
              </w:rPr>
              <w:t xml:space="preserve">The </w:t>
            </w:r>
            <w:proofErr w:type="spellStart"/>
            <w:r w:rsidRPr="003866AD">
              <w:rPr>
                <w:rFonts w:ascii="Verdana" w:hAnsi="Verdana"/>
                <w:sz w:val="20"/>
                <w:szCs w:val="20"/>
                <w:lang w:val="en-GB"/>
              </w:rPr>
              <w:t>ir.</w:t>
            </w:r>
            <w:proofErr w:type="spellEnd"/>
            <w:r w:rsidRPr="003866AD">
              <w:rPr>
                <w:rFonts w:ascii="Verdana" w:hAnsi="Verdana"/>
                <w:sz w:val="20"/>
                <w:szCs w:val="20"/>
                <w:lang w:val="en-GB"/>
              </w:rPr>
              <w:t xml:space="preserve"> </w:t>
            </w:r>
            <w:proofErr w:type="spellStart"/>
            <w:r w:rsidRPr="003866AD">
              <w:rPr>
                <w:rFonts w:ascii="Verdana" w:hAnsi="Verdana"/>
                <w:sz w:val="20"/>
                <w:szCs w:val="20"/>
                <w:lang w:val="en-GB"/>
              </w:rPr>
              <w:t>Tjalmaweg</w:t>
            </w:r>
            <w:proofErr w:type="spellEnd"/>
          </w:p>
        </w:tc>
      </w:tr>
      <w:tr w:rsidR="001F1CA8" w:rsidRPr="003866AD" w:rsidTr="0090143C">
        <w:tc>
          <w:tcPr>
            <w:tcW w:w="392" w:type="dxa"/>
            <w:tcBorders>
              <w:top w:val="single" w:sz="4" w:space="0" w:color="auto"/>
              <w:left w:val="single" w:sz="4" w:space="0" w:color="auto"/>
              <w:bottom w:val="single" w:sz="4" w:space="0" w:color="auto"/>
              <w:right w:val="single" w:sz="4" w:space="0" w:color="auto"/>
            </w:tcBorders>
            <w:hideMark/>
          </w:tcPr>
          <w:p w:rsidR="001F1CA8" w:rsidRPr="003866AD" w:rsidRDefault="001F1CA8" w:rsidP="006375D1">
            <w:pPr>
              <w:spacing w:line="276" w:lineRule="auto"/>
              <w:rPr>
                <w:rFonts w:ascii="Verdana" w:hAnsi="Verdana" w:cs="Arial"/>
                <w:sz w:val="20"/>
                <w:szCs w:val="20"/>
                <w:lang w:val="en-GB"/>
              </w:rPr>
            </w:pPr>
            <w:r w:rsidRPr="003866AD">
              <w:rPr>
                <w:rFonts w:ascii="Verdana" w:hAnsi="Verdana" w:cs="Arial"/>
                <w:sz w:val="20"/>
                <w:szCs w:val="20"/>
                <w:lang w:val="en-GB"/>
              </w:rPr>
              <w:t>3</w:t>
            </w:r>
          </w:p>
        </w:tc>
        <w:tc>
          <w:tcPr>
            <w:tcW w:w="1843" w:type="dxa"/>
            <w:tcBorders>
              <w:top w:val="single" w:sz="4" w:space="0" w:color="auto"/>
              <w:left w:val="single" w:sz="4" w:space="0" w:color="auto"/>
              <w:bottom w:val="single" w:sz="4" w:space="0" w:color="auto"/>
              <w:right w:val="single" w:sz="4" w:space="0" w:color="auto"/>
            </w:tcBorders>
            <w:hideMark/>
          </w:tcPr>
          <w:p w:rsidR="001F1CA8" w:rsidRPr="003866AD" w:rsidRDefault="001F1CA8" w:rsidP="006375D1">
            <w:pPr>
              <w:spacing w:line="276" w:lineRule="auto"/>
              <w:rPr>
                <w:rFonts w:ascii="Verdana" w:hAnsi="Verdana" w:cs="Arial"/>
                <w:sz w:val="20"/>
                <w:szCs w:val="20"/>
                <w:lang w:val="en-GB"/>
              </w:rPr>
            </w:pPr>
            <w:r w:rsidRPr="003866AD">
              <w:rPr>
                <w:rFonts w:ascii="Verdana" w:hAnsi="Verdana" w:cs="Arial"/>
                <w:sz w:val="20"/>
                <w:szCs w:val="20"/>
                <w:lang w:val="en-GB"/>
              </w:rPr>
              <w:t>N206</w:t>
            </w:r>
          </w:p>
        </w:tc>
        <w:tc>
          <w:tcPr>
            <w:tcW w:w="6520" w:type="dxa"/>
            <w:tcBorders>
              <w:top w:val="single" w:sz="4" w:space="0" w:color="auto"/>
              <w:left w:val="single" w:sz="4" w:space="0" w:color="auto"/>
              <w:bottom w:val="single" w:sz="4" w:space="0" w:color="auto"/>
              <w:right w:val="single" w:sz="4" w:space="0" w:color="auto"/>
            </w:tcBorders>
            <w:hideMark/>
          </w:tcPr>
          <w:p w:rsidR="001F1CA8" w:rsidRPr="003866AD" w:rsidRDefault="001F1CA8" w:rsidP="006375D1">
            <w:pPr>
              <w:spacing w:line="276" w:lineRule="auto"/>
              <w:rPr>
                <w:rFonts w:ascii="Verdana" w:hAnsi="Verdana" w:cs="Arial"/>
                <w:sz w:val="20"/>
                <w:szCs w:val="20"/>
                <w:lang w:val="en-GB"/>
              </w:rPr>
            </w:pPr>
            <w:r w:rsidRPr="003866AD">
              <w:rPr>
                <w:rFonts w:ascii="Verdana" w:hAnsi="Verdana"/>
                <w:sz w:val="20"/>
                <w:szCs w:val="20"/>
                <w:lang w:val="en-GB"/>
              </w:rPr>
              <w:t xml:space="preserve">The </w:t>
            </w:r>
            <w:proofErr w:type="spellStart"/>
            <w:r w:rsidRPr="003866AD">
              <w:rPr>
                <w:rFonts w:ascii="Verdana" w:hAnsi="Verdana"/>
                <w:sz w:val="20"/>
                <w:szCs w:val="20"/>
                <w:lang w:val="en-GB"/>
              </w:rPr>
              <w:t>Europaweg</w:t>
            </w:r>
            <w:proofErr w:type="spellEnd"/>
          </w:p>
        </w:tc>
      </w:tr>
    </w:tbl>
    <w:p w:rsidR="001F1CA8" w:rsidRPr="003866AD" w:rsidRDefault="001F1CA8" w:rsidP="001F1CA8">
      <w:pPr>
        <w:spacing w:line="260" w:lineRule="atLeast"/>
        <w:rPr>
          <w:rFonts w:ascii="Verdana" w:hAnsi="Verdana" w:cs="Arial"/>
          <w:sz w:val="20"/>
          <w:szCs w:val="20"/>
          <w:lang w:val="en-GB"/>
        </w:rPr>
      </w:pPr>
    </w:p>
    <w:p w:rsidR="001F1CA8" w:rsidRPr="003866AD" w:rsidRDefault="001F1CA8" w:rsidP="001F1CA8">
      <w:pPr>
        <w:spacing w:line="260" w:lineRule="atLeast"/>
        <w:rPr>
          <w:rFonts w:ascii="Verdana" w:hAnsi="Verdana" w:cs="Arial"/>
          <w:sz w:val="18"/>
          <w:szCs w:val="18"/>
          <w:lang w:val="en-GB"/>
        </w:rPr>
      </w:pPr>
      <w:r w:rsidRPr="003866AD">
        <w:rPr>
          <w:rFonts w:ascii="Verdana" w:hAnsi="Verdana" w:cs="Arial"/>
          <w:sz w:val="20"/>
          <w:szCs w:val="20"/>
          <w:lang w:val="en-GB"/>
        </w:rPr>
        <w:t>The Project concerns an integrated contract for the tunnel route and the intersections of the A4 and the A44. The combination of design, build, and maintenance will have the following advantages for this Project:</w:t>
      </w:r>
    </w:p>
    <w:p w:rsidR="001F1CA8" w:rsidRPr="003866AD" w:rsidRDefault="001F1CA8" w:rsidP="001F1CA8">
      <w:pPr>
        <w:spacing w:line="260" w:lineRule="atLeast"/>
        <w:rPr>
          <w:rFonts w:ascii="Verdana" w:hAnsi="Verdana" w:cs="Arial"/>
          <w:sz w:val="20"/>
          <w:szCs w:val="20"/>
          <w:lang w:val="en-GB"/>
        </w:rPr>
      </w:pPr>
    </w:p>
    <w:p w:rsidR="001F1CA8" w:rsidRPr="00FF17E9" w:rsidRDefault="001F1CA8" w:rsidP="00FF17E9">
      <w:pPr>
        <w:pStyle w:val="Lijstalinea"/>
        <w:numPr>
          <w:ilvl w:val="0"/>
          <w:numId w:val="7"/>
        </w:numPr>
        <w:spacing w:line="260" w:lineRule="exact"/>
        <w:rPr>
          <w:rFonts w:ascii="Verdana" w:hAnsi="Verdana"/>
          <w:sz w:val="20"/>
          <w:szCs w:val="20"/>
          <w:lang w:val="en-GB"/>
        </w:rPr>
      </w:pPr>
      <w:r w:rsidRPr="00FF17E9">
        <w:rPr>
          <w:rFonts w:ascii="Verdana" w:hAnsi="Verdana"/>
          <w:sz w:val="20"/>
          <w:szCs w:val="20"/>
          <w:lang w:val="en-GB"/>
        </w:rPr>
        <w:t xml:space="preserve">leads to an integrated solution and to </w:t>
      </w:r>
      <w:r w:rsidR="00FF17E9" w:rsidRPr="00FF17E9">
        <w:rPr>
          <w:rFonts w:ascii="Verdana" w:hAnsi="Verdana"/>
          <w:sz w:val="20"/>
          <w:szCs w:val="20"/>
          <w:lang w:val="en-GB"/>
        </w:rPr>
        <w:t xml:space="preserve">a </w:t>
      </w:r>
      <w:r w:rsidRPr="00FF17E9">
        <w:rPr>
          <w:rFonts w:ascii="Verdana" w:hAnsi="Verdana"/>
          <w:sz w:val="20"/>
          <w:szCs w:val="20"/>
          <w:lang w:val="en-GB"/>
        </w:rPr>
        <w:t>better quality design</w:t>
      </w:r>
      <w:r w:rsidR="00FF17E9" w:rsidRPr="00FF17E9">
        <w:rPr>
          <w:rFonts w:ascii="Verdana" w:hAnsi="Verdana"/>
          <w:sz w:val="20"/>
          <w:szCs w:val="20"/>
          <w:lang w:val="en-GB"/>
        </w:rPr>
        <w:t>, because the (financial) consequences for faults in the design are carried by the contractor</w:t>
      </w:r>
      <w:r w:rsidRPr="00FF17E9">
        <w:rPr>
          <w:rFonts w:ascii="Verdana" w:hAnsi="Verdana"/>
          <w:sz w:val="20"/>
          <w:szCs w:val="20"/>
          <w:lang w:val="en-GB"/>
        </w:rPr>
        <w:t>;</w:t>
      </w:r>
    </w:p>
    <w:p w:rsidR="0090143C" w:rsidRPr="0090143C" w:rsidRDefault="0090143C" w:rsidP="0090143C">
      <w:pPr>
        <w:pStyle w:val="Lijstalinea"/>
        <w:numPr>
          <w:ilvl w:val="0"/>
          <w:numId w:val="7"/>
        </w:numPr>
        <w:spacing w:line="260" w:lineRule="exact"/>
        <w:rPr>
          <w:rFonts w:ascii="Verdana" w:hAnsi="Verdana"/>
          <w:sz w:val="20"/>
          <w:szCs w:val="20"/>
          <w:lang w:val="en-GB"/>
        </w:rPr>
      </w:pPr>
      <w:r w:rsidRPr="0090143C">
        <w:rPr>
          <w:rFonts w:ascii="Verdana" w:hAnsi="Verdana"/>
          <w:sz w:val="20"/>
          <w:szCs w:val="20"/>
          <w:lang w:val="en-GB"/>
        </w:rPr>
        <w:t xml:space="preserve">leads to shorter lead times (by combining </w:t>
      </w:r>
      <w:proofErr w:type="spellStart"/>
      <w:r w:rsidRPr="0090143C">
        <w:rPr>
          <w:rFonts w:ascii="Verdana" w:hAnsi="Verdana"/>
          <w:sz w:val="20"/>
          <w:szCs w:val="20"/>
          <w:lang w:val="en-GB"/>
        </w:rPr>
        <w:t>designphase</w:t>
      </w:r>
      <w:proofErr w:type="spellEnd"/>
      <w:r w:rsidRPr="0090143C">
        <w:rPr>
          <w:rFonts w:ascii="Verdana" w:hAnsi="Verdana"/>
          <w:sz w:val="20"/>
          <w:szCs w:val="20"/>
          <w:lang w:val="en-GB"/>
        </w:rPr>
        <w:t xml:space="preserve"> </w:t>
      </w:r>
      <w:proofErr w:type="spellStart"/>
      <w:r w:rsidRPr="0090143C">
        <w:rPr>
          <w:rFonts w:ascii="Verdana" w:hAnsi="Verdana"/>
          <w:sz w:val="20"/>
          <w:szCs w:val="20"/>
          <w:lang w:val="en-GB"/>
        </w:rPr>
        <w:t>en</w:t>
      </w:r>
      <w:proofErr w:type="spellEnd"/>
      <w:r w:rsidRPr="0090143C">
        <w:rPr>
          <w:rFonts w:ascii="Verdana" w:hAnsi="Verdana"/>
          <w:sz w:val="20"/>
          <w:szCs w:val="20"/>
          <w:lang w:val="en-GB"/>
        </w:rPr>
        <w:t xml:space="preserve"> </w:t>
      </w:r>
      <w:proofErr w:type="spellStart"/>
      <w:r w:rsidRPr="0090143C">
        <w:rPr>
          <w:rFonts w:ascii="Verdana" w:hAnsi="Verdana"/>
          <w:sz w:val="20"/>
          <w:szCs w:val="20"/>
          <w:lang w:val="en-GB"/>
        </w:rPr>
        <w:t>executionphase</w:t>
      </w:r>
      <w:proofErr w:type="spellEnd"/>
      <w:r w:rsidRPr="0090143C">
        <w:rPr>
          <w:rFonts w:ascii="Verdana" w:hAnsi="Verdana"/>
          <w:sz w:val="20"/>
          <w:szCs w:val="20"/>
          <w:lang w:val="en-GB"/>
        </w:rPr>
        <w:t>)</w:t>
      </w:r>
    </w:p>
    <w:p w:rsidR="00FF17E9" w:rsidRPr="003A2E35" w:rsidRDefault="00FF17E9" w:rsidP="001F1CA8">
      <w:pPr>
        <w:pStyle w:val="Lijstalinea"/>
        <w:numPr>
          <w:ilvl w:val="0"/>
          <w:numId w:val="7"/>
        </w:numPr>
        <w:spacing w:line="260" w:lineRule="exact"/>
        <w:rPr>
          <w:rFonts w:ascii="Verdana" w:hAnsi="Verdana"/>
          <w:sz w:val="20"/>
          <w:szCs w:val="20"/>
          <w:lang w:val="en-GB"/>
        </w:rPr>
      </w:pPr>
      <w:r w:rsidRPr="003A2E35">
        <w:rPr>
          <w:rFonts w:ascii="Verdana" w:hAnsi="Verdana"/>
          <w:sz w:val="20"/>
          <w:szCs w:val="20"/>
          <w:lang w:val="en-GB"/>
        </w:rPr>
        <w:t xml:space="preserve">the combining of design &amp; construction with </w:t>
      </w:r>
      <w:proofErr w:type="spellStart"/>
      <w:r w:rsidRPr="003A2E35">
        <w:rPr>
          <w:rFonts w:ascii="Verdana" w:hAnsi="Verdana"/>
          <w:sz w:val="20"/>
          <w:szCs w:val="20"/>
          <w:lang w:val="en-GB"/>
        </w:rPr>
        <w:t>maint</w:t>
      </w:r>
      <w:r w:rsidR="003A2E35" w:rsidRPr="003A2E35">
        <w:rPr>
          <w:rFonts w:ascii="Verdana" w:hAnsi="Verdana"/>
          <w:sz w:val="20"/>
          <w:szCs w:val="20"/>
          <w:lang w:val="en-GB"/>
        </w:rPr>
        <w:t>ainance</w:t>
      </w:r>
      <w:proofErr w:type="spellEnd"/>
      <w:r w:rsidR="003A2E35" w:rsidRPr="003A2E35">
        <w:rPr>
          <w:rFonts w:ascii="Verdana" w:hAnsi="Verdana"/>
          <w:sz w:val="20"/>
          <w:szCs w:val="20"/>
          <w:lang w:val="en-GB"/>
        </w:rPr>
        <w:t xml:space="preserve"> (DBM) leads to maintenance-friendlier design and higher quality;</w:t>
      </w:r>
    </w:p>
    <w:p w:rsidR="003A2E35" w:rsidRPr="003A2E35" w:rsidRDefault="003A2E35" w:rsidP="003A2E35">
      <w:pPr>
        <w:pStyle w:val="Lijstalinea"/>
        <w:numPr>
          <w:ilvl w:val="0"/>
          <w:numId w:val="7"/>
        </w:numPr>
        <w:spacing w:line="260" w:lineRule="exact"/>
        <w:rPr>
          <w:rFonts w:ascii="Verdana" w:hAnsi="Verdana"/>
          <w:sz w:val="20"/>
          <w:szCs w:val="20"/>
          <w:lang w:val="en-GB"/>
        </w:rPr>
      </w:pPr>
      <w:r w:rsidRPr="003A2E35">
        <w:rPr>
          <w:rFonts w:ascii="Verdana" w:hAnsi="Verdana"/>
          <w:sz w:val="20"/>
          <w:szCs w:val="20"/>
          <w:lang w:val="en-GB"/>
        </w:rPr>
        <w:t xml:space="preserve">the integration of </w:t>
      </w:r>
      <w:proofErr w:type="spellStart"/>
      <w:r w:rsidRPr="003A2E35">
        <w:rPr>
          <w:rFonts w:ascii="Verdana" w:hAnsi="Verdana"/>
          <w:sz w:val="20"/>
          <w:szCs w:val="20"/>
          <w:lang w:val="en-GB"/>
        </w:rPr>
        <w:t>maintainance</w:t>
      </w:r>
      <w:proofErr w:type="spellEnd"/>
      <w:r w:rsidRPr="003A2E35">
        <w:rPr>
          <w:rFonts w:ascii="Verdana" w:hAnsi="Verdana"/>
          <w:sz w:val="20"/>
          <w:szCs w:val="20"/>
          <w:lang w:val="en-GB"/>
        </w:rPr>
        <w:t xml:space="preserve"> during realisation leads to a clear allocation of responsibility for the area to a single party, as a result of which the </w:t>
      </w:r>
      <w:r w:rsidR="00B95130">
        <w:rPr>
          <w:rFonts w:ascii="Verdana" w:hAnsi="Verdana"/>
          <w:sz w:val="20"/>
          <w:szCs w:val="20"/>
          <w:lang w:val="en-GB"/>
        </w:rPr>
        <w:t xml:space="preserve">project control, </w:t>
      </w:r>
      <w:r w:rsidRPr="003A2E35">
        <w:rPr>
          <w:rFonts w:ascii="Verdana" w:hAnsi="Verdana"/>
          <w:sz w:val="20"/>
          <w:szCs w:val="20"/>
          <w:lang w:val="en-GB"/>
        </w:rPr>
        <w:t>the safety and the smooth flow of traffic is enhanced;</w:t>
      </w:r>
    </w:p>
    <w:p w:rsidR="003A2E35" w:rsidRDefault="003A2E35" w:rsidP="003A2E35">
      <w:pPr>
        <w:pStyle w:val="Lijstalinea"/>
        <w:numPr>
          <w:ilvl w:val="0"/>
          <w:numId w:val="7"/>
        </w:numPr>
        <w:spacing w:line="260" w:lineRule="exact"/>
        <w:rPr>
          <w:rFonts w:ascii="Verdana" w:hAnsi="Verdana"/>
          <w:sz w:val="20"/>
          <w:szCs w:val="20"/>
          <w:lang w:val="en-GB"/>
        </w:rPr>
      </w:pPr>
      <w:r w:rsidRPr="003A2E35">
        <w:rPr>
          <w:rFonts w:ascii="Verdana" w:hAnsi="Verdana"/>
          <w:sz w:val="20"/>
          <w:szCs w:val="20"/>
          <w:lang w:val="en-GB"/>
        </w:rPr>
        <w:t>leads to optimisation of the total costs involved (i.e., the combined cost of execution and maintenance together);</w:t>
      </w:r>
    </w:p>
    <w:p w:rsidR="003A2E35" w:rsidRPr="003A2E35" w:rsidRDefault="003A2E35" w:rsidP="003A2E35">
      <w:pPr>
        <w:pStyle w:val="Lijstalinea"/>
        <w:numPr>
          <w:ilvl w:val="0"/>
          <w:numId w:val="7"/>
        </w:numPr>
        <w:spacing w:line="260" w:lineRule="exact"/>
        <w:rPr>
          <w:rFonts w:ascii="Verdana" w:hAnsi="Verdana"/>
          <w:sz w:val="20"/>
          <w:szCs w:val="20"/>
          <w:lang w:val="en-GB"/>
        </w:rPr>
      </w:pPr>
      <w:r w:rsidRPr="003A2E35">
        <w:rPr>
          <w:rFonts w:ascii="Verdana" w:hAnsi="Verdana"/>
          <w:sz w:val="20"/>
          <w:szCs w:val="20"/>
          <w:lang w:val="en-GB"/>
        </w:rPr>
        <w:t>provides more transparency in the communication</w:t>
      </w:r>
      <w:r w:rsidR="006F34DC">
        <w:rPr>
          <w:rFonts w:ascii="Verdana" w:hAnsi="Verdana"/>
          <w:sz w:val="20"/>
          <w:szCs w:val="20"/>
          <w:lang w:val="en-GB"/>
        </w:rPr>
        <w:t xml:space="preserve"> on areas of overlap</w:t>
      </w:r>
      <w:r w:rsidRPr="003A2E35">
        <w:rPr>
          <w:rFonts w:ascii="Verdana" w:hAnsi="Verdana"/>
          <w:sz w:val="20"/>
          <w:szCs w:val="20"/>
          <w:lang w:val="en-GB"/>
        </w:rPr>
        <w:t xml:space="preserve"> with the local stakeholders;</w:t>
      </w:r>
      <w:bookmarkStart w:id="72" w:name="_GoBack"/>
      <w:bookmarkEnd w:id="72"/>
    </w:p>
    <w:p w:rsidR="003A2E35" w:rsidRPr="003A2E35" w:rsidRDefault="003A2E35" w:rsidP="003A2E35">
      <w:pPr>
        <w:pStyle w:val="Lijstalinea"/>
        <w:numPr>
          <w:ilvl w:val="0"/>
          <w:numId w:val="7"/>
        </w:numPr>
        <w:spacing w:line="260" w:lineRule="exact"/>
        <w:rPr>
          <w:rFonts w:ascii="Verdana" w:hAnsi="Verdana"/>
          <w:sz w:val="20"/>
          <w:szCs w:val="20"/>
          <w:lang w:val="en-GB"/>
        </w:rPr>
      </w:pPr>
      <w:r w:rsidRPr="003A2E35">
        <w:rPr>
          <w:rFonts w:ascii="Verdana" w:hAnsi="Verdana"/>
          <w:sz w:val="20"/>
          <w:szCs w:val="20"/>
          <w:lang w:val="en-GB"/>
        </w:rPr>
        <w:t>ensures a clear management structure, which contributes to the maximum management of the areas of overlap;</w:t>
      </w:r>
    </w:p>
    <w:p w:rsidR="00181A55" w:rsidRPr="00181A55" w:rsidRDefault="00181A55" w:rsidP="00181A55">
      <w:pPr>
        <w:pStyle w:val="Lijstalinea"/>
        <w:numPr>
          <w:ilvl w:val="0"/>
          <w:numId w:val="7"/>
        </w:numPr>
        <w:spacing w:line="260" w:lineRule="exact"/>
        <w:rPr>
          <w:rFonts w:ascii="Verdana" w:hAnsi="Verdana"/>
          <w:sz w:val="20"/>
          <w:szCs w:val="20"/>
          <w:lang w:val="en-GB"/>
        </w:rPr>
      </w:pPr>
      <w:r w:rsidRPr="00181A55">
        <w:rPr>
          <w:rFonts w:ascii="Verdana" w:hAnsi="Verdana"/>
          <w:sz w:val="20"/>
          <w:szCs w:val="20"/>
          <w:lang w:val="en-GB"/>
        </w:rPr>
        <w:t>offers private sector parties more space for product and process innovation, which leads to better performance at a lower cost;</w:t>
      </w:r>
    </w:p>
    <w:p w:rsidR="003A2E35" w:rsidRPr="0090143C" w:rsidRDefault="00497ACA" w:rsidP="003A2E35">
      <w:pPr>
        <w:pStyle w:val="Lijstalinea"/>
        <w:numPr>
          <w:ilvl w:val="0"/>
          <w:numId w:val="7"/>
        </w:numPr>
        <w:spacing w:line="260" w:lineRule="exact"/>
        <w:rPr>
          <w:rFonts w:ascii="Verdana" w:hAnsi="Verdana"/>
          <w:sz w:val="20"/>
          <w:szCs w:val="20"/>
        </w:rPr>
      </w:pPr>
      <w:r w:rsidRPr="0090143C">
        <w:rPr>
          <w:rFonts w:ascii="Verdana" w:hAnsi="Verdana"/>
          <w:sz w:val="20"/>
          <w:szCs w:val="20"/>
        </w:rPr>
        <w:t xml:space="preserve">leads </w:t>
      </w:r>
      <w:proofErr w:type="spellStart"/>
      <w:r w:rsidRPr="0090143C">
        <w:rPr>
          <w:rFonts w:ascii="Verdana" w:hAnsi="Verdana"/>
          <w:sz w:val="20"/>
          <w:szCs w:val="20"/>
        </w:rPr>
        <w:t>to</w:t>
      </w:r>
      <w:proofErr w:type="spellEnd"/>
      <w:r w:rsidRPr="0090143C">
        <w:rPr>
          <w:rFonts w:ascii="Verdana" w:hAnsi="Verdana"/>
          <w:sz w:val="20"/>
          <w:szCs w:val="20"/>
        </w:rPr>
        <w:t xml:space="preserve"> </w:t>
      </w:r>
      <w:proofErr w:type="spellStart"/>
      <w:r w:rsidRPr="0090143C">
        <w:rPr>
          <w:rFonts w:ascii="Verdana" w:hAnsi="Verdana"/>
          <w:sz w:val="20"/>
          <w:szCs w:val="20"/>
        </w:rPr>
        <w:t>better</w:t>
      </w:r>
      <w:proofErr w:type="spellEnd"/>
      <w:r w:rsidRPr="0090143C">
        <w:rPr>
          <w:rFonts w:ascii="Verdana" w:hAnsi="Verdana"/>
          <w:sz w:val="20"/>
          <w:szCs w:val="20"/>
        </w:rPr>
        <w:t xml:space="preserve"> project control  </w:t>
      </w:r>
    </w:p>
    <w:p w:rsidR="00181A55" w:rsidRPr="0090143C" w:rsidRDefault="0090143C" w:rsidP="0090143C">
      <w:pPr>
        <w:pStyle w:val="Lijstalinea"/>
        <w:numPr>
          <w:ilvl w:val="0"/>
          <w:numId w:val="7"/>
        </w:numPr>
        <w:spacing w:line="260" w:lineRule="exact"/>
        <w:rPr>
          <w:rFonts w:ascii="Verdana" w:hAnsi="Verdana"/>
          <w:b/>
          <w:bCs/>
          <w:kern w:val="32"/>
          <w:sz w:val="20"/>
          <w:szCs w:val="20"/>
          <w:lang w:val="en-GB"/>
        </w:rPr>
      </w:pPr>
      <w:bookmarkStart w:id="73" w:name="_Toc266807152"/>
      <w:r>
        <w:rPr>
          <w:rFonts w:ascii="Verdana" w:hAnsi="Verdana"/>
          <w:sz w:val="20"/>
          <w:szCs w:val="20"/>
          <w:lang w:val="en-GB"/>
        </w:rPr>
        <w:t>t</w:t>
      </w:r>
      <w:r w:rsidRPr="0090143C">
        <w:rPr>
          <w:rFonts w:ascii="Verdana" w:hAnsi="Verdana"/>
          <w:sz w:val="20"/>
          <w:szCs w:val="20"/>
          <w:lang w:val="en-GB"/>
        </w:rPr>
        <w:t>he combination of an integrated contract and award on price and quality (MEAT) offers tenderers more opportunities to compete on quality</w:t>
      </w:r>
      <w:r>
        <w:rPr>
          <w:rFonts w:ascii="Verdana" w:hAnsi="Verdana"/>
          <w:sz w:val="20"/>
          <w:szCs w:val="20"/>
          <w:lang w:val="en-GB"/>
        </w:rPr>
        <w:t>.</w:t>
      </w:r>
      <w:r w:rsidR="00181A55" w:rsidRPr="0090143C">
        <w:rPr>
          <w:rFonts w:ascii="Verdana" w:hAnsi="Verdana"/>
          <w:b/>
          <w:bCs/>
          <w:kern w:val="32"/>
          <w:sz w:val="20"/>
          <w:szCs w:val="20"/>
          <w:lang w:val="en-GB"/>
        </w:rPr>
        <w:br w:type="page"/>
      </w:r>
    </w:p>
    <w:p w:rsidR="00E27491" w:rsidRPr="003866AD" w:rsidRDefault="00E27491" w:rsidP="00E27491">
      <w:pPr>
        <w:pStyle w:val="Kop1"/>
        <w:spacing w:line="260" w:lineRule="atLeast"/>
        <w:ind w:left="0" w:hanging="540"/>
        <w:rPr>
          <w:rFonts w:ascii="Verdana" w:hAnsi="Verdana"/>
          <w:sz w:val="20"/>
          <w:szCs w:val="20"/>
          <w:lang w:val="en-GB"/>
        </w:rPr>
      </w:pPr>
      <w:bookmarkStart w:id="74" w:name="_Toc437006276"/>
      <w:r w:rsidRPr="003866AD">
        <w:rPr>
          <w:rFonts w:ascii="Verdana" w:hAnsi="Verdana"/>
          <w:sz w:val="20"/>
          <w:szCs w:val="20"/>
          <w:lang w:val="en-GB"/>
        </w:rPr>
        <w:lastRenderedPageBreak/>
        <w:t>3</w:t>
      </w:r>
      <w:r w:rsidRPr="003866AD">
        <w:rPr>
          <w:rFonts w:ascii="Verdana" w:hAnsi="Verdana"/>
          <w:sz w:val="20"/>
          <w:szCs w:val="20"/>
          <w:lang w:val="en-GB"/>
        </w:rPr>
        <w:tab/>
        <w:t>Selection Phase</w:t>
      </w:r>
      <w:bookmarkEnd w:id="73"/>
      <w:bookmarkEnd w:id="74"/>
    </w:p>
    <w:p w:rsidR="00E27491" w:rsidRPr="003866AD" w:rsidRDefault="00E27491" w:rsidP="00245143">
      <w:pPr>
        <w:pStyle w:val="Kop2"/>
        <w:rPr>
          <w:lang w:val="en-GB"/>
        </w:rPr>
      </w:pPr>
      <w:bookmarkStart w:id="75" w:name="_Toc266807153"/>
      <w:bookmarkStart w:id="76" w:name="_Toc437006277"/>
      <w:r w:rsidRPr="003866AD">
        <w:rPr>
          <w:iCs w:val="0"/>
          <w:lang w:val="en-GB"/>
        </w:rPr>
        <w:t>3.1</w:t>
      </w:r>
      <w:r w:rsidRPr="003866AD">
        <w:rPr>
          <w:iCs w:val="0"/>
          <w:lang w:val="en-GB"/>
        </w:rPr>
        <w:tab/>
        <w:t>General</w:t>
      </w:r>
      <w:bookmarkEnd w:id="75"/>
      <w:bookmarkEnd w:id="76"/>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r w:rsidRPr="003866AD">
        <w:rPr>
          <w:rFonts w:ascii="Verdana" w:hAnsi="Verdana" w:cs="Arial"/>
          <w:sz w:val="20"/>
          <w:szCs w:val="20"/>
          <w:lang w:val="en-GB"/>
        </w:rPr>
        <w:t xml:space="preserve">During this phase, Candidates can qualify for participation in the First Phase of the Dialogue. For this purpose, the Contracting Authority will assess the Candidates on the basis of the exclusion/disqualification criteria and suitability requirements described in this chapter. </w:t>
      </w: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r w:rsidRPr="003866AD">
        <w:rPr>
          <w:rFonts w:ascii="Verdana" w:hAnsi="Verdana" w:cs="Arial"/>
          <w:sz w:val="20"/>
          <w:szCs w:val="20"/>
          <w:lang w:val="en-GB"/>
        </w:rPr>
        <w:t>The Candidate must satisfy the requirements provided for in this chapter and fully complete the forms included in schedule 2. Failing to complete a form completely may result in exclusion from (further) participation in the tendering procedure.</w:t>
      </w:r>
    </w:p>
    <w:p w:rsidR="00E27491" w:rsidRPr="003866AD" w:rsidRDefault="00E27491" w:rsidP="00E27491">
      <w:pPr>
        <w:spacing w:line="260" w:lineRule="atLeast"/>
        <w:rPr>
          <w:rFonts w:ascii="Verdana" w:hAnsi="Verdana" w:cs="Arial"/>
          <w:sz w:val="20"/>
          <w:szCs w:val="20"/>
          <w:lang w:val="en-GB"/>
        </w:rPr>
      </w:pPr>
    </w:p>
    <w:p w:rsidR="00A22026" w:rsidRPr="003866AD" w:rsidRDefault="00A22026" w:rsidP="00245143">
      <w:pPr>
        <w:pStyle w:val="Kop2"/>
        <w:rPr>
          <w:lang w:val="en-GB"/>
        </w:rPr>
      </w:pPr>
      <w:bookmarkStart w:id="77" w:name="_Toc266807154"/>
    </w:p>
    <w:p w:rsidR="00E27491" w:rsidRPr="003866AD" w:rsidRDefault="00E27491" w:rsidP="00245143">
      <w:pPr>
        <w:pStyle w:val="Kop2"/>
        <w:rPr>
          <w:lang w:val="en-GB"/>
        </w:rPr>
      </w:pPr>
      <w:bookmarkStart w:id="78" w:name="_Toc437006278"/>
      <w:r w:rsidRPr="003866AD">
        <w:rPr>
          <w:iCs w:val="0"/>
          <w:lang w:val="en-GB"/>
        </w:rPr>
        <w:t>3.2</w:t>
      </w:r>
      <w:r w:rsidRPr="003866AD">
        <w:rPr>
          <w:iCs w:val="0"/>
          <w:lang w:val="en-GB"/>
        </w:rPr>
        <w:tab/>
        <w:t>Registration</w:t>
      </w:r>
      <w:bookmarkEnd w:id="77"/>
      <w:bookmarkEnd w:id="78"/>
    </w:p>
    <w:p w:rsidR="00E27491" w:rsidRPr="003866AD" w:rsidRDefault="00E27491" w:rsidP="00E27491">
      <w:pPr>
        <w:spacing w:line="260" w:lineRule="atLeast"/>
        <w:rPr>
          <w:rFonts w:ascii="Verdana" w:hAnsi="Verdana" w:cs="Arial"/>
          <w:sz w:val="20"/>
          <w:szCs w:val="20"/>
          <w:lang w:val="en-GB"/>
        </w:rPr>
      </w:pPr>
    </w:p>
    <w:p w:rsidR="00A460FF" w:rsidRPr="003866AD" w:rsidRDefault="00A460FF" w:rsidP="00A460FF">
      <w:pPr>
        <w:spacing w:line="260" w:lineRule="atLeast"/>
        <w:rPr>
          <w:rFonts w:ascii="Verdana" w:hAnsi="Verdana" w:cs="Arial"/>
          <w:sz w:val="20"/>
          <w:szCs w:val="20"/>
          <w:lang w:val="en-GB"/>
        </w:rPr>
      </w:pPr>
      <w:r w:rsidRPr="003866AD">
        <w:rPr>
          <w:rFonts w:ascii="Verdana" w:hAnsi="Verdana" w:cs="Arial"/>
          <w:sz w:val="20"/>
          <w:szCs w:val="20"/>
          <w:lang w:val="en-GB"/>
        </w:rPr>
        <w:t xml:space="preserve">Interested parties can register with the Contracting Authority until [date] by linking themselves to the tendering procedure via </w:t>
      </w:r>
      <w:proofErr w:type="spellStart"/>
      <w:r w:rsidRPr="003866AD">
        <w:rPr>
          <w:rFonts w:ascii="Verdana" w:hAnsi="Verdana" w:cs="Arial"/>
          <w:sz w:val="20"/>
          <w:szCs w:val="20"/>
          <w:lang w:val="en-GB"/>
        </w:rPr>
        <w:t>TenderNed</w:t>
      </w:r>
      <w:proofErr w:type="spellEnd"/>
      <w:r w:rsidRPr="003866AD">
        <w:rPr>
          <w:rFonts w:ascii="Verdana" w:hAnsi="Verdana" w:cs="Arial"/>
          <w:sz w:val="20"/>
          <w:szCs w:val="20"/>
          <w:lang w:val="en-GB"/>
        </w:rPr>
        <w:t xml:space="preserve"> (see paragraph 1.3). If an interested party wishes to participate in the tendering procedure, it will also have to submit a request for participation in accordance with paragraph 3.4.</w:t>
      </w:r>
    </w:p>
    <w:p w:rsidR="00706DF2" w:rsidRPr="003866AD" w:rsidRDefault="00706DF2"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p>
    <w:p w:rsidR="00A217FE" w:rsidRPr="003866AD" w:rsidRDefault="00A217FE" w:rsidP="00245143">
      <w:pPr>
        <w:pStyle w:val="Kop2"/>
        <w:rPr>
          <w:lang w:val="en-GB"/>
        </w:rPr>
      </w:pPr>
      <w:bookmarkStart w:id="79" w:name="_Toc389057774"/>
      <w:bookmarkStart w:id="80" w:name="_Toc437006279"/>
      <w:bookmarkStart w:id="81" w:name="_Toc266807155"/>
      <w:r w:rsidRPr="003866AD">
        <w:rPr>
          <w:iCs w:val="0"/>
          <w:lang w:val="en-GB"/>
        </w:rPr>
        <w:t>3.3</w:t>
      </w:r>
      <w:r w:rsidRPr="003866AD">
        <w:rPr>
          <w:iCs w:val="0"/>
          <w:lang w:val="en-GB"/>
        </w:rPr>
        <w:tab/>
        <w:t>Information</w:t>
      </w:r>
      <w:bookmarkEnd w:id="79"/>
      <w:bookmarkEnd w:id="80"/>
    </w:p>
    <w:p w:rsidR="00A217FE" w:rsidRPr="003866AD" w:rsidRDefault="00A217FE" w:rsidP="00A217FE">
      <w:pPr>
        <w:spacing w:line="260" w:lineRule="atLeast"/>
        <w:ind w:firstLine="708"/>
        <w:rPr>
          <w:rFonts w:ascii="Verdana" w:hAnsi="Verdana" w:cs="Arial"/>
          <w:sz w:val="20"/>
          <w:szCs w:val="20"/>
          <w:lang w:val="en-GB"/>
        </w:rPr>
      </w:pPr>
    </w:p>
    <w:p w:rsidR="00A217FE" w:rsidRPr="003866AD" w:rsidRDefault="00A217FE" w:rsidP="00A217FE">
      <w:pPr>
        <w:spacing w:line="260" w:lineRule="atLeast"/>
        <w:rPr>
          <w:rFonts w:ascii="Verdana" w:hAnsi="Verdana" w:cs="Arial"/>
          <w:sz w:val="20"/>
          <w:szCs w:val="20"/>
          <w:lang w:val="en-GB"/>
        </w:rPr>
      </w:pPr>
      <w:r w:rsidRPr="003866AD">
        <w:rPr>
          <w:rFonts w:ascii="Verdana" w:hAnsi="Verdana" w:cs="Arial"/>
          <w:sz w:val="20"/>
          <w:szCs w:val="20"/>
          <w:lang w:val="en-GB"/>
        </w:rPr>
        <w:t xml:space="preserve">Interested parties can submit a request for information up until [date] by way of </w:t>
      </w:r>
      <w:proofErr w:type="spellStart"/>
      <w:r w:rsidRPr="003866AD">
        <w:rPr>
          <w:rFonts w:ascii="Verdana" w:hAnsi="Verdana" w:cs="Arial"/>
          <w:sz w:val="20"/>
          <w:szCs w:val="20"/>
          <w:lang w:val="en-GB"/>
        </w:rPr>
        <w:t>TenderNed</w:t>
      </w:r>
      <w:proofErr w:type="spellEnd"/>
      <w:r w:rsidRPr="003866AD">
        <w:rPr>
          <w:rFonts w:ascii="Verdana" w:hAnsi="Verdana" w:cs="Arial"/>
          <w:sz w:val="20"/>
          <w:szCs w:val="20"/>
          <w:lang w:val="en-GB"/>
        </w:rPr>
        <w:t>. The provisions of paragraph 2.10 apply to this information.</w:t>
      </w:r>
    </w:p>
    <w:p w:rsidR="00A217FE" w:rsidRPr="003866AD" w:rsidRDefault="00A217FE" w:rsidP="00A217FE">
      <w:pPr>
        <w:spacing w:line="260" w:lineRule="atLeast"/>
        <w:rPr>
          <w:rFonts w:ascii="Verdana" w:hAnsi="Verdana" w:cs="Arial"/>
          <w:sz w:val="20"/>
          <w:szCs w:val="20"/>
          <w:lang w:val="en-GB"/>
        </w:rPr>
      </w:pPr>
    </w:p>
    <w:p w:rsidR="00A217FE" w:rsidRPr="003866AD" w:rsidRDefault="00A217FE" w:rsidP="00A217FE">
      <w:pPr>
        <w:spacing w:line="260" w:lineRule="atLeast"/>
        <w:rPr>
          <w:rFonts w:ascii="Verdana" w:hAnsi="Verdana" w:cs="Arial"/>
          <w:sz w:val="20"/>
          <w:szCs w:val="20"/>
          <w:lang w:val="en-GB"/>
        </w:rPr>
      </w:pPr>
      <w:r w:rsidRPr="003866AD">
        <w:rPr>
          <w:rFonts w:ascii="Verdana" w:hAnsi="Verdana" w:cs="Arial"/>
          <w:sz w:val="20"/>
          <w:szCs w:val="20"/>
          <w:lang w:val="en-GB"/>
        </w:rPr>
        <w:t>Requests that have not been submitted on time will in principle not be handled by the Contracting Authority. The Contracting Authority will issue General Information on the basis of timely requests that are submitted no later than [date].</w:t>
      </w:r>
    </w:p>
    <w:p w:rsidR="00A217FE" w:rsidRPr="003866AD" w:rsidRDefault="00A217FE" w:rsidP="00245143">
      <w:pPr>
        <w:pStyle w:val="Kop2"/>
        <w:rPr>
          <w:lang w:val="en-GB"/>
        </w:rPr>
      </w:pPr>
    </w:p>
    <w:p w:rsidR="00A217FE" w:rsidRPr="003866AD" w:rsidRDefault="00A217FE" w:rsidP="00D864CE">
      <w:pPr>
        <w:rPr>
          <w:lang w:val="en-GB"/>
        </w:rPr>
      </w:pPr>
    </w:p>
    <w:p w:rsidR="00E27491" w:rsidRPr="003866AD" w:rsidRDefault="00E27491" w:rsidP="00245143">
      <w:pPr>
        <w:pStyle w:val="Kop2"/>
        <w:rPr>
          <w:lang w:val="en-GB"/>
        </w:rPr>
      </w:pPr>
      <w:bookmarkStart w:id="82" w:name="_Toc437006280"/>
      <w:r w:rsidRPr="003866AD">
        <w:rPr>
          <w:iCs w:val="0"/>
          <w:lang w:val="en-GB"/>
        </w:rPr>
        <w:t>3.4</w:t>
      </w:r>
      <w:r w:rsidRPr="003866AD">
        <w:rPr>
          <w:iCs w:val="0"/>
          <w:lang w:val="en-GB"/>
        </w:rPr>
        <w:tab/>
        <w:t>Requests for participation</w:t>
      </w:r>
      <w:bookmarkEnd w:id="81"/>
      <w:bookmarkEnd w:id="82"/>
    </w:p>
    <w:p w:rsidR="000F25D6" w:rsidRPr="003866AD" w:rsidRDefault="000F25D6" w:rsidP="00245143">
      <w:pPr>
        <w:pStyle w:val="Kop2"/>
        <w:rPr>
          <w:lang w:val="en-GB"/>
        </w:rPr>
      </w:pPr>
      <w:bookmarkStart w:id="83" w:name="_Toc266807156"/>
    </w:p>
    <w:p w:rsidR="001238C9" w:rsidRPr="003866AD" w:rsidRDefault="001238C9" w:rsidP="001238C9">
      <w:pPr>
        <w:spacing w:line="260" w:lineRule="atLeast"/>
        <w:rPr>
          <w:rFonts w:ascii="Verdana" w:hAnsi="Verdana" w:cs="Arial"/>
          <w:sz w:val="20"/>
          <w:szCs w:val="20"/>
          <w:lang w:val="en-GB"/>
        </w:rPr>
      </w:pPr>
      <w:r w:rsidRPr="003866AD">
        <w:rPr>
          <w:rFonts w:ascii="Verdana" w:hAnsi="Verdana" w:cs="Arial"/>
          <w:sz w:val="20"/>
          <w:szCs w:val="20"/>
          <w:lang w:val="en-GB"/>
        </w:rPr>
        <w:t xml:space="preserve">Interested parties are required to submit their request for participation via </w:t>
      </w:r>
      <w:proofErr w:type="spellStart"/>
      <w:r w:rsidRPr="003866AD">
        <w:rPr>
          <w:rFonts w:ascii="Verdana" w:hAnsi="Verdana" w:cs="Arial"/>
          <w:sz w:val="20"/>
          <w:szCs w:val="20"/>
          <w:lang w:val="en-GB"/>
        </w:rPr>
        <w:t>TenderNed</w:t>
      </w:r>
      <w:proofErr w:type="spellEnd"/>
      <w:r w:rsidRPr="003866AD">
        <w:rPr>
          <w:rFonts w:ascii="Verdana" w:hAnsi="Verdana" w:cs="Arial"/>
          <w:sz w:val="20"/>
          <w:szCs w:val="20"/>
          <w:lang w:val="en-GB"/>
        </w:rPr>
        <w:t xml:space="preserve"> on [date and time] at the latest (see paragraph 1.3), the </w:t>
      </w:r>
      <w:proofErr w:type="spellStart"/>
      <w:r w:rsidRPr="003866AD">
        <w:rPr>
          <w:rFonts w:ascii="Verdana" w:hAnsi="Verdana" w:cs="Arial"/>
          <w:sz w:val="20"/>
          <w:szCs w:val="20"/>
          <w:lang w:val="en-GB"/>
        </w:rPr>
        <w:t>TenderNed</w:t>
      </w:r>
      <w:proofErr w:type="spellEnd"/>
      <w:r w:rsidRPr="003866AD">
        <w:rPr>
          <w:rFonts w:ascii="Verdana" w:hAnsi="Verdana" w:cs="Arial"/>
          <w:sz w:val="20"/>
          <w:szCs w:val="20"/>
          <w:lang w:val="en-GB"/>
        </w:rPr>
        <w:t xml:space="preserve"> clock being decisive. The </w:t>
      </w:r>
      <w:proofErr w:type="spellStart"/>
      <w:r w:rsidRPr="003866AD">
        <w:rPr>
          <w:rFonts w:ascii="Verdana" w:hAnsi="Verdana" w:cs="Arial"/>
          <w:sz w:val="20"/>
          <w:szCs w:val="20"/>
          <w:lang w:val="en-GB"/>
        </w:rPr>
        <w:t>TenderNed</w:t>
      </w:r>
      <w:proofErr w:type="spellEnd"/>
      <w:r w:rsidRPr="003866AD">
        <w:rPr>
          <w:rFonts w:ascii="Verdana" w:hAnsi="Verdana" w:cs="Arial"/>
          <w:sz w:val="20"/>
          <w:szCs w:val="20"/>
          <w:lang w:val="en-GB"/>
        </w:rPr>
        <w:t xml:space="preserve"> digital safe closes at the aforementioned time. Requests for participation which are submitted in a different manner will not be considered. All documents to be submitted with the request for information that must be signed must be provided with a recognised electronic signature with security level IV, in accordance with the requirements provided for in paragraph 1.3.</w:t>
      </w:r>
    </w:p>
    <w:p w:rsidR="001238C9" w:rsidRPr="003866AD" w:rsidRDefault="001238C9" w:rsidP="001238C9">
      <w:pPr>
        <w:spacing w:line="260" w:lineRule="atLeast"/>
        <w:rPr>
          <w:rFonts w:ascii="Verdana" w:hAnsi="Verdana" w:cs="Arial"/>
          <w:sz w:val="20"/>
          <w:szCs w:val="20"/>
          <w:lang w:val="en-GB"/>
        </w:rPr>
      </w:pPr>
    </w:p>
    <w:p w:rsidR="001238C9" w:rsidRPr="003866AD" w:rsidRDefault="001238C9" w:rsidP="001238C9">
      <w:pPr>
        <w:spacing w:line="260" w:lineRule="atLeast"/>
        <w:rPr>
          <w:rFonts w:ascii="Verdana" w:hAnsi="Verdana" w:cs="Arial"/>
          <w:sz w:val="20"/>
          <w:szCs w:val="20"/>
          <w:lang w:val="en-GB"/>
        </w:rPr>
      </w:pPr>
      <w:r w:rsidRPr="003866AD">
        <w:rPr>
          <w:rFonts w:ascii="Verdana" w:hAnsi="Verdana" w:cs="Arial"/>
          <w:sz w:val="20"/>
          <w:szCs w:val="20"/>
          <w:lang w:val="en-GB"/>
        </w:rPr>
        <w:t xml:space="preserve">The request for participation must be structured entirely in accordance with the model prescribed in schedule 2.1. The request for participation must be signed by an authorised representative. </w:t>
      </w:r>
    </w:p>
    <w:p w:rsidR="001238C9" w:rsidRPr="003866AD" w:rsidRDefault="001238C9" w:rsidP="001238C9">
      <w:pPr>
        <w:spacing w:line="260" w:lineRule="atLeast"/>
        <w:rPr>
          <w:rFonts w:ascii="Verdana" w:hAnsi="Verdana" w:cs="Arial"/>
          <w:sz w:val="20"/>
          <w:szCs w:val="20"/>
          <w:lang w:val="en-GB"/>
        </w:rPr>
      </w:pPr>
    </w:p>
    <w:p w:rsidR="001238C9" w:rsidRPr="003866AD" w:rsidRDefault="001238C9" w:rsidP="001238C9">
      <w:pPr>
        <w:spacing w:line="260" w:lineRule="atLeast"/>
        <w:rPr>
          <w:rFonts w:ascii="Verdana" w:hAnsi="Verdana" w:cs="Arial"/>
          <w:sz w:val="20"/>
          <w:szCs w:val="20"/>
          <w:lang w:val="en-GB"/>
        </w:rPr>
      </w:pPr>
      <w:r w:rsidRPr="003866AD">
        <w:rPr>
          <w:rFonts w:ascii="Verdana" w:hAnsi="Verdana" w:cs="Arial"/>
          <w:sz w:val="20"/>
          <w:szCs w:val="20"/>
          <w:lang w:val="en-GB"/>
        </w:rPr>
        <w:t xml:space="preserve">Requests for participation can no longer be submitted after the digital safe in </w:t>
      </w:r>
      <w:proofErr w:type="spellStart"/>
      <w:r w:rsidRPr="003866AD">
        <w:rPr>
          <w:rFonts w:ascii="Verdana" w:hAnsi="Verdana" w:cs="Arial"/>
          <w:sz w:val="20"/>
          <w:szCs w:val="20"/>
          <w:lang w:val="en-GB"/>
        </w:rPr>
        <w:t>TenderNed</w:t>
      </w:r>
      <w:proofErr w:type="spellEnd"/>
      <w:r w:rsidRPr="003866AD">
        <w:rPr>
          <w:rFonts w:ascii="Verdana" w:hAnsi="Verdana" w:cs="Arial"/>
          <w:sz w:val="20"/>
          <w:szCs w:val="20"/>
          <w:lang w:val="en-GB"/>
        </w:rPr>
        <w:t xml:space="preserve"> has closed at the time referred to in this paragraph.</w:t>
      </w:r>
    </w:p>
    <w:p w:rsidR="001238C9" w:rsidRPr="003866AD" w:rsidRDefault="001238C9" w:rsidP="001238C9">
      <w:pPr>
        <w:rPr>
          <w:rFonts w:cs="Arial"/>
          <w:b/>
          <w:szCs w:val="18"/>
          <w:lang w:val="en-GB"/>
        </w:rPr>
      </w:pPr>
    </w:p>
    <w:p w:rsidR="002F1534" w:rsidRPr="003866AD" w:rsidRDefault="002F1534" w:rsidP="001238C9">
      <w:pPr>
        <w:rPr>
          <w:lang w:val="en-GB"/>
        </w:rPr>
      </w:pPr>
    </w:p>
    <w:p w:rsidR="000F25D6" w:rsidRPr="003866AD" w:rsidRDefault="000F25D6" w:rsidP="00245143">
      <w:pPr>
        <w:pStyle w:val="Kop2"/>
        <w:rPr>
          <w:lang w:val="en-GB"/>
        </w:rPr>
      </w:pPr>
    </w:p>
    <w:p w:rsidR="00E27491" w:rsidRPr="003866AD" w:rsidRDefault="00E27491" w:rsidP="00245143">
      <w:pPr>
        <w:pStyle w:val="Kop2"/>
        <w:rPr>
          <w:lang w:val="en-GB"/>
        </w:rPr>
      </w:pPr>
      <w:bookmarkStart w:id="84" w:name="_Toc437006281"/>
      <w:r w:rsidRPr="003866AD">
        <w:rPr>
          <w:iCs w:val="0"/>
          <w:lang w:val="en-GB"/>
        </w:rPr>
        <w:t>3.5</w:t>
      </w:r>
      <w:r w:rsidRPr="003866AD">
        <w:rPr>
          <w:iCs w:val="0"/>
          <w:lang w:val="en-GB"/>
        </w:rPr>
        <w:tab/>
        <w:t>Single involvement persons and legal entities</w:t>
      </w:r>
      <w:bookmarkEnd w:id="83"/>
      <w:bookmarkEnd w:id="84"/>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r w:rsidRPr="003866AD">
        <w:rPr>
          <w:rFonts w:ascii="Verdana" w:hAnsi="Verdana" w:cs="Arial"/>
          <w:sz w:val="20"/>
          <w:szCs w:val="20"/>
          <w:lang w:val="en-GB"/>
        </w:rPr>
        <w:t>Persons and legal entities may only participate once as Candidate or only be involved via one Candidate as Significant Subcontractor. For the purpose of this provision, persons and legal entities to whom the conditions below apply are considered to be a single person or legal entity:</w:t>
      </w: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6F2C27">
      <w:pPr>
        <w:numPr>
          <w:ilvl w:val="0"/>
          <w:numId w:val="15"/>
        </w:numPr>
        <w:spacing w:line="260" w:lineRule="atLeast"/>
        <w:rPr>
          <w:rFonts w:ascii="Verdana" w:hAnsi="Verdana" w:cs="Arial"/>
          <w:sz w:val="20"/>
          <w:szCs w:val="20"/>
          <w:lang w:val="en-GB"/>
        </w:rPr>
      </w:pPr>
      <w:r w:rsidRPr="003866AD">
        <w:rPr>
          <w:rFonts w:ascii="Verdana" w:hAnsi="Verdana" w:cs="Arial"/>
          <w:sz w:val="20"/>
          <w:szCs w:val="20"/>
          <w:lang w:val="en-GB"/>
        </w:rPr>
        <w:t>Persons and legal entities who are affiliated in a manner as referred to in article 2: 24a of the Dutch Civil Code; or</w:t>
      </w:r>
    </w:p>
    <w:p w:rsidR="00E27491" w:rsidRPr="003866AD" w:rsidRDefault="00E27491" w:rsidP="006F2C27">
      <w:pPr>
        <w:numPr>
          <w:ilvl w:val="0"/>
          <w:numId w:val="15"/>
        </w:numPr>
        <w:spacing w:line="260" w:lineRule="atLeast"/>
        <w:rPr>
          <w:rFonts w:ascii="Verdana" w:hAnsi="Verdana" w:cs="Arial"/>
          <w:sz w:val="20"/>
          <w:szCs w:val="20"/>
          <w:lang w:val="en-GB"/>
        </w:rPr>
      </w:pPr>
      <w:r w:rsidRPr="003866AD">
        <w:rPr>
          <w:rFonts w:ascii="Verdana" w:hAnsi="Verdana" w:cs="Arial"/>
          <w:sz w:val="20"/>
          <w:szCs w:val="20"/>
          <w:lang w:val="en-GB"/>
        </w:rPr>
        <w:t>Persons and legal entities who are affiliated in a group as referred to in article 2: 24b of the Dutch Civil Code; or</w:t>
      </w:r>
    </w:p>
    <w:p w:rsidR="00E27491" w:rsidRPr="003866AD" w:rsidRDefault="00E27491" w:rsidP="006F2C27">
      <w:pPr>
        <w:numPr>
          <w:ilvl w:val="0"/>
          <w:numId w:val="15"/>
        </w:numPr>
        <w:spacing w:line="260" w:lineRule="atLeast"/>
        <w:rPr>
          <w:rFonts w:ascii="Verdana" w:hAnsi="Verdana" w:cs="Arial"/>
          <w:sz w:val="20"/>
          <w:szCs w:val="20"/>
          <w:lang w:val="en-GB"/>
        </w:rPr>
      </w:pPr>
      <w:r w:rsidRPr="003866AD">
        <w:rPr>
          <w:rFonts w:ascii="Verdana" w:hAnsi="Verdana" w:cs="Arial"/>
          <w:sz w:val="20"/>
          <w:szCs w:val="20"/>
          <w:lang w:val="en-GB"/>
        </w:rPr>
        <w:t xml:space="preserve">Persons and legal entities who are affiliated in a manner comparable to the manner described under 1 or 2 under foreign law. </w:t>
      </w:r>
    </w:p>
    <w:p w:rsidR="00E27491" w:rsidRPr="003866AD" w:rsidRDefault="00E27491" w:rsidP="00E27491">
      <w:pPr>
        <w:spacing w:line="260" w:lineRule="atLeast"/>
        <w:ind w:left="705" w:hanging="705"/>
        <w:rPr>
          <w:rFonts w:ascii="Verdana" w:hAnsi="Verdana" w:cs="Arial"/>
          <w:sz w:val="20"/>
          <w:szCs w:val="20"/>
          <w:lang w:val="en-GB"/>
        </w:rPr>
      </w:pPr>
    </w:p>
    <w:p w:rsidR="00E27491" w:rsidRPr="003866AD" w:rsidRDefault="00E27491" w:rsidP="00927F93">
      <w:pPr>
        <w:spacing w:line="260" w:lineRule="atLeast"/>
        <w:rPr>
          <w:rFonts w:ascii="Verdana" w:hAnsi="Verdana" w:cs="Arial"/>
          <w:sz w:val="20"/>
          <w:szCs w:val="20"/>
          <w:lang w:val="en-GB"/>
        </w:rPr>
      </w:pPr>
    </w:p>
    <w:p w:rsidR="00E27491" w:rsidRPr="003866AD" w:rsidRDefault="00E27491" w:rsidP="00245143">
      <w:pPr>
        <w:pStyle w:val="Kop2"/>
        <w:rPr>
          <w:lang w:val="en-GB"/>
        </w:rPr>
      </w:pPr>
      <w:bookmarkStart w:id="85" w:name="_Toc266807158"/>
      <w:bookmarkStart w:id="86" w:name="_Toc437006282"/>
      <w:r w:rsidRPr="003866AD">
        <w:rPr>
          <w:iCs w:val="0"/>
          <w:lang w:val="en-GB"/>
        </w:rPr>
        <w:t>3.6</w:t>
      </w:r>
      <w:r w:rsidRPr="003866AD">
        <w:rPr>
          <w:iCs w:val="0"/>
          <w:lang w:val="en-GB"/>
        </w:rPr>
        <w:tab/>
      </w:r>
      <w:r w:rsidR="00C62FA0">
        <w:rPr>
          <w:iCs w:val="0"/>
          <w:lang w:val="en-GB"/>
        </w:rPr>
        <w:t>Registration of a partnership of entrepreneurs (consortium)</w:t>
      </w:r>
      <w:bookmarkEnd w:id="85"/>
      <w:bookmarkEnd w:id="86"/>
    </w:p>
    <w:p w:rsidR="00192835" w:rsidRPr="003866AD" w:rsidRDefault="00192835" w:rsidP="00245143">
      <w:pPr>
        <w:pStyle w:val="Kop2"/>
        <w:rPr>
          <w:lang w:val="en-GB"/>
        </w:rPr>
      </w:pPr>
      <w:bookmarkStart w:id="87" w:name="_Toc266807159"/>
    </w:p>
    <w:p w:rsidR="00192835" w:rsidRPr="00BB746A" w:rsidRDefault="00192835" w:rsidP="00BB746A">
      <w:pPr>
        <w:rPr>
          <w:rFonts w:ascii="Verdana" w:hAnsi="Verdana"/>
          <w:b/>
          <w:sz w:val="20"/>
          <w:szCs w:val="20"/>
          <w:lang w:val="en-GB"/>
        </w:rPr>
      </w:pPr>
      <w:bookmarkStart w:id="88" w:name="_Toc436727109"/>
      <w:r w:rsidRPr="00BB746A">
        <w:rPr>
          <w:rFonts w:ascii="Verdana" w:hAnsi="Verdana"/>
          <w:sz w:val="20"/>
          <w:szCs w:val="20"/>
          <w:lang w:val="en-GB"/>
        </w:rPr>
        <w:t>Registration by a partnership of entrepreneurs (consortium) is allowed. The contracting authority has not set any special requirements in relation to the legal form (after contract award) of a partnership of entrepreneurs (consortium).</w:t>
      </w:r>
      <w:bookmarkEnd w:id="88"/>
    </w:p>
    <w:p w:rsidR="005F663E" w:rsidRPr="00BB746A" w:rsidRDefault="005F663E" w:rsidP="00BB746A">
      <w:pPr>
        <w:rPr>
          <w:rFonts w:ascii="Verdana" w:hAnsi="Verdana"/>
          <w:sz w:val="20"/>
          <w:szCs w:val="20"/>
          <w:lang w:val="en-GB"/>
        </w:rPr>
      </w:pPr>
    </w:p>
    <w:p w:rsidR="005F663E" w:rsidRPr="00BB746A" w:rsidRDefault="005F663E" w:rsidP="00BB746A">
      <w:pPr>
        <w:rPr>
          <w:rFonts w:ascii="Verdana" w:hAnsi="Verdana"/>
          <w:b/>
          <w:sz w:val="20"/>
          <w:szCs w:val="20"/>
          <w:lang w:val="en-GB"/>
        </w:rPr>
      </w:pPr>
      <w:bookmarkStart w:id="89" w:name="_Toc436727110"/>
      <w:r w:rsidRPr="00BB746A">
        <w:rPr>
          <w:rFonts w:ascii="Verdana" w:hAnsi="Verdana"/>
          <w:sz w:val="20"/>
          <w:szCs w:val="20"/>
          <w:lang w:val="en-GB"/>
        </w:rPr>
        <w:t>In the case of a partnership of entrepreneurs (consortium), one of the partners will have to be designated as the representative in the model form request for participation included in schedule 2.1 under A. The representative must be authorised to duly represent the other legal entities who have registered in all matters relating to this tendering procedure. The Candidate guarantees this authorisation towards the Contracting Authority.</w:t>
      </w:r>
      <w:bookmarkEnd w:id="89"/>
    </w:p>
    <w:p w:rsidR="002078B8" w:rsidRPr="00BB746A" w:rsidRDefault="002078B8" w:rsidP="00BB746A">
      <w:pPr>
        <w:rPr>
          <w:rFonts w:ascii="Verdana" w:hAnsi="Verdana"/>
          <w:sz w:val="20"/>
          <w:szCs w:val="20"/>
          <w:lang w:val="en-GB"/>
        </w:rPr>
      </w:pPr>
    </w:p>
    <w:p w:rsidR="00192835" w:rsidRPr="00BB746A" w:rsidRDefault="00192835" w:rsidP="00BB746A">
      <w:pPr>
        <w:rPr>
          <w:rFonts w:ascii="Verdana" w:hAnsi="Verdana"/>
          <w:b/>
          <w:sz w:val="20"/>
          <w:szCs w:val="20"/>
          <w:lang w:val="en-GB"/>
        </w:rPr>
      </w:pPr>
      <w:bookmarkStart w:id="90" w:name="_Toc436727111"/>
      <w:r w:rsidRPr="00BB746A">
        <w:rPr>
          <w:rFonts w:ascii="Verdana" w:hAnsi="Verdana"/>
          <w:sz w:val="20"/>
          <w:szCs w:val="20"/>
          <w:lang w:val="en-GB"/>
        </w:rPr>
        <w:t>In addition to that provided for in article 3.19.2 of the Procurement Rules on Public Works Contracts 2012, it is also been determined that a participant in a partnership, whose involvement in the performance of the contract is worth less than 10% of the value of the tender, will be jointly and severally liable for the fulfilment of all the obligations arising out of the agreement, but only up to a maximum of 10% of the value of the tender. The above shall only apply if the participation of an entrepreneur is explicitly stated as being worth less than 10% of the tender value on the tender submission form when the tender is submitted, and if this participation can be specified and substantiated if the contracting authority requests such.</w:t>
      </w:r>
      <w:bookmarkEnd w:id="90"/>
    </w:p>
    <w:p w:rsidR="003B533B" w:rsidRPr="003866AD" w:rsidRDefault="003B533B" w:rsidP="003B533B">
      <w:pPr>
        <w:rPr>
          <w:lang w:val="en-GB"/>
        </w:rPr>
      </w:pPr>
    </w:p>
    <w:p w:rsidR="003D02F1" w:rsidRPr="003866AD" w:rsidRDefault="003D02F1">
      <w:pPr>
        <w:rPr>
          <w:lang w:val="en-GB"/>
        </w:rPr>
      </w:pPr>
    </w:p>
    <w:p w:rsidR="00E27491" w:rsidRPr="003866AD" w:rsidRDefault="00E27491" w:rsidP="00245143">
      <w:pPr>
        <w:pStyle w:val="Kop2"/>
        <w:rPr>
          <w:lang w:val="en-GB"/>
        </w:rPr>
      </w:pPr>
      <w:bookmarkStart w:id="91" w:name="_Toc437006283"/>
      <w:r w:rsidRPr="003866AD">
        <w:rPr>
          <w:iCs w:val="0"/>
          <w:lang w:val="en-GB"/>
        </w:rPr>
        <w:t>3.7</w:t>
      </w:r>
      <w:r w:rsidRPr="003866AD">
        <w:rPr>
          <w:iCs w:val="0"/>
          <w:lang w:val="en-GB"/>
        </w:rPr>
        <w:tab/>
        <w:t>Article 6 Competition Act</w:t>
      </w:r>
      <w:bookmarkEnd w:id="87"/>
      <w:bookmarkEnd w:id="91"/>
    </w:p>
    <w:p w:rsidR="00E27491" w:rsidRPr="003866AD" w:rsidRDefault="00E27491" w:rsidP="00E27491">
      <w:pPr>
        <w:spacing w:line="260" w:lineRule="atLeast"/>
        <w:rPr>
          <w:rFonts w:ascii="Verdana" w:hAnsi="Verdana" w:cs="Arial"/>
          <w:sz w:val="20"/>
          <w:szCs w:val="20"/>
          <w:lang w:val="en-GB"/>
        </w:rPr>
      </w:pPr>
    </w:p>
    <w:p w:rsidR="005D0086" w:rsidRPr="003866AD" w:rsidRDefault="00294D10" w:rsidP="005D0086">
      <w:pPr>
        <w:spacing w:line="260" w:lineRule="atLeast"/>
        <w:rPr>
          <w:rFonts w:ascii="Verdana" w:hAnsi="Verdana" w:cs="Arial"/>
          <w:sz w:val="20"/>
          <w:szCs w:val="20"/>
          <w:lang w:val="en-GB"/>
        </w:rPr>
      </w:pPr>
      <w:r w:rsidRPr="003866AD">
        <w:rPr>
          <w:rFonts w:ascii="Verdana" w:hAnsi="Verdana" w:cs="Arial"/>
          <w:sz w:val="20"/>
          <w:szCs w:val="20"/>
          <w:lang w:val="en-GB"/>
        </w:rPr>
        <w:t>If the Contracting Authority suspects that the number of businesses in a partnership of entrepreneurs (consortium) is disproportionally large, in light of the Competition Act, the Contracting Authority shall report this to the Netherlands Authority for Consumers &amp; Markets.</w:t>
      </w:r>
    </w:p>
    <w:p w:rsidR="005D0086" w:rsidRPr="003866AD" w:rsidRDefault="005D0086" w:rsidP="005D0086">
      <w:pPr>
        <w:tabs>
          <w:tab w:val="left" w:pos="-66"/>
        </w:tabs>
        <w:spacing w:line="240" w:lineRule="atLeast"/>
        <w:ind w:left="360"/>
        <w:rPr>
          <w:rStyle w:val="OpmaakprofielArial"/>
          <w:rFonts w:ascii="Verdana" w:hAnsi="Verdana"/>
          <w:lang w:val="en-GB"/>
        </w:rPr>
      </w:pPr>
    </w:p>
    <w:p w:rsidR="00E27491" w:rsidRPr="003866AD" w:rsidRDefault="00E27491" w:rsidP="00E27491">
      <w:pPr>
        <w:spacing w:line="260" w:lineRule="atLeast"/>
        <w:rPr>
          <w:rFonts w:ascii="Verdana" w:hAnsi="Verdana" w:cs="Arial"/>
          <w:sz w:val="20"/>
          <w:szCs w:val="20"/>
          <w:lang w:val="en-GB"/>
        </w:rPr>
      </w:pPr>
      <w:r w:rsidRPr="003866AD">
        <w:rPr>
          <w:rFonts w:ascii="Verdana" w:hAnsi="Verdana" w:cs="Arial"/>
          <w:sz w:val="20"/>
          <w:szCs w:val="20"/>
          <w:lang w:val="en-GB"/>
        </w:rPr>
        <w:t xml:space="preserve">For the avoidance of doubt, the Contracting Authority informs the Candidates that it is prohibited to conclude agreements that are intended to or that result in the fact that competition in the Dutch market or part thereof is obstructed, restricted or forged. </w:t>
      </w: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r w:rsidRPr="003866AD">
        <w:rPr>
          <w:rFonts w:ascii="Verdana" w:hAnsi="Verdana" w:cs="Arial"/>
          <w:sz w:val="20"/>
          <w:szCs w:val="20"/>
          <w:lang w:val="en-GB"/>
        </w:rPr>
        <w:t xml:space="preserve">The Contracting Authority reserves the right to submit a report to the Netherlands Authority for Consumers &amp; Markets concerning Candidates in respect of whom the Contracting Authority suspects that they have concluded an agreement for the purpose of the Project contrary to the Competition Act, have contributed to a decision of an employers' association or have coordinated their actual practices with another company or other companies, with the purpose or the result of obstructing, restricting or forging competition in the Dutch market or part thereof. </w:t>
      </w:r>
    </w:p>
    <w:p w:rsidR="00E27491" w:rsidRPr="003866AD" w:rsidRDefault="00E27491" w:rsidP="00E27491">
      <w:pPr>
        <w:spacing w:line="260" w:lineRule="atLeast"/>
        <w:rPr>
          <w:rFonts w:ascii="Verdana" w:hAnsi="Verdana" w:cs="Arial"/>
          <w:sz w:val="20"/>
          <w:szCs w:val="20"/>
          <w:lang w:val="en-GB"/>
        </w:rPr>
      </w:pPr>
    </w:p>
    <w:p w:rsidR="007E7222" w:rsidRPr="003866AD" w:rsidRDefault="007E7222" w:rsidP="00E27491">
      <w:pPr>
        <w:spacing w:line="260" w:lineRule="atLeast"/>
        <w:rPr>
          <w:rFonts w:ascii="Verdana" w:hAnsi="Verdana" w:cs="Arial"/>
          <w:sz w:val="20"/>
          <w:szCs w:val="20"/>
          <w:lang w:val="en-GB"/>
        </w:rPr>
      </w:pPr>
    </w:p>
    <w:p w:rsidR="00453A7F" w:rsidRPr="003866AD" w:rsidRDefault="00E27491" w:rsidP="00245143">
      <w:pPr>
        <w:pStyle w:val="Kop2"/>
        <w:rPr>
          <w:lang w:val="en-GB"/>
        </w:rPr>
      </w:pPr>
      <w:bookmarkStart w:id="92" w:name="_Toc266807160"/>
      <w:bookmarkStart w:id="93" w:name="_Toc437006284"/>
      <w:r w:rsidRPr="003866AD">
        <w:rPr>
          <w:iCs w:val="0"/>
          <w:lang w:val="en-GB"/>
        </w:rPr>
        <w:t>3.8</w:t>
      </w:r>
      <w:r w:rsidRPr="003866AD">
        <w:rPr>
          <w:iCs w:val="0"/>
          <w:lang w:val="en-GB"/>
        </w:rPr>
        <w:tab/>
        <w:t xml:space="preserve">Demonstrating </w:t>
      </w:r>
      <w:bookmarkStart w:id="94" w:name="_Toc266807161"/>
      <w:bookmarkEnd w:id="92"/>
      <w:r w:rsidRPr="003866AD">
        <w:rPr>
          <w:iCs w:val="0"/>
          <w:lang w:val="en-GB"/>
        </w:rPr>
        <w:t>suitability</w:t>
      </w:r>
      <w:bookmarkEnd w:id="93"/>
    </w:p>
    <w:p w:rsidR="00E27491" w:rsidRPr="003866AD" w:rsidRDefault="00E27491" w:rsidP="00CB7E6B">
      <w:pPr>
        <w:pStyle w:val="Kop3"/>
        <w:rPr>
          <w:lang w:val="en-GB"/>
        </w:rPr>
      </w:pPr>
      <w:bookmarkStart w:id="95" w:name="_Toc437006285"/>
      <w:r w:rsidRPr="003866AD">
        <w:rPr>
          <w:iCs/>
          <w:lang w:val="en-GB"/>
        </w:rPr>
        <w:t>3.8.1 General</w:t>
      </w:r>
      <w:bookmarkEnd w:id="94"/>
      <w:bookmarkEnd w:id="95"/>
    </w:p>
    <w:p w:rsidR="00E27491" w:rsidRPr="003866AD" w:rsidRDefault="00E27491" w:rsidP="00E27491">
      <w:pPr>
        <w:spacing w:line="260" w:lineRule="atLeast"/>
        <w:rPr>
          <w:rFonts w:ascii="Verdana" w:hAnsi="Verdana" w:cs="Arial"/>
          <w:sz w:val="20"/>
          <w:szCs w:val="20"/>
          <w:lang w:val="en-GB"/>
        </w:rPr>
      </w:pPr>
    </w:p>
    <w:p w:rsidR="00706DF2" w:rsidRPr="003866AD" w:rsidRDefault="00BA34E3" w:rsidP="00E27491">
      <w:pPr>
        <w:spacing w:line="260" w:lineRule="atLeast"/>
        <w:rPr>
          <w:rFonts w:ascii="Verdana" w:hAnsi="Verdana" w:cs="Arial"/>
          <w:sz w:val="20"/>
          <w:szCs w:val="20"/>
          <w:lang w:val="en-GB"/>
        </w:rPr>
      </w:pPr>
      <w:r w:rsidRPr="003866AD">
        <w:rPr>
          <w:rFonts w:ascii="Verdana" w:hAnsi="Verdana" w:cs="Arial"/>
          <w:sz w:val="20"/>
          <w:szCs w:val="20"/>
          <w:lang w:val="en-GB"/>
        </w:rPr>
        <w:t>The Candidates must demonstrate that they satisfy the suitability requirements provided for in paragraphs 3.11.1, 3.11.2 and 3.11.3 themselves or by (partly) relying on the technical expertise of one or more third parties.</w:t>
      </w:r>
    </w:p>
    <w:p w:rsidR="00706DF2" w:rsidRPr="003866AD" w:rsidRDefault="00706DF2" w:rsidP="00E27491">
      <w:pPr>
        <w:spacing w:line="260" w:lineRule="atLeast"/>
        <w:rPr>
          <w:rFonts w:ascii="Verdana" w:hAnsi="Verdana" w:cs="Arial"/>
          <w:sz w:val="18"/>
          <w:szCs w:val="18"/>
          <w:lang w:val="en-GB"/>
        </w:rPr>
      </w:pPr>
    </w:p>
    <w:p w:rsidR="0015279E" w:rsidRPr="003866AD" w:rsidRDefault="00E27491" w:rsidP="00E27491">
      <w:pPr>
        <w:spacing w:line="260" w:lineRule="atLeast"/>
        <w:rPr>
          <w:rFonts w:ascii="Verdana" w:hAnsi="Verdana" w:cs="Arial"/>
          <w:sz w:val="20"/>
          <w:szCs w:val="20"/>
          <w:lang w:val="en-GB"/>
        </w:rPr>
      </w:pPr>
      <w:r w:rsidRPr="003866AD">
        <w:rPr>
          <w:rFonts w:ascii="Verdana" w:hAnsi="Verdana" w:cs="Arial"/>
          <w:sz w:val="20"/>
          <w:szCs w:val="20"/>
          <w:lang w:val="en-GB"/>
        </w:rPr>
        <w:t xml:space="preserve">If a Candidate relies on one or more third parties - Significant Subcontractor(s) - it must demonstrate when it submits its request for participation that it will actually be able to dispose of the experience of those third parties and in which manner, for which purpose the relevant Significant Subcontractor shall complete and sign the model statement included in schedule 2.2. </w:t>
      </w: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CB7E6B">
      <w:pPr>
        <w:pStyle w:val="Kop3"/>
        <w:rPr>
          <w:lang w:val="en-GB"/>
        </w:rPr>
      </w:pPr>
      <w:bookmarkStart w:id="96" w:name="_Toc266807162"/>
      <w:bookmarkStart w:id="97" w:name="_Toc437006286"/>
      <w:r w:rsidRPr="003866AD">
        <w:rPr>
          <w:iCs/>
          <w:lang w:val="en-GB"/>
        </w:rPr>
        <w:t>3.8.2 Relying on third parties: Significant Subcontractors</w:t>
      </w:r>
      <w:bookmarkEnd w:id="96"/>
      <w:bookmarkEnd w:id="97"/>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r w:rsidRPr="003866AD">
        <w:rPr>
          <w:rFonts w:ascii="Verdana" w:hAnsi="Verdana" w:cs="Arial"/>
          <w:sz w:val="20"/>
          <w:szCs w:val="20"/>
          <w:lang w:val="en-GB"/>
        </w:rPr>
        <w:t xml:space="preserve">A person or legal entity upon whose technical expertise a Candidate relies in order to satisfy one or more suitability criteria are designated as Significant Subcontractors. </w:t>
      </w: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r w:rsidRPr="003866AD">
        <w:rPr>
          <w:rFonts w:ascii="Verdana" w:hAnsi="Verdana" w:cs="Arial"/>
          <w:sz w:val="20"/>
          <w:szCs w:val="20"/>
          <w:lang w:val="en-GB"/>
        </w:rPr>
        <w:t>Significant Subcontractors must actually be deployed by the Contractor when performing the activities that concern the requirements for which the Candidate has relied on the technical expertise of the Significant Subcontractor.</w:t>
      </w:r>
    </w:p>
    <w:p w:rsidR="002A6D73" w:rsidRPr="003866AD" w:rsidRDefault="002A6D73" w:rsidP="00E27491">
      <w:pPr>
        <w:spacing w:line="260" w:lineRule="atLeast"/>
        <w:rPr>
          <w:rFonts w:ascii="Verdana" w:hAnsi="Verdana" w:cs="Arial"/>
          <w:sz w:val="20"/>
          <w:szCs w:val="20"/>
          <w:lang w:val="en-GB"/>
        </w:rPr>
      </w:pPr>
    </w:p>
    <w:p w:rsidR="00E27491" w:rsidRPr="003866AD" w:rsidRDefault="00E27491" w:rsidP="00CB7E6B">
      <w:pPr>
        <w:pStyle w:val="Kop3"/>
        <w:rPr>
          <w:lang w:val="en-GB"/>
        </w:rPr>
      </w:pPr>
      <w:bookmarkStart w:id="98" w:name="_Toc266807163"/>
      <w:bookmarkStart w:id="99" w:name="_Toc437006287"/>
      <w:r w:rsidRPr="003866AD">
        <w:rPr>
          <w:iCs/>
          <w:lang w:val="en-GB"/>
        </w:rPr>
        <w:t>3.8.3 Allocation of experience</w:t>
      </w:r>
      <w:bookmarkEnd w:id="98"/>
      <w:bookmarkEnd w:id="99"/>
    </w:p>
    <w:p w:rsidR="00E27491" w:rsidRPr="003866AD" w:rsidRDefault="00E27491" w:rsidP="00E27491">
      <w:pPr>
        <w:spacing w:line="260" w:lineRule="atLeast"/>
        <w:rPr>
          <w:rFonts w:ascii="Verdana" w:hAnsi="Verdana" w:cs="Arial"/>
          <w:sz w:val="20"/>
          <w:szCs w:val="20"/>
          <w:lang w:val="en-GB"/>
        </w:rPr>
      </w:pPr>
    </w:p>
    <w:p w:rsidR="00B60736" w:rsidRPr="003866AD" w:rsidRDefault="00BA34E3" w:rsidP="00B60736">
      <w:pPr>
        <w:spacing w:line="260" w:lineRule="atLeast"/>
        <w:rPr>
          <w:rFonts w:ascii="Verdana" w:hAnsi="Verdana" w:cs="Arial"/>
          <w:sz w:val="20"/>
          <w:szCs w:val="20"/>
          <w:lang w:val="en-GB"/>
        </w:rPr>
      </w:pPr>
      <w:r w:rsidRPr="003866AD">
        <w:rPr>
          <w:rFonts w:ascii="Verdana" w:hAnsi="Verdana" w:cs="Arial"/>
          <w:sz w:val="20"/>
          <w:szCs w:val="20"/>
          <w:lang w:val="en-GB"/>
        </w:rPr>
        <w:t>As regards the suitability requirements as provided for in the paragraphs 3.11.1, 3.13.2, 3.11.2 and 3.11.3, a Candidate or Significant Subcontractor can only invoke certain experience if and to the extent that Candidate or Significant Subcontractor itself performed the activities relevant for that experience.</w:t>
      </w:r>
    </w:p>
    <w:p w:rsidR="00A22026" w:rsidRPr="003866AD" w:rsidRDefault="002E3EED" w:rsidP="002E3EED">
      <w:pPr>
        <w:tabs>
          <w:tab w:val="left" w:pos="4515"/>
        </w:tabs>
        <w:spacing w:line="260" w:lineRule="atLeast"/>
        <w:rPr>
          <w:rFonts w:ascii="Verdana" w:hAnsi="Verdana" w:cs="Arial"/>
          <w:sz w:val="20"/>
          <w:szCs w:val="20"/>
          <w:lang w:val="en-GB"/>
        </w:rPr>
      </w:pPr>
      <w:r w:rsidRPr="003866AD">
        <w:rPr>
          <w:lang w:val="en-GB"/>
        </w:rPr>
        <w:tab/>
      </w:r>
    </w:p>
    <w:p w:rsidR="00453A7F" w:rsidRPr="003866AD" w:rsidRDefault="00453A7F" w:rsidP="00245143">
      <w:pPr>
        <w:pStyle w:val="Kop2"/>
        <w:rPr>
          <w:lang w:val="en-GB"/>
        </w:rPr>
      </w:pPr>
      <w:bookmarkStart w:id="100" w:name="_Toc266807164"/>
    </w:p>
    <w:p w:rsidR="00E27491" w:rsidRPr="003866AD" w:rsidRDefault="00E27491" w:rsidP="00245143">
      <w:pPr>
        <w:pStyle w:val="Kop2"/>
        <w:rPr>
          <w:lang w:val="en-GB"/>
        </w:rPr>
      </w:pPr>
      <w:bookmarkStart w:id="101" w:name="_Toc437006288"/>
      <w:r w:rsidRPr="003866AD">
        <w:rPr>
          <w:iCs w:val="0"/>
          <w:lang w:val="en-GB"/>
        </w:rPr>
        <w:t>3.9</w:t>
      </w:r>
      <w:r w:rsidRPr="003866AD">
        <w:rPr>
          <w:iCs w:val="0"/>
          <w:lang w:val="en-GB"/>
        </w:rPr>
        <w:tab/>
        <w:t>Change of Significant Subcontractors</w:t>
      </w:r>
      <w:bookmarkEnd w:id="100"/>
      <w:bookmarkEnd w:id="101"/>
    </w:p>
    <w:p w:rsidR="00E27491" w:rsidRPr="003866AD" w:rsidRDefault="00E27491" w:rsidP="00E27491">
      <w:pPr>
        <w:rPr>
          <w:rFonts w:ascii="Verdana" w:hAnsi="Verdana" w:cs="Arial"/>
          <w:sz w:val="20"/>
          <w:szCs w:val="20"/>
          <w:lang w:val="en-GB"/>
        </w:rPr>
      </w:pPr>
    </w:p>
    <w:p w:rsidR="00E27491" w:rsidRPr="003866AD" w:rsidRDefault="00BA34E3" w:rsidP="00E27491">
      <w:pPr>
        <w:rPr>
          <w:rFonts w:ascii="Verdana" w:hAnsi="Verdana" w:cs="Arial"/>
          <w:sz w:val="20"/>
          <w:szCs w:val="20"/>
          <w:lang w:val="en-GB"/>
        </w:rPr>
      </w:pPr>
      <w:r w:rsidRPr="003866AD">
        <w:rPr>
          <w:rFonts w:ascii="Verdana" w:hAnsi="Verdana" w:cs="Arial"/>
          <w:sz w:val="20"/>
          <w:szCs w:val="20"/>
          <w:lang w:val="en-GB"/>
        </w:rPr>
        <w:t xml:space="preserve">In the event of unforeseen circumstances, such as the withdrawal of a Significant Subcontractor due to events beyond the control of the Candidate, or for organisational reasons on the condition the group of parties involved is not unnecessarily expanded, Candidates can propose changes in the designation of </w:t>
      </w:r>
      <w:r w:rsidRPr="003866AD">
        <w:rPr>
          <w:rFonts w:ascii="Verdana" w:hAnsi="Verdana" w:cs="Arial"/>
          <w:sz w:val="20"/>
          <w:szCs w:val="20"/>
          <w:lang w:val="en-GB"/>
        </w:rPr>
        <w:lastRenderedPageBreak/>
        <w:t>Significant Subcontractors. Candidates that propose such a change must explain the reasons for this change in their proposal.</w:t>
      </w:r>
    </w:p>
    <w:p w:rsidR="00E27491" w:rsidRPr="003866AD" w:rsidRDefault="00E27491" w:rsidP="00E27491">
      <w:pPr>
        <w:rPr>
          <w:rFonts w:ascii="Verdana" w:hAnsi="Verdana" w:cs="Arial"/>
          <w:sz w:val="20"/>
          <w:szCs w:val="20"/>
          <w:lang w:val="en-GB"/>
        </w:rPr>
      </w:pPr>
    </w:p>
    <w:p w:rsidR="00B60736" w:rsidRPr="003866AD" w:rsidRDefault="00B60736" w:rsidP="00B60736">
      <w:pPr>
        <w:rPr>
          <w:rFonts w:ascii="Verdana" w:hAnsi="Verdana" w:cs="Arial"/>
          <w:sz w:val="20"/>
          <w:szCs w:val="20"/>
          <w:lang w:val="en-GB"/>
        </w:rPr>
      </w:pPr>
      <w:r w:rsidRPr="003866AD">
        <w:rPr>
          <w:rFonts w:ascii="Verdana" w:hAnsi="Verdana" w:cs="Arial"/>
          <w:sz w:val="20"/>
          <w:szCs w:val="20"/>
          <w:lang w:val="en-GB"/>
        </w:rPr>
        <w:t>The express written permission by the Contracting Authority is required for such changes. Conditions may be attached to this permission. The Contracting Authority will assess whether or not the change in the composition will have consequences, for example, in relation to:</w:t>
      </w:r>
    </w:p>
    <w:p w:rsidR="00B60736" w:rsidRPr="003866AD" w:rsidRDefault="00B60736" w:rsidP="006F2C27">
      <w:pPr>
        <w:numPr>
          <w:ilvl w:val="0"/>
          <w:numId w:val="14"/>
        </w:numPr>
        <w:rPr>
          <w:rFonts w:ascii="Verdana" w:hAnsi="Verdana" w:cs="Arial"/>
          <w:sz w:val="20"/>
          <w:szCs w:val="20"/>
          <w:lang w:val="en-GB"/>
        </w:rPr>
      </w:pPr>
      <w:r w:rsidRPr="003866AD">
        <w:rPr>
          <w:rFonts w:ascii="Verdana" w:hAnsi="Verdana" w:cs="Arial"/>
          <w:sz w:val="20"/>
          <w:szCs w:val="20"/>
          <w:lang w:val="en-GB"/>
        </w:rPr>
        <w:t>the applicability of exclusion/disqualification criteria;</w:t>
      </w:r>
    </w:p>
    <w:p w:rsidR="00B60736" w:rsidRPr="003866AD" w:rsidRDefault="00B60736" w:rsidP="006F2C27">
      <w:pPr>
        <w:numPr>
          <w:ilvl w:val="0"/>
          <w:numId w:val="14"/>
        </w:numPr>
        <w:rPr>
          <w:rFonts w:ascii="Verdana" w:hAnsi="Verdana" w:cs="Arial"/>
          <w:sz w:val="20"/>
          <w:szCs w:val="20"/>
          <w:lang w:val="en-GB"/>
        </w:rPr>
      </w:pPr>
      <w:r w:rsidRPr="003866AD">
        <w:rPr>
          <w:rFonts w:ascii="Verdana" w:hAnsi="Verdana" w:cs="Arial"/>
          <w:sz w:val="20"/>
          <w:szCs w:val="20"/>
          <w:lang w:val="en-GB"/>
        </w:rPr>
        <w:t xml:space="preserve">the fulfilment of the suitability requirements or the selection criteria; </w:t>
      </w:r>
    </w:p>
    <w:p w:rsidR="00B60736" w:rsidRPr="003866AD" w:rsidRDefault="00B60736" w:rsidP="006F2C27">
      <w:pPr>
        <w:numPr>
          <w:ilvl w:val="0"/>
          <w:numId w:val="14"/>
        </w:numPr>
        <w:tabs>
          <w:tab w:val="left" w:pos="4305"/>
        </w:tabs>
        <w:rPr>
          <w:rFonts w:ascii="Verdana" w:hAnsi="Verdana" w:cs="Arial"/>
          <w:sz w:val="20"/>
          <w:szCs w:val="20"/>
          <w:lang w:val="en-GB"/>
        </w:rPr>
      </w:pPr>
      <w:r w:rsidRPr="003866AD">
        <w:rPr>
          <w:rFonts w:ascii="Verdana" w:hAnsi="Verdana" w:cs="Arial"/>
          <w:sz w:val="20"/>
          <w:szCs w:val="20"/>
          <w:lang w:val="en-GB"/>
        </w:rPr>
        <w:t>inside information or conflicts of interest;</w:t>
      </w:r>
      <w:r w:rsidRPr="003866AD">
        <w:rPr>
          <w:rFonts w:ascii="Verdana" w:hAnsi="Verdana" w:cs="Arial"/>
          <w:sz w:val="20"/>
          <w:szCs w:val="20"/>
          <w:lang w:val="en-GB"/>
        </w:rPr>
        <w:tab/>
      </w:r>
    </w:p>
    <w:p w:rsidR="00B60736" w:rsidRPr="003866AD" w:rsidRDefault="00B60736" w:rsidP="006F2C27">
      <w:pPr>
        <w:numPr>
          <w:ilvl w:val="0"/>
          <w:numId w:val="14"/>
        </w:numPr>
        <w:rPr>
          <w:rFonts w:ascii="Verdana" w:hAnsi="Verdana" w:cs="Arial"/>
          <w:sz w:val="20"/>
          <w:szCs w:val="20"/>
          <w:lang w:val="en-GB"/>
        </w:rPr>
      </w:pPr>
      <w:r w:rsidRPr="003866AD">
        <w:rPr>
          <w:rFonts w:ascii="Verdana" w:hAnsi="Verdana" w:cs="Arial"/>
          <w:sz w:val="20"/>
          <w:szCs w:val="20"/>
          <w:lang w:val="en-GB"/>
        </w:rPr>
        <w:t>other aspects in the field of competition law.</w:t>
      </w:r>
    </w:p>
    <w:p w:rsidR="00B60736" w:rsidRPr="003866AD" w:rsidRDefault="00B60736" w:rsidP="00B60736">
      <w:pPr>
        <w:rPr>
          <w:rFonts w:ascii="Verdana" w:hAnsi="Verdana" w:cs="Arial"/>
          <w:sz w:val="20"/>
          <w:szCs w:val="20"/>
          <w:lang w:val="en-GB"/>
        </w:rPr>
      </w:pPr>
      <w:r w:rsidRPr="003866AD">
        <w:rPr>
          <w:rFonts w:ascii="Verdana" w:hAnsi="Verdana" w:cs="Arial"/>
          <w:sz w:val="20"/>
          <w:szCs w:val="20"/>
          <w:lang w:val="en-GB"/>
        </w:rPr>
        <w:t xml:space="preserve">The Contracting Authority, however, will not refuse to give its permission on unreasonable grounds. </w:t>
      </w:r>
    </w:p>
    <w:p w:rsidR="00E27491" w:rsidRPr="003866AD" w:rsidRDefault="00E27491" w:rsidP="00E27491">
      <w:pPr>
        <w:rPr>
          <w:rFonts w:ascii="Verdana" w:hAnsi="Verdana" w:cs="Arial"/>
          <w:sz w:val="20"/>
          <w:szCs w:val="20"/>
          <w:lang w:val="en-GB"/>
        </w:rPr>
      </w:pPr>
    </w:p>
    <w:p w:rsidR="00E27491" w:rsidRPr="003866AD" w:rsidRDefault="00E27491" w:rsidP="00E27491">
      <w:pPr>
        <w:rPr>
          <w:rFonts w:ascii="Verdana" w:hAnsi="Verdana" w:cs="Arial"/>
          <w:sz w:val="20"/>
          <w:szCs w:val="20"/>
          <w:lang w:val="en-GB"/>
        </w:rPr>
      </w:pPr>
      <w:r w:rsidRPr="003866AD">
        <w:rPr>
          <w:rFonts w:ascii="Verdana" w:hAnsi="Verdana" w:cs="Arial"/>
          <w:sz w:val="20"/>
          <w:szCs w:val="20"/>
          <w:lang w:val="en-GB"/>
        </w:rPr>
        <w:t xml:space="preserve">In order for this permission to be given, in all cases the Candidate must show that after the change it will continue to satisfy all the requirements that have been set up until that time in this tendering procedure for Candidates and Significant Subcontractors. If a selection has already taken place, in order for permission to be given the Candidate will also need to show that, in the new composition, it will still achieve at least the same or a higher total score under the applicable criteria for selection.   </w:t>
      </w:r>
    </w:p>
    <w:p w:rsidR="00E27491" w:rsidRPr="003866AD" w:rsidRDefault="00E27491" w:rsidP="002E3EED">
      <w:pPr>
        <w:jc w:val="center"/>
        <w:rPr>
          <w:rFonts w:ascii="Verdana" w:hAnsi="Verdana" w:cs="Arial"/>
          <w:sz w:val="20"/>
          <w:szCs w:val="20"/>
          <w:lang w:val="en-GB"/>
        </w:rPr>
      </w:pPr>
    </w:p>
    <w:p w:rsidR="00E27491" w:rsidRPr="003866AD" w:rsidRDefault="00E27491" w:rsidP="00E27491">
      <w:pPr>
        <w:rPr>
          <w:rFonts w:ascii="Verdana" w:hAnsi="Verdana" w:cs="Arial"/>
          <w:sz w:val="20"/>
          <w:szCs w:val="20"/>
          <w:lang w:val="en-GB"/>
        </w:rPr>
      </w:pPr>
    </w:p>
    <w:p w:rsidR="00A22026" w:rsidRPr="003866AD" w:rsidRDefault="00E27491" w:rsidP="00245143">
      <w:pPr>
        <w:pStyle w:val="Kop2"/>
        <w:rPr>
          <w:lang w:val="en-GB"/>
        </w:rPr>
      </w:pPr>
      <w:bookmarkStart w:id="102" w:name="_Toc266807166"/>
      <w:bookmarkStart w:id="103" w:name="_Toc437006289"/>
      <w:r w:rsidRPr="003866AD">
        <w:rPr>
          <w:iCs w:val="0"/>
          <w:lang w:val="en-GB"/>
        </w:rPr>
        <w:t>3.10</w:t>
      </w:r>
      <w:r w:rsidRPr="003866AD">
        <w:rPr>
          <w:iCs w:val="0"/>
          <w:lang w:val="en-GB"/>
        </w:rPr>
        <w:tab/>
        <w:t>Exclusion/disqualification criteria</w:t>
      </w:r>
      <w:bookmarkStart w:id="104" w:name="_Toc266807167"/>
      <w:bookmarkEnd w:id="102"/>
      <w:bookmarkEnd w:id="103"/>
    </w:p>
    <w:p w:rsidR="00E27491" w:rsidRPr="003866AD" w:rsidRDefault="00E27491" w:rsidP="00CB7E6B">
      <w:pPr>
        <w:pStyle w:val="Kop3"/>
        <w:rPr>
          <w:lang w:val="en-GB"/>
        </w:rPr>
      </w:pPr>
      <w:bookmarkStart w:id="105" w:name="_Toc437006290"/>
      <w:r w:rsidRPr="003866AD">
        <w:rPr>
          <w:iCs/>
          <w:lang w:val="en-GB"/>
        </w:rPr>
        <w:t>3.10.1 Mandatory exclusion/disqualification criteria</w:t>
      </w:r>
      <w:bookmarkEnd w:id="104"/>
      <w:bookmarkEnd w:id="105"/>
      <w:r w:rsidRPr="003866AD">
        <w:rPr>
          <w:b w:val="0"/>
          <w:bCs w:val="0"/>
          <w:i w:val="0"/>
          <w:lang w:val="en-GB"/>
        </w:rPr>
        <w:t xml:space="preserve"> </w:t>
      </w:r>
    </w:p>
    <w:p w:rsidR="00E27491" w:rsidRPr="003866AD" w:rsidRDefault="00E27491" w:rsidP="00E27491">
      <w:pPr>
        <w:rPr>
          <w:rFonts w:ascii="Verdana" w:hAnsi="Verdana" w:cs="Arial"/>
          <w:sz w:val="20"/>
          <w:szCs w:val="20"/>
          <w:lang w:val="en-GB"/>
        </w:rPr>
      </w:pPr>
    </w:p>
    <w:p w:rsidR="00BA34E3" w:rsidRPr="003866AD" w:rsidRDefault="00E27491" w:rsidP="00BA34E3">
      <w:pPr>
        <w:rPr>
          <w:rFonts w:ascii="Verdana" w:hAnsi="Verdana" w:cs="Arial"/>
          <w:sz w:val="20"/>
          <w:szCs w:val="20"/>
          <w:lang w:val="en-GB"/>
        </w:rPr>
      </w:pPr>
      <w:r w:rsidRPr="003866AD">
        <w:rPr>
          <w:rFonts w:ascii="Verdana" w:hAnsi="Verdana" w:cs="Arial"/>
          <w:sz w:val="20"/>
          <w:szCs w:val="20"/>
          <w:lang w:val="en-GB"/>
        </w:rPr>
        <w:t xml:space="preserve">The Contracting Authority will exclude each Candidate or Significant Subcontractor from participation or involvement in the tendering procedure to whom one or more of the circumstances referred to in Section 4.5.1 Procurement Rules on Public Works Contracts 2012 applies, without prejudice to the provisions of Section 4.5.7 of the Procurement Rules on Public Works Contracts 2012. </w:t>
      </w:r>
    </w:p>
    <w:p w:rsidR="00E27491" w:rsidRPr="003866AD" w:rsidRDefault="00E27491" w:rsidP="00E27491">
      <w:pPr>
        <w:autoSpaceDE w:val="0"/>
        <w:autoSpaceDN w:val="0"/>
        <w:adjustRightInd w:val="0"/>
        <w:ind w:left="705" w:hanging="705"/>
        <w:rPr>
          <w:rFonts w:ascii="Verdana" w:hAnsi="Verdana" w:cs="Arial"/>
          <w:sz w:val="20"/>
          <w:szCs w:val="20"/>
          <w:lang w:val="en-GB"/>
        </w:rPr>
      </w:pPr>
    </w:p>
    <w:p w:rsidR="00E27491" w:rsidRPr="003866AD" w:rsidRDefault="00E27491" w:rsidP="00CB7E6B">
      <w:pPr>
        <w:pStyle w:val="Kop3"/>
        <w:rPr>
          <w:lang w:val="en-GB"/>
        </w:rPr>
      </w:pPr>
      <w:bookmarkStart w:id="106" w:name="_Toc266807168"/>
      <w:bookmarkStart w:id="107" w:name="_Toc437006291"/>
      <w:r w:rsidRPr="003866AD">
        <w:rPr>
          <w:iCs/>
          <w:lang w:val="en-GB"/>
        </w:rPr>
        <w:t>3.10.2 Optional exclusion/disqualification criteria</w:t>
      </w:r>
      <w:bookmarkEnd w:id="106"/>
      <w:bookmarkEnd w:id="107"/>
    </w:p>
    <w:p w:rsidR="00E27491" w:rsidRPr="003866AD" w:rsidRDefault="00E27491" w:rsidP="00E27491">
      <w:pPr>
        <w:rPr>
          <w:rFonts w:ascii="Verdana" w:hAnsi="Verdana" w:cs="Arial"/>
          <w:sz w:val="20"/>
          <w:szCs w:val="20"/>
          <w:lang w:val="en-GB"/>
        </w:rPr>
      </w:pPr>
    </w:p>
    <w:p w:rsidR="00BA34E3" w:rsidRPr="003866AD" w:rsidRDefault="00E27491" w:rsidP="00BA34E3">
      <w:pPr>
        <w:rPr>
          <w:rFonts w:ascii="Verdana" w:hAnsi="Verdana" w:cs="Arial"/>
          <w:sz w:val="20"/>
          <w:szCs w:val="20"/>
          <w:lang w:val="en-GB"/>
        </w:rPr>
      </w:pPr>
      <w:r w:rsidRPr="003866AD">
        <w:rPr>
          <w:rFonts w:ascii="Verdana" w:hAnsi="Verdana" w:cs="Arial"/>
          <w:sz w:val="20"/>
          <w:szCs w:val="20"/>
          <w:lang w:val="en-GB"/>
        </w:rPr>
        <w:t>The Contracting Authority may exclude each Candidate or Significant Subcontractor from participation or involvement in the tendering procedure to whom one of the circumstances referred to in Section 4.5.4 Procurement Rules on Public Works Contracts 2012 applies, without prejudice to the provisions of Section 4.5.7 of the Procurement Rules on Public Works Contracts 2012.</w:t>
      </w:r>
    </w:p>
    <w:p w:rsidR="00E27491" w:rsidRPr="003866AD" w:rsidRDefault="00E27491" w:rsidP="00E27491">
      <w:pPr>
        <w:rPr>
          <w:rFonts w:ascii="Verdana" w:hAnsi="Verdana" w:cs="Arial"/>
          <w:sz w:val="20"/>
          <w:szCs w:val="20"/>
          <w:lang w:val="en-GB"/>
        </w:rPr>
      </w:pPr>
    </w:p>
    <w:p w:rsidR="00E27491" w:rsidRPr="003866AD" w:rsidRDefault="00E27491" w:rsidP="00CB7E6B">
      <w:pPr>
        <w:pStyle w:val="Kop3"/>
        <w:rPr>
          <w:lang w:val="en-GB"/>
        </w:rPr>
      </w:pPr>
      <w:bookmarkStart w:id="108" w:name="_Toc266807169"/>
      <w:bookmarkStart w:id="109" w:name="_Toc437006292"/>
      <w:r w:rsidRPr="003866AD">
        <w:rPr>
          <w:iCs/>
          <w:lang w:val="en-GB"/>
        </w:rPr>
        <w:t>3.10.3 Statements to be submitted</w:t>
      </w:r>
      <w:bookmarkEnd w:id="108"/>
      <w:bookmarkEnd w:id="109"/>
      <w:r w:rsidRPr="003866AD">
        <w:rPr>
          <w:b w:val="0"/>
          <w:bCs w:val="0"/>
          <w:i w:val="0"/>
          <w:lang w:val="en-GB"/>
        </w:rPr>
        <w:t xml:space="preserve"> </w:t>
      </w:r>
    </w:p>
    <w:p w:rsidR="00E27491" w:rsidRPr="003866AD" w:rsidRDefault="00E27491" w:rsidP="00E27491">
      <w:pPr>
        <w:rPr>
          <w:rFonts w:ascii="Verdana" w:hAnsi="Verdana" w:cs="Arial"/>
          <w:sz w:val="20"/>
          <w:szCs w:val="20"/>
          <w:lang w:val="en-GB"/>
        </w:rPr>
      </w:pPr>
    </w:p>
    <w:p w:rsidR="004A67E0" w:rsidRPr="003866AD" w:rsidRDefault="00E44CCD" w:rsidP="004A67E0">
      <w:pPr>
        <w:rPr>
          <w:rFonts w:ascii="Verdana" w:hAnsi="Verdana" w:cs="Arial"/>
          <w:sz w:val="20"/>
          <w:szCs w:val="20"/>
          <w:lang w:val="en-GB"/>
        </w:rPr>
      </w:pPr>
      <w:r w:rsidRPr="003866AD">
        <w:rPr>
          <w:rFonts w:ascii="Verdana" w:hAnsi="Verdana" w:cs="Arial"/>
          <w:sz w:val="20"/>
          <w:szCs w:val="20"/>
          <w:lang w:val="en-GB"/>
        </w:rPr>
        <w:t>To prove that no grounds for exclusion/disqualification criteria exist as stated in 3.10.1 and 3.10.2, Candidate will have to enclose the following statements, completed fully and truthfully, with its request for participation:</w:t>
      </w:r>
    </w:p>
    <w:p w:rsidR="004A67E0" w:rsidRPr="003866AD" w:rsidRDefault="004A67E0" w:rsidP="004A67E0">
      <w:pPr>
        <w:tabs>
          <w:tab w:val="left" w:pos="5685"/>
        </w:tabs>
        <w:spacing w:line="260" w:lineRule="atLeast"/>
        <w:rPr>
          <w:rFonts w:ascii="Verdana" w:hAnsi="Verdana" w:cs="Arial"/>
          <w:sz w:val="18"/>
          <w:szCs w:val="20"/>
          <w:lang w:val="en-GB"/>
        </w:rPr>
      </w:pPr>
      <w:r w:rsidRPr="003866AD">
        <w:rPr>
          <w:rFonts w:ascii="Verdana" w:hAnsi="Verdana" w:cs="Arial"/>
          <w:sz w:val="18"/>
          <w:szCs w:val="20"/>
          <w:lang w:val="en-GB"/>
        </w:rPr>
        <w:t xml:space="preserve"> </w:t>
      </w:r>
      <w:r w:rsidRPr="003866AD">
        <w:rPr>
          <w:rFonts w:ascii="Verdana" w:hAnsi="Verdana" w:cs="Arial"/>
          <w:sz w:val="18"/>
          <w:szCs w:val="20"/>
          <w:lang w:val="en-GB"/>
        </w:rPr>
        <w:tab/>
      </w:r>
    </w:p>
    <w:p w:rsidR="004A67E0" w:rsidRPr="003866AD" w:rsidRDefault="003D7227" w:rsidP="006F2C27">
      <w:pPr>
        <w:numPr>
          <w:ilvl w:val="0"/>
          <w:numId w:val="13"/>
        </w:numPr>
        <w:spacing w:line="260" w:lineRule="atLeast"/>
        <w:rPr>
          <w:rFonts w:ascii="Verdana" w:hAnsi="Verdana" w:cs="Arial"/>
          <w:sz w:val="20"/>
          <w:szCs w:val="20"/>
          <w:lang w:val="en-GB"/>
        </w:rPr>
      </w:pPr>
      <w:r w:rsidRPr="003866AD">
        <w:rPr>
          <w:rFonts w:ascii="Verdana" w:hAnsi="Verdana" w:cs="Arial"/>
          <w:sz w:val="20"/>
          <w:szCs w:val="20"/>
          <w:lang w:val="en-GB"/>
        </w:rPr>
        <w:t xml:space="preserve">For all the participants in the consortium: a Compliance Statement for tendering procedures of contracting authorities (schedule 2.3 A) and a Supplementary Compliance Statement (schedule 2.3 B). </w:t>
      </w:r>
    </w:p>
    <w:p w:rsidR="004A67E0" w:rsidRPr="003866AD" w:rsidRDefault="004A67E0" w:rsidP="006F2C27">
      <w:pPr>
        <w:numPr>
          <w:ilvl w:val="0"/>
          <w:numId w:val="13"/>
        </w:numPr>
        <w:spacing w:line="260" w:lineRule="atLeast"/>
        <w:rPr>
          <w:rFonts w:ascii="Verdana" w:hAnsi="Verdana" w:cs="Arial"/>
          <w:sz w:val="20"/>
          <w:szCs w:val="20"/>
          <w:lang w:val="en-GB"/>
        </w:rPr>
      </w:pPr>
      <w:r w:rsidRPr="003866AD">
        <w:rPr>
          <w:rFonts w:ascii="Verdana" w:hAnsi="Verdana" w:cs="Arial"/>
          <w:sz w:val="20"/>
          <w:szCs w:val="20"/>
          <w:lang w:val="en-GB"/>
        </w:rPr>
        <w:lastRenderedPageBreak/>
        <w:t>A Third-party Statement Grounds for Exclusion (schedule 2.4) and a Supplementary Compliance Statement (schedule 2.3 B) from each Significant Subcontractor.</w:t>
      </w:r>
    </w:p>
    <w:p w:rsidR="004A67E0" w:rsidRPr="003866AD" w:rsidRDefault="004A67E0" w:rsidP="004A67E0">
      <w:pPr>
        <w:spacing w:line="260" w:lineRule="atLeast"/>
        <w:rPr>
          <w:rFonts w:ascii="Verdana" w:hAnsi="Verdana" w:cs="Arial"/>
          <w:sz w:val="18"/>
          <w:szCs w:val="20"/>
          <w:lang w:val="en-GB"/>
        </w:rPr>
      </w:pPr>
    </w:p>
    <w:p w:rsidR="004A67E0" w:rsidRPr="003866AD" w:rsidRDefault="004A67E0" w:rsidP="004A67E0">
      <w:pPr>
        <w:rPr>
          <w:rFonts w:ascii="Verdana" w:hAnsi="Verdana" w:cs="Arial"/>
          <w:sz w:val="20"/>
          <w:szCs w:val="20"/>
          <w:lang w:val="en-GB"/>
        </w:rPr>
      </w:pPr>
      <w:r w:rsidRPr="003866AD">
        <w:rPr>
          <w:rFonts w:ascii="Verdana" w:hAnsi="Verdana" w:cs="Arial"/>
          <w:sz w:val="20"/>
          <w:szCs w:val="20"/>
          <w:lang w:val="en-GB"/>
        </w:rPr>
        <w:t xml:space="preserve">The abovementioned parties are obliged to continue to comply with the statements during the tendering procedure. </w:t>
      </w:r>
    </w:p>
    <w:p w:rsidR="004A67E0" w:rsidRPr="003866AD" w:rsidRDefault="004A67E0" w:rsidP="004A67E0">
      <w:pPr>
        <w:rPr>
          <w:rFonts w:ascii="Verdana" w:hAnsi="Verdana" w:cs="Arial"/>
          <w:sz w:val="20"/>
          <w:szCs w:val="20"/>
          <w:lang w:val="en-GB"/>
        </w:rPr>
      </w:pPr>
    </w:p>
    <w:p w:rsidR="004A67E0" w:rsidRPr="003866AD" w:rsidRDefault="004A67E0" w:rsidP="004A67E0">
      <w:pPr>
        <w:rPr>
          <w:rFonts w:ascii="Verdana" w:hAnsi="Verdana" w:cs="Arial"/>
          <w:sz w:val="20"/>
          <w:szCs w:val="20"/>
          <w:lang w:val="en-GB"/>
        </w:rPr>
      </w:pPr>
      <w:r w:rsidRPr="003866AD">
        <w:rPr>
          <w:rFonts w:ascii="Verdana" w:hAnsi="Verdana" w:cs="Arial"/>
          <w:sz w:val="20"/>
          <w:szCs w:val="20"/>
          <w:lang w:val="en-GB"/>
        </w:rPr>
        <w:t>A completed Compliance Statement for tendering procedures of contracting authorities, a Third-party Statement Grounds for Exclusion or a Supplementary Compliance Statement is considered to be a statement made by the party that has submitted the statement. The items of evidence as referred to in Sections 4.5.3 and 4.5.5 Procurement Rules on Public Works Contracts 2012 must be submitted at the request of the Contracting Authority. The Candidate is required to submit the items of evidence to the Contracting Authority within two working days</w:t>
      </w:r>
      <w:r w:rsidRPr="003866AD">
        <w:rPr>
          <w:rStyle w:val="Voetnootmarkering"/>
          <w:rFonts w:ascii="Verdana" w:hAnsi="Verdana" w:cs="Arial"/>
          <w:sz w:val="20"/>
          <w:szCs w:val="20"/>
          <w:lang w:val="en-GB"/>
        </w:rPr>
        <w:footnoteReference w:id="2"/>
      </w:r>
      <w:r w:rsidRPr="003866AD">
        <w:rPr>
          <w:rFonts w:ascii="Verdana" w:hAnsi="Verdana" w:cs="Arial"/>
          <w:sz w:val="20"/>
          <w:szCs w:val="20"/>
          <w:lang w:val="en-GB"/>
        </w:rPr>
        <w:t xml:space="preserve"> of such request.</w:t>
      </w:r>
    </w:p>
    <w:p w:rsidR="004A67E0" w:rsidRPr="003866AD" w:rsidRDefault="004A67E0" w:rsidP="004A67E0">
      <w:pPr>
        <w:rPr>
          <w:rFonts w:ascii="Verdana" w:hAnsi="Verdana" w:cs="Arial"/>
          <w:sz w:val="20"/>
          <w:szCs w:val="20"/>
          <w:lang w:val="en-GB"/>
        </w:rPr>
      </w:pPr>
    </w:p>
    <w:p w:rsidR="004A67E0" w:rsidRPr="003866AD" w:rsidRDefault="004A67E0" w:rsidP="004A67E0">
      <w:pPr>
        <w:rPr>
          <w:rFonts w:ascii="Verdana" w:hAnsi="Verdana" w:cs="Arial"/>
          <w:sz w:val="20"/>
          <w:szCs w:val="20"/>
          <w:lang w:val="en-GB"/>
        </w:rPr>
      </w:pPr>
      <w:r w:rsidRPr="003866AD">
        <w:rPr>
          <w:rFonts w:ascii="Verdana" w:hAnsi="Verdana" w:cs="Arial"/>
          <w:sz w:val="20"/>
          <w:szCs w:val="20"/>
          <w:lang w:val="en-GB"/>
        </w:rPr>
        <w:t>A Compliance Statement for tendering procedures of contracting authorities or a Supplementary Compliance Statement which has not been completed fully or truthfully may lead to Candidate’s exclusion from participation in the (remainder of the) tendering procedure.</w:t>
      </w:r>
    </w:p>
    <w:p w:rsidR="004A67E0" w:rsidRPr="003866AD" w:rsidRDefault="004A67E0" w:rsidP="004A67E0">
      <w:pPr>
        <w:rPr>
          <w:rFonts w:ascii="Verdana" w:hAnsi="Verdana" w:cs="Arial"/>
          <w:sz w:val="20"/>
          <w:szCs w:val="20"/>
          <w:lang w:val="en-GB"/>
        </w:rPr>
      </w:pPr>
    </w:p>
    <w:p w:rsidR="004A67E0" w:rsidRPr="003866AD" w:rsidRDefault="004A67E0" w:rsidP="004A67E0">
      <w:pPr>
        <w:rPr>
          <w:rFonts w:ascii="Verdana" w:hAnsi="Verdana" w:cs="Arial"/>
          <w:i/>
          <w:sz w:val="20"/>
          <w:szCs w:val="20"/>
          <w:lang w:val="en-GB"/>
        </w:rPr>
      </w:pPr>
      <w:r w:rsidRPr="003866AD">
        <w:rPr>
          <w:rFonts w:ascii="Verdana" w:hAnsi="Verdana" w:cs="Arial"/>
          <w:i/>
          <w:iCs/>
          <w:sz w:val="20"/>
          <w:szCs w:val="20"/>
          <w:lang w:val="en-GB"/>
        </w:rPr>
        <w:t>Certificate of Conduct for Procurement</w:t>
      </w:r>
      <w:r w:rsidRPr="003866AD">
        <w:rPr>
          <w:rFonts w:ascii="Verdana" w:hAnsi="Verdana" w:cs="Arial"/>
          <w:sz w:val="20"/>
          <w:szCs w:val="20"/>
          <w:lang w:val="en-GB"/>
        </w:rPr>
        <w:t>:</w:t>
      </w:r>
    </w:p>
    <w:p w:rsidR="004A67E0" w:rsidRPr="003866AD" w:rsidRDefault="004A67E0" w:rsidP="004A67E0">
      <w:pPr>
        <w:rPr>
          <w:rFonts w:ascii="Verdana" w:hAnsi="Verdana" w:cs="Arial"/>
          <w:sz w:val="20"/>
          <w:szCs w:val="20"/>
          <w:lang w:val="en-GB"/>
        </w:rPr>
      </w:pPr>
      <w:r w:rsidRPr="003866AD">
        <w:rPr>
          <w:rFonts w:ascii="Verdana" w:hAnsi="Verdana" w:cs="Arial"/>
          <w:sz w:val="20"/>
          <w:szCs w:val="20"/>
          <w:lang w:val="en-GB"/>
        </w:rPr>
        <w:t xml:space="preserve">The Contracting Authority may request the Candidate to submit a Certificate of Conduct for Procurement as referred to in Section 2.89 paragraph 2 of the Public Procurement Act 2012, which is not older than two years at the time of submission, by way of proof of the fact that no exclusion/disqualification criteria apply. </w:t>
      </w:r>
    </w:p>
    <w:p w:rsidR="004A67E0" w:rsidRPr="003866AD" w:rsidRDefault="004A67E0" w:rsidP="004A67E0">
      <w:pPr>
        <w:rPr>
          <w:rFonts w:ascii="Verdana" w:hAnsi="Verdana" w:cs="Arial"/>
          <w:sz w:val="20"/>
          <w:szCs w:val="20"/>
          <w:lang w:val="en-GB"/>
        </w:rPr>
      </w:pPr>
      <w:r w:rsidRPr="003866AD">
        <w:rPr>
          <w:rFonts w:ascii="Verdana" w:hAnsi="Verdana" w:cs="Arial"/>
          <w:sz w:val="20"/>
          <w:szCs w:val="20"/>
          <w:lang w:val="en-GB"/>
        </w:rPr>
        <w:t xml:space="preserve">A Certificate of Conduct for Procurement must concern the Candidate’s current situation. </w:t>
      </w:r>
    </w:p>
    <w:p w:rsidR="004A67E0" w:rsidRPr="003866AD" w:rsidRDefault="004A67E0" w:rsidP="004A67E0">
      <w:pPr>
        <w:rPr>
          <w:rFonts w:ascii="Verdana" w:hAnsi="Verdana" w:cs="Arial"/>
          <w:sz w:val="20"/>
          <w:szCs w:val="20"/>
          <w:lang w:val="en-GB"/>
        </w:rPr>
      </w:pPr>
    </w:p>
    <w:p w:rsidR="004A67E0" w:rsidRPr="003866AD" w:rsidRDefault="004A67E0" w:rsidP="004A67E0">
      <w:pPr>
        <w:rPr>
          <w:rFonts w:ascii="Verdana" w:hAnsi="Verdana" w:cs="Arial"/>
          <w:sz w:val="20"/>
          <w:szCs w:val="20"/>
          <w:lang w:val="en-GB"/>
        </w:rPr>
      </w:pPr>
      <w:r w:rsidRPr="003866AD">
        <w:rPr>
          <w:rFonts w:ascii="Verdana" w:hAnsi="Verdana" w:cs="Arial"/>
          <w:sz w:val="20"/>
          <w:szCs w:val="20"/>
          <w:lang w:val="en-GB"/>
        </w:rPr>
        <w:t>If a statement comparable to the Certificate of Conduct for Procurement is not issued in the country of origin, it will be sufficient to submit a statement made under oath or a solemn affirmation that is made before a competent judicial or administrative organisation, a civil-law notary or a competent professional organisation in the country of origin.</w:t>
      </w:r>
    </w:p>
    <w:p w:rsidR="004A67E0" w:rsidRPr="003866AD" w:rsidRDefault="004A67E0" w:rsidP="004A67E0">
      <w:pPr>
        <w:spacing w:line="260" w:lineRule="atLeast"/>
        <w:rPr>
          <w:rFonts w:ascii="Verdana" w:hAnsi="Verdana" w:cs="Arial"/>
          <w:sz w:val="18"/>
          <w:szCs w:val="20"/>
          <w:lang w:val="en-GB"/>
        </w:rPr>
      </w:pPr>
    </w:p>
    <w:p w:rsidR="00E27491" w:rsidRPr="003866AD" w:rsidRDefault="00540B6F" w:rsidP="00CB7E6B">
      <w:pPr>
        <w:pStyle w:val="Kop3"/>
        <w:rPr>
          <w:lang w:val="en-GB"/>
        </w:rPr>
      </w:pPr>
      <w:bookmarkStart w:id="110" w:name="_Toc266807170"/>
      <w:bookmarkStart w:id="111" w:name="_Toc437006293"/>
      <w:r w:rsidRPr="003866AD">
        <w:rPr>
          <w:iCs/>
          <w:lang w:val="en-GB"/>
        </w:rPr>
        <w:t>3.10.4 Advice Public Administration Probity Screening Agency</w:t>
      </w:r>
      <w:bookmarkEnd w:id="110"/>
      <w:bookmarkEnd w:id="111"/>
    </w:p>
    <w:p w:rsidR="00E27491" w:rsidRPr="003866AD" w:rsidRDefault="00E27491" w:rsidP="00E27491">
      <w:pPr>
        <w:rPr>
          <w:rFonts w:ascii="Verdana" w:hAnsi="Verdana" w:cs="Arial"/>
          <w:sz w:val="20"/>
          <w:szCs w:val="20"/>
          <w:lang w:val="en-GB"/>
        </w:rPr>
      </w:pPr>
    </w:p>
    <w:p w:rsidR="00E27491" w:rsidRPr="003866AD" w:rsidRDefault="00E27491" w:rsidP="00E27491">
      <w:pPr>
        <w:rPr>
          <w:rFonts w:ascii="Verdana" w:hAnsi="Verdana" w:cs="Arial"/>
          <w:sz w:val="20"/>
          <w:szCs w:val="20"/>
          <w:lang w:val="en-GB"/>
        </w:rPr>
      </w:pPr>
      <w:r w:rsidRPr="003866AD">
        <w:rPr>
          <w:rFonts w:ascii="Verdana" w:hAnsi="Verdana" w:cs="Arial"/>
          <w:sz w:val="20"/>
          <w:szCs w:val="20"/>
          <w:lang w:val="en-GB"/>
        </w:rPr>
        <w:t>If the Contracting Authority has indications that a Candidate or a Significant Subcontractor is in one of the circumstances referred to in Section 2.86 or 2.87 of the Public Procurement Act 2012, but there is insufficient information available to substantiate exclusion from participation or further involvement, the Contracting Authority may obtain the advice of the Public Administration Probity Screening Agency (see Section 8 of the Public Administration (Probity Screening) Act). A Candidate or a Significant Subcontractor in respect of whom advice has been requested is notified thereof by the Contracting Authority of the content of that advice.</w:t>
      </w:r>
    </w:p>
    <w:p w:rsidR="00A22026" w:rsidRPr="003866AD" w:rsidRDefault="00A22026" w:rsidP="00E27491">
      <w:pPr>
        <w:rPr>
          <w:rFonts w:ascii="Verdana" w:hAnsi="Verdana" w:cs="Arial"/>
          <w:sz w:val="20"/>
          <w:szCs w:val="20"/>
          <w:lang w:val="en-GB"/>
        </w:rPr>
      </w:pPr>
    </w:p>
    <w:p w:rsidR="00FF0BCA" w:rsidRDefault="00FF0BCA">
      <w:pPr>
        <w:rPr>
          <w:rFonts w:ascii="Verdana" w:hAnsi="Verdana" w:cs="Arial"/>
          <w:b/>
          <w:bCs/>
          <w:i/>
          <w:iCs/>
          <w:sz w:val="20"/>
          <w:szCs w:val="20"/>
          <w:lang w:val="en-GB"/>
        </w:rPr>
      </w:pPr>
      <w:bookmarkStart w:id="112" w:name="_Toc266807171"/>
      <w:bookmarkStart w:id="113" w:name="_Toc437006294"/>
      <w:r>
        <w:rPr>
          <w:iCs/>
          <w:lang w:val="en-GB"/>
        </w:rPr>
        <w:br w:type="page"/>
      </w:r>
    </w:p>
    <w:p w:rsidR="00E27491" w:rsidRPr="003866AD" w:rsidRDefault="00E27491" w:rsidP="00CB7E6B">
      <w:pPr>
        <w:pStyle w:val="Kop3"/>
        <w:rPr>
          <w:lang w:val="en-GB"/>
        </w:rPr>
      </w:pPr>
      <w:r w:rsidRPr="003866AD">
        <w:rPr>
          <w:iCs/>
          <w:lang w:val="en-GB"/>
        </w:rPr>
        <w:lastRenderedPageBreak/>
        <w:t>3.10.5 Exclusion</w:t>
      </w:r>
      <w:bookmarkEnd w:id="112"/>
      <w:bookmarkEnd w:id="113"/>
    </w:p>
    <w:p w:rsidR="00E27491" w:rsidRPr="003866AD" w:rsidRDefault="00E27491" w:rsidP="00E27491">
      <w:pPr>
        <w:rPr>
          <w:rFonts w:ascii="Verdana" w:hAnsi="Verdana" w:cs="Arial"/>
          <w:sz w:val="20"/>
          <w:szCs w:val="20"/>
          <w:lang w:val="en-GB"/>
        </w:rPr>
      </w:pPr>
    </w:p>
    <w:p w:rsidR="00E27491" w:rsidRPr="003866AD" w:rsidRDefault="009E581E" w:rsidP="00E27491">
      <w:pPr>
        <w:rPr>
          <w:rFonts w:ascii="Verdana" w:hAnsi="Verdana" w:cs="Arial"/>
          <w:sz w:val="20"/>
          <w:szCs w:val="20"/>
          <w:lang w:val="en-GB"/>
        </w:rPr>
      </w:pPr>
      <w:r w:rsidRPr="003866AD">
        <w:rPr>
          <w:rFonts w:ascii="Verdana" w:hAnsi="Verdana" w:cs="Arial"/>
          <w:sz w:val="20"/>
          <w:szCs w:val="20"/>
          <w:lang w:val="en-GB"/>
        </w:rPr>
        <w:t>At selection, shortlisting and contract award, a Candidate must be able to demonstrate to the Contracting Authority upon request that the exclusion/disqualification criteria, as referred to in paragraphs 3.10.1 and 3.10.2 do not apply to it or its Significant Subcontractors, failing which the Candidate may be excluded from (further) participation in the tendering procedure. If one of the exclusion/disqualification criteria, as referred to in paragraphs 3.10.1 and 3.10.2, becomes applicable to a Candidate or one of its Significant Subcontractors during the tendering procedure, that Candidate must notify this fact immediately in writing to the Contracting Authority.</w:t>
      </w:r>
    </w:p>
    <w:p w:rsidR="00E27491" w:rsidRPr="003866AD" w:rsidRDefault="00E27491" w:rsidP="00E27491">
      <w:pPr>
        <w:rPr>
          <w:rFonts w:ascii="Verdana" w:hAnsi="Verdana" w:cs="Arial"/>
          <w:sz w:val="20"/>
          <w:szCs w:val="20"/>
          <w:lang w:val="en-GB"/>
        </w:rPr>
      </w:pPr>
    </w:p>
    <w:p w:rsidR="00E27491" w:rsidRPr="003866AD" w:rsidRDefault="00E27491" w:rsidP="00E27491">
      <w:pPr>
        <w:rPr>
          <w:rFonts w:ascii="Verdana" w:hAnsi="Verdana" w:cs="Arial"/>
          <w:sz w:val="20"/>
          <w:szCs w:val="20"/>
          <w:lang w:val="en-GB"/>
        </w:rPr>
      </w:pPr>
      <w:r w:rsidRPr="003866AD">
        <w:rPr>
          <w:rFonts w:ascii="Verdana" w:hAnsi="Verdana" w:cs="Arial"/>
          <w:sz w:val="20"/>
          <w:szCs w:val="20"/>
          <w:lang w:val="en-GB"/>
        </w:rPr>
        <w:t>Candidates who, in the opinion of the Contracting Authority, act in violation of the rules or requirements as set in the Tender Documents can be excluded from (further) participation in the tendering procedure.</w:t>
      </w:r>
    </w:p>
    <w:p w:rsidR="00E27491" w:rsidRPr="003866AD" w:rsidRDefault="00E27491" w:rsidP="00E27491">
      <w:pPr>
        <w:rPr>
          <w:rFonts w:ascii="Verdana" w:hAnsi="Verdana" w:cs="Arial"/>
          <w:sz w:val="20"/>
          <w:szCs w:val="20"/>
          <w:lang w:val="en-GB"/>
        </w:rPr>
      </w:pPr>
    </w:p>
    <w:p w:rsidR="00E27491" w:rsidRPr="003866AD" w:rsidRDefault="00E27491" w:rsidP="00E27491">
      <w:pPr>
        <w:rPr>
          <w:rFonts w:ascii="Verdana" w:hAnsi="Verdana" w:cs="Arial"/>
          <w:sz w:val="20"/>
          <w:szCs w:val="20"/>
          <w:lang w:val="en-GB"/>
        </w:rPr>
      </w:pPr>
      <w:r w:rsidRPr="003866AD">
        <w:rPr>
          <w:rFonts w:ascii="Verdana" w:hAnsi="Verdana" w:cs="Arial"/>
          <w:sz w:val="20"/>
          <w:szCs w:val="20"/>
          <w:lang w:val="en-GB"/>
        </w:rPr>
        <w:t>If at any point in time it becomes apparent that a Candidate has provided incorrect information, that Candidate can be excluded from (further) participation in the tendering procedure.</w:t>
      </w:r>
    </w:p>
    <w:p w:rsidR="00E27491" w:rsidRPr="003866AD" w:rsidRDefault="00E27491" w:rsidP="00E27491">
      <w:pPr>
        <w:rPr>
          <w:rFonts w:ascii="Verdana" w:hAnsi="Verdana" w:cs="Arial"/>
          <w:sz w:val="20"/>
          <w:szCs w:val="20"/>
          <w:lang w:val="en-GB"/>
        </w:rPr>
      </w:pPr>
    </w:p>
    <w:p w:rsidR="00E27491" w:rsidRPr="003866AD" w:rsidRDefault="00E27491" w:rsidP="00E27491">
      <w:pPr>
        <w:rPr>
          <w:rFonts w:ascii="Verdana" w:hAnsi="Verdana" w:cs="Arial"/>
          <w:sz w:val="20"/>
          <w:szCs w:val="20"/>
          <w:lang w:val="en-GB"/>
        </w:rPr>
      </w:pPr>
      <w:r w:rsidRPr="003866AD">
        <w:rPr>
          <w:rFonts w:ascii="Verdana" w:hAnsi="Verdana" w:cs="Arial"/>
          <w:sz w:val="20"/>
          <w:szCs w:val="20"/>
          <w:lang w:val="en-GB"/>
        </w:rPr>
        <w:t xml:space="preserve">If the Contracting Authority decides to exclude a Candidate based on an exclusion/disqualification criterion that concerns a participant in the consortium or a Significant Subcontractor, the relevant Candidate will be given the opportunity to submit a change proposal as referred to in paragraph 3.9 to the Contracting Authority, within [15] Calendar Days, for the replacement of the relevant participant or Significant Subcontractor. </w:t>
      </w:r>
    </w:p>
    <w:p w:rsidR="00E27491" w:rsidRPr="003866AD" w:rsidRDefault="00E27491" w:rsidP="00E27491">
      <w:pPr>
        <w:rPr>
          <w:rFonts w:ascii="Verdana" w:hAnsi="Verdana" w:cs="Arial"/>
          <w:sz w:val="20"/>
          <w:szCs w:val="20"/>
          <w:lang w:val="en-GB"/>
        </w:rPr>
      </w:pPr>
    </w:p>
    <w:p w:rsidR="00E27491" w:rsidRPr="003866AD" w:rsidRDefault="00E27491" w:rsidP="00E27491">
      <w:pPr>
        <w:rPr>
          <w:rFonts w:ascii="Verdana" w:hAnsi="Verdana" w:cs="Arial"/>
          <w:sz w:val="20"/>
          <w:szCs w:val="20"/>
          <w:lang w:val="en-GB"/>
        </w:rPr>
      </w:pPr>
      <w:r w:rsidRPr="003866AD">
        <w:rPr>
          <w:rFonts w:ascii="Verdana" w:hAnsi="Verdana" w:cs="Arial"/>
          <w:sz w:val="20"/>
          <w:szCs w:val="20"/>
          <w:lang w:val="en-GB"/>
        </w:rPr>
        <w:t>Candidates who are excluded on the grounds of the provisions of this paragraph will not receive any compensation.</w:t>
      </w:r>
    </w:p>
    <w:p w:rsidR="00F04793" w:rsidRPr="003866AD" w:rsidRDefault="00F04793" w:rsidP="009D31EB">
      <w:pPr>
        <w:rPr>
          <w:lang w:val="en-GB"/>
        </w:rPr>
      </w:pPr>
      <w:bookmarkStart w:id="114" w:name="_Toc266807176"/>
    </w:p>
    <w:p w:rsidR="00CB7E6B" w:rsidRPr="003866AD" w:rsidRDefault="00107992" w:rsidP="00CB7E6B">
      <w:pPr>
        <w:pStyle w:val="Kop3"/>
        <w:rPr>
          <w:i w:val="0"/>
          <w:lang w:val="en-GB"/>
        </w:rPr>
      </w:pPr>
      <w:bookmarkStart w:id="115" w:name="_Toc437006295"/>
      <w:r w:rsidRPr="003866AD">
        <w:rPr>
          <w:i w:val="0"/>
          <w:lang w:val="en-GB"/>
        </w:rPr>
        <w:t>3.1</w:t>
      </w:r>
      <w:r w:rsidR="0074044A">
        <w:rPr>
          <w:i w:val="0"/>
          <w:lang w:val="en-GB"/>
        </w:rPr>
        <w:t>1</w:t>
      </w:r>
      <w:r w:rsidRPr="003866AD">
        <w:rPr>
          <w:i w:val="0"/>
          <w:lang w:val="en-GB"/>
        </w:rPr>
        <w:t xml:space="preserve"> Proof of technical and organisational expertise</w:t>
      </w:r>
      <w:bookmarkEnd w:id="114"/>
      <w:bookmarkEnd w:id="115"/>
    </w:p>
    <w:p w:rsidR="00CB7E6B" w:rsidRPr="003866AD" w:rsidRDefault="00CB7E6B" w:rsidP="00CB7E6B">
      <w:pPr>
        <w:pStyle w:val="Kop3"/>
        <w:rPr>
          <w:lang w:val="en-GB"/>
        </w:rPr>
      </w:pPr>
      <w:bookmarkStart w:id="116" w:name="_Toc437006296"/>
      <w:r w:rsidRPr="003866AD">
        <w:rPr>
          <w:iCs/>
          <w:lang w:val="en-GB"/>
        </w:rPr>
        <w:t>3.11.1 Project management experience</w:t>
      </w:r>
      <w:bookmarkEnd w:id="116"/>
    </w:p>
    <w:p w:rsidR="00E27491" w:rsidRPr="003866AD" w:rsidRDefault="000A6CB4" w:rsidP="007459D9">
      <w:pPr>
        <w:spacing w:line="260" w:lineRule="atLeast"/>
        <w:rPr>
          <w:rFonts w:ascii="Verdana" w:hAnsi="Verdana" w:cs="Arial"/>
          <w:sz w:val="20"/>
          <w:szCs w:val="20"/>
          <w:lang w:val="en-GB"/>
        </w:rPr>
      </w:pPr>
      <w:r w:rsidRPr="003866AD">
        <w:rPr>
          <w:rFonts w:ascii="Verdana" w:hAnsi="Verdana" w:cs="Arial"/>
          <w:sz w:val="20"/>
          <w:szCs w:val="20"/>
          <w:lang w:val="en-GB"/>
        </w:rPr>
        <w:t>The Candidate must be able to demonstrate that it can actually dispose of the following experience for the performance of the Project:</w:t>
      </w:r>
    </w:p>
    <w:p w:rsidR="00E27491" w:rsidRPr="003866AD" w:rsidRDefault="00E27491" w:rsidP="007459D9">
      <w:pPr>
        <w:spacing w:line="260" w:lineRule="atLeast"/>
        <w:rPr>
          <w:rFonts w:ascii="Verdana" w:hAnsi="Verdana" w:cs="Arial"/>
          <w:sz w:val="20"/>
          <w:szCs w:val="20"/>
          <w:lang w:val="en-GB"/>
        </w:rPr>
      </w:pPr>
    </w:p>
    <w:p w:rsidR="00E27491" w:rsidRPr="003866AD" w:rsidRDefault="000A6CB4" w:rsidP="007459D9">
      <w:pPr>
        <w:spacing w:line="260" w:lineRule="atLeast"/>
        <w:rPr>
          <w:rFonts w:ascii="Verdana" w:hAnsi="Verdana" w:cs="Arial"/>
          <w:sz w:val="20"/>
          <w:szCs w:val="20"/>
          <w:lang w:val="en-GB"/>
        </w:rPr>
      </w:pPr>
      <w:r w:rsidRPr="003866AD">
        <w:rPr>
          <w:rFonts w:ascii="Verdana" w:hAnsi="Verdana" w:cs="Arial"/>
          <w:sz w:val="20"/>
          <w:szCs w:val="20"/>
          <w:lang w:val="en-GB"/>
        </w:rPr>
        <w:t>The Candidate must have performed the project management of a project during the past five years (to be calculated from the final date for submission of a request for participation, see paragraph 3.4). This project must meet the following requirements:</w:t>
      </w:r>
    </w:p>
    <w:p w:rsidR="00BC2EAE" w:rsidRPr="003866AD" w:rsidRDefault="00FC163A" w:rsidP="00FC163A">
      <w:pPr>
        <w:tabs>
          <w:tab w:val="left" w:pos="5460"/>
        </w:tabs>
        <w:spacing w:line="260" w:lineRule="atLeast"/>
        <w:rPr>
          <w:rFonts w:ascii="Verdana" w:hAnsi="Verdana" w:cs="Arial"/>
          <w:sz w:val="20"/>
          <w:szCs w:val="20"/>
          <w:lang w:val="en-GB"/>
        </w:rPr>
      </w:pPr>
      <w:r w:rsidRPr="003866AD">
        <w:rPr>
          <w:lang w:val="en-GB"/>
        </w:rPr>
        <w:tab/>
      </w:r>
    </w:p>
    <w:p w:rsidR="00F72C89" w:rsidRPr="003866AD" w:rsidRDefault="00E759CD" w:rsidP="006F2C27">
      <w:pPr>
        <w:numPr>
          <w:ilvl w:val="0"/>
          <w:numId w:val="5"/>
        </w:numPr>
        <w:spacing w:line="260" w:lineRule="atLeast"/>
        <w:rPr>
          <w:rFonts w:ascii="Verdana" w:hAnsi="Verdana" w:cs="Arial"/>
          <w:sz w:val="20"/>
          <w:szCs w:val="20"/>
          <w:lang w:val="en-GB"/>
        </w:rPr>
      </w:pPr>
      <w:r w:rsidRPr="003866AD">
        <w:rPr>
          <w:rFonts w:ascii="Verdana" w:hAnsi="Verdana" w:cs="Arial"/>
          <w:sz w:val="20"/>
          <w:szCs w:val="20"/>
          <w:lang w:val="en-GB"/>
        </w:rPr>
        <w:t xml:space="preserve">Infrastructure project involving groundwork, road and hydraulic engineering (GWW); </w:t>
      </w:r>
    </w:p>
    <w:p w:rsidR="00BC2EAE" w:rsidRPr="003866AD" w:rsidRDefault="00E759CD" w:rsidP="006F2C27">
      <w:pPr>
        <w:numPr>
          <w:ilvl w:val="0"/>
          <w:numId w:val="5"/>
        </w:numPr>
        <w:spacing w:line="260" w:lineRule="atLeast"/>
        <w:rPr>
          <w:rFonts w:ascii="Verdana" w:hAnsi="Verdana" w:cs="Arial"/>
          <w:sz w:val="20"/>
          <w:szCs w:val="20"/>
          <w:lang w:val="en-GB"/>
        </w:rPr>
      </w:pPr>
      <w:r w:rsidRPr="003866AD">
        <w:rPr>
          <w:rFonts w:ascii="Verdana" w:hAnsi="Verdana" w:cs="Arial"/>
          <w:sz w:val="20"/>
          <w:szCs w:val="20"/>
          <w:lang w:val="en-GB"/>
        </w:rPr>
        <w:t>Integrated performance of at least design and construction activities, performed subject to certified quality assurance (based on NEN-EN-ISO 9001 or an equivalent standard);</w:t>
      </w:r>
    </w:p>
    <w:p w:rsidR="00BC2EAE" w:rsidRPr="003866AD" w:rsidRDefault="00E759CD" w:rsidP="006F2C27">
      <w:pPr>
        <w:numPr>
          <w:ilvl w:val="0"/>
          <w:numId w:val="5"/>
        </w:numPr>
        <w:spacing w:line="260" w:lineRule="atLeast"/>
        <w:rPr>
          <w:rFonts w:ascii="Verdana" w:hAnsi="Verdana" w:cs="Arial"/>
          <w:sz w:val="20"/>
          <w:szCs w:val="20"/>
          <w:lang w:val="en-GB"/>
        </w:rPr>
      </w:pPr>
      <w:r w:rsidRPr="003866AD">
        <w:rPr>
          <w:rFonts w:ascii="Verdana" w:hAnsi="Verdana" w:cs="Arial"/>
          <w:sz w:val="20"/>
          <w:szCs w:val="20"/>
          <w:lang w:val="en-GB"/>
        </w:rPr>
        <w:t>The total value of the design and construction activities referred to under b. must amount at least to EUR 50,000,000 (in real euros, exclusive of VAT);</w:t>
      </w:r>
    </w:p>
    <w:p w:rsidR="001D7042" w:rsidRPr="003866AD" w:rsidRDefault="00E066A4" w:rsidP="001D7042">
      <w:pPr>
        <w:pStyle w:val="Lijstalinea"/>
        <w:numPr>
          <w:ilvl w:val="0"/>
          <w:numId w:val="5"/>
        </w:numPr>
        <w:spacing w:line="260" w:lineRule="atLeast"/>
        <w:rPr>
          <w:rFonts w:ascii="Verdana" w:hAnsi="Verdana"/>
          <w:sz w:val="20"/>
          <w:szCs w:val="20"/>
          <w:lang w:val="en-GB"/>
        </w:rPr>
      </w:pPr>
      <w:r w:rsidRPr="003866AD">
        <w:rPr>
          <w:rFonts w:ascii="Verdana" w:hAnsi="Verdana"/>
          <w:sz w:val="20"/>
          <w:szCs w:val="20"/>
          <w:lang w:val="en-GB"/>
        </w:rPr>
        <w:lastRenderedPageBreak/>
        <w:t>Construction must have been completed for at least 25%, such to the satisfaction of the relevant client, when a request for participation is submitted.</w:t>
      </w:r>
    </w:p>
    <w:p w:rsidR="00BC2EAE" w:rsidRPr="003866AD" w:rsidRDefault="00BC2EAE" w:rsidP="007459D9">
      <w:pPr>
        <w:spacing w:line="260" w:lineRule="atLeast"/>
        <w:rPr>
          <w:rFonts w:ascii="Verdana" w:hAnsi="Verdana" w:cs="Arial"/>
          <w:sz w:val="20"/>
          <w:szCs w:val="20"/>
          <w:lang w:val="en-GB"/>
        </w:rPr>
      </w:pPr>
    </w:p>
    <w:p w:rsidR="00E27491" w:rsidRPr="003866AD" w:rsidRDefault="00E27491" w:rsidP="007459D9">
      <w:pPr>
        <w:spacing w:line="260" w:lineRule="atLeast"/>
        <w:rPr>
          <w:rFonts w:ascii="Verdana" w:hAnsi="Verdana" w:cs="Arial"/>
          <w:sz w:val="20"/>
          <w:szCs w:val="20"/>
          <w:lang w:val="en-GB"/>
        </w:rPr>
      </w:pPr>
      <w:r w:rsidRPr="003866AD">
        <w:rPr>
          <w:rFonts w:ascii="Verdana" w:hAnsi="Verdana" w:cs="Arial"/>
          <w:sz w:val="20"/>
          <w:szCs w:val="20"/>
          <w:lang w:val="en-GB"/>
        </w:rPr>
        <w:t>Project management within the meaning of the present suitability requirement is defined as having been demonstrably responsible for or having had a managerial role in all of the following duties at the level at which the design and construction activities were integrated:</w:t>
      </w:r>
    </w:p>
    <w:p w:rsidR="00F02328" w:rsidRPr="003866AD" w:rsidRDefault="00F02328" w:rsidP="007459D9">
      <w:pPr>
        <w:spacing w:line="260" w:lineRule="atLeast"/>
        <w:rPr>
          <w:rFonts w:ascii="Verdana" w:hAnsi="Verdana" w:cs="Arial"/>
          <w:sz w:val="20"/>
          <w:szCs w:val="20"/>
          <w:lang w:val="en-GB"/>
        </w:rPr>
      </w:pPr>
    </w:p>
    <w:p w:rsidR="00F02328" w:rsidRPr="003866AD" w:rsidRDefault="00F02328" w:rsidP="007459D9">
      <w:pPr>
        <w:spacing w:line="260" w:lineRule="atLeast"/>
        <w:rPr>
          <w:rFonts w:ascii="Verdana" w:hAnsi="Verdana" w:cs="Arial"/>
          <w:sz w:val="20"/>
          <w:szCs w:val="20"/>
          <w:lang w:val="en-GB"/>
        </w:rPr>
      </w:pPr>
      <w:r w:rsidRPr="003866AD">
        <w:rPr>
          <w:rFonts w:ascii="Verdana" w:hAnsi="Verdana" w:cs="Arial"/>
          <w:sz w:val="20"/>
          <w:szCs w:val="20"/>
          <w:lang w:val="en-GB"/>
        </w:rPr>
        <w:t>i.</w:t>
      </w:r>
      <w:r w:rsidRPr="003866AD">
        <w:rPr>
          <w:rFonts w:ascii="Verdana" w:hAnsi="Verdana" w:cs="Arial"/>
          <w:sz w:val="20"/>
          <w:szCs w:val="20"/>
          <w:lang w:val="en-GB"/>
        </w:rPr>
        <w:tab/>
        <w:t>Daily management of the activities;</w:t>
      </w:r>
    </w:p>
    <w:p w:rsidR="00F02328" w:rsidRPr="00C62FA0" w:rsidRDefault="00F02328" w:rsidP="007459D9">
      <w:pPr>
        <w:spacing w:line="260" w:lineRule="atLeast"/>
        <w:rPr>
          <w:rFonts w:ascii="Verdana" w:hAnsi="Verdana" w:cs="Arial"/>
          <w:sz w:val="20"/>
          <w:szCs w:val="20"/>
          <w:lang w:val="fr-FR"/>
        </w:rPr>
      </w:pPr>
      <w:r w:rsidRPr="00C62FA0">
        <w:rPr>
          <w:rFonts w:ascii="Verdana" w:hAnsi="Verdana" w:cs="Arial"/>
          <w:sz w:val="20"/>
          <w:szCs w:val="20"/>
          <w:lang w:val="fr-FR"/>
        </w:rPr>
        <w:t>ii.</w:t>
      </w:r>
      <w:r w:rsidRPr="00C62FA0">
        <w:rPr>
          <w:rFonts w:ascii="Verdana" w:hAnsi="Verdana" w:cs="Arial"/>
          <w:sz w:val="20"/>
          <w:szCs w:val="20"/>
          <w:lang w:val="fr-FR"/>
        </w:rPr>
        <w:tab/>
      </w:r>
      <w:proofErr w:type="spellStart"/>
      <w:r w:rsidRPr="00C62FA0">
        <w:rPr>
          <w:rFonts w:ascii="Verdana" w:hAnsi="Verdana" w:cs="Arial"/>
          <w:sz w:val="20"/>
          <w:szCs w:val="20"/>
          <w:lang w:val="fr-FR"/>
        </w:rPr>
        <w:t>Risk</w:t>
      </w:r>
      <w:proofErr w:type="spellEnd"/>
      <w:r w:rsidRPr="00C62FA0">
        <w:rPr>
          <w:rFonts w:ascii="Verdana" w:hAnsi="Verdana" w:cs="Arial"/>
          <w:sz w:val="20"/>
          <w:szCs w:val="20"/>
          <w:lang w:val="fr-FR"/>
        </w:rPr>
        <w:t xml:space="preserve"> management;</w:t>
      </w:r>
    </w:p>
    <w:p w:rsidR="00E44CCD" w:rsidRPr="00C62FA0" w:rsidRDefault="00E44CCD" w:rsidP="007459D9">
      <w:pPr>
        <w:spacing w:line="260" w:lineRule="atLeast"/>
        <w:rPr>
          <w:rFonts w:ascii="Verdana" w:hAnsi="Verdana" w:cs="Arial"/>
          <w:sz w:val="20"/>
          <w:szCs w:val="20"/>
          <w:lang w:val="fr-FR"/>
        </w:rPr>
      </w:pPr>
      <w:r w:rsidRPr="00C62FA0">
        <w:rPr>
          <w:rFonts w:ascii="Verdana" w:hAnsi="Verdana" w:cs="Arial"/>
          <w:sz w:val="20"/>
          <w:szCs w:val="20"/>
          <w:lang w:val="fr-FR"/>
        </w:rPr>
        <w:t>iii.</w:t>
      </w:r>
      <w:r w:rsidRPr="00C62FA0">
        <w:rPr>
          <w:rFonts w:ascii="Verdana" w:hAnsi="Verdana" w:cs="Arial"/>
          <w:sz w:val="20"/>
          <w:szCs w:val="20"/>
          <w:lang w:val="fr-FR"/>
        </w:rPr>
        <w:tab/>
      </w:r>
      <w:proofErr w:type="spellStart"/>
      <w:r w:rsidRPr="00C62FA0">
        <w:rPr>
          <w:rFonts w:ascii="Verdana" w:hAnsi="Verdana" w:cs="Arial"/>
          <w:sz w:val="20"/>
          <w:szCs w:val="20"/>
          <w:lang w:val="fr-FR"/>
        </w:rPr>
        <w:t>Environmental</w:t>
      </w:r>
      <w:proofErr w:type="spellEnd"/>
      <w:r w:rsidRPr="00C62FA0">
        <w:rPr>
          <w:rFonts w:ascii="Verdana" w:hAnsi="Verdana" w:cs="Arial"/>
          <w:sz w:val="20"/>
          <w:szCs w:val="20"/>
          <w:lang w:val="fr-FR"/>
        </w:rPr>
        <w:t xml:space="preserve"> management;</w:t>
      </w:r>
    </w:p>
    <w:p w:rsidR="00F02328" w:rsidRPr="003866AD" w:rsidRDefault="00F02328" w:rsidP="007459D9">
      <w:pPr>
        <w:spacing w:line="260" w:lineRule="atLeast"/>
        <w:rPr>
          <w:rFonts w:ascii="Verdana" w:hAnsi="Verdana" w:cs="Arial"/>
          <w:sz w:val="20"/>
          <w:szCs w:val="20"/>
          <w:lang w:val="en-GB"/>
        </w:rPr>
      </w:pPr>
      <w:r w:rsidRPr="003866AD">
        <w:rPr>
          <w:rFonts w:ascii="Verdana" w:hAnsi="Verdana" w:cs="Arial"/>
          <w:sz w:val="20"/>
          <w:szCs w:val="20"/>
          <w:lang w:val="en-GB"/>
        </w:rPr>
        <w:t>iv.</w:t>
      </w:r>
      <w:r w:rsidRPr="003866AD">
        <w:rPr>
          <w:rFonts w:ascii="Verdana" w:hAnsi="Verdana" w:cs="Arial"/>
          <w:sz w:val="20"/>
          <w:szCs w:val="20"/>
          <w:lang w:val="en-GB"/>
        </w:rPr>
        <w:tab/>
        <w:t>Quality management;</w:t>
      </w:r>
    </w:p>
    <w:p w:rsidR="00F02328" w:rsidRPr="003866AD" w:rsidRDefault="00F02328" w:rsidP="007459D9">
      <w:pPr>
        <w:spacing w:line="260" w:lineRule="atLeast"/>
        <w:rPr>
          <w:rFonts w:ascii="Verdana" w:hAnsi="Verdana" w:cs="Arial"/>
          <w:sz w:val="20"/>
          <w:szCs w:val="20"/>
          <w:lang w:val="en-GB"/>
        </w:rPr>
      </w:pPr>
      <w:r w:rsidRPr="003866AD">
        <w:rPr>
          <w:rFonts w:ascii="Verdana" w:hAnsi="Verdana" w:cs="Arial"/>
          <w:sz w:val="20"/>
          <w:szCs w:val="20"/>
          <w:lang w:val="en-GB"/>
        </w:rPr>
        <w:t>v.</w:t>
      </w:r>
      <w:r w:rsidRPr="003866AD">
        <w:rPr>
          <w:rFonts w:ascii="Verdana" w:hAnsi="Verdana" w:cs="Arial"/>
          <w:sz w:val="20"/>
          <w:szCs w:val="20"/>
          <w:lang w:val="en-GB"/>
        </w:rPr>
        <w:tab/>
        <w:t>Financial management;</w:t>
      </w:r>
    </w:p>
    <w:p w:rsidR="00F02328" w:rsidRPr="003866AD" w:rsidRDefault="00F02328" w:rsidP="007459D9">
      <w:pPr>
        <w:spacing w:line="260" w:lineRule="atLeast"/>
        <w:rPr>
          <w:rFonts w:ascii="Verdana" w:hAnsi="Verdana" w:cs="Arial"/>
          <w:sz w:val="20"/>
          <w:szCs w:val="20"/>
          <w:lang w:val="en-GB"/>
        </w:rPr>
      </w:pPr>
      <w:r w:rsidRPr="003866AD">
        <w:rPr>
          <w:rFonts w:ascii="Verdana" w:hAnsi="Verdana" w:cs="Arial"/>
          <w:sz w:val="20"/>
          <w:szCs w:val="20"/>
          <w:lang w:val="en-GB"/>
        </w:rPr>
        <w:t>vi.</w:t>
      </w:r>
      <w:r w:rsidRPr="003866AD">
        <w:rPr>
          <w:rFonts w:ascii="Verdana" w:hAnsi="Verdana" w:cs="Arial"/>
          <w:sz w:val="20"/>
          <w:szCs w:val="20"/>
          <w:lang w:val="en-GB"/>
        </w:rPr>
        <w:tab/>
        <w:t>The time schedule;</w:t>
      </w:r>
    </w:p>
    <w:p w:rsidR="00F02328" w:rsidRPr="003866AD" w:rsidRDefault="00F02328" w:rsidP="007459D9">
      <w:pPr>
        <w:spacing w:line="260" w:lineRule="atLeast"/>
        <w:rPr>
          <w:rFonts w:ascii="Verdana" w:hAnsi="Verdana" w:cs="Arial"/>
          <w:sz w:val="20"/>
          <w:szCs w:val="20"/>
          <w:lang w:val="en-GB"/>
        </w:rPr>
      </w:pPr>
      <w:r w:rsidRPr="003866AD">
        <w:rPr>
          <w:rFonts w:ascii="Verdana" w:hAnsi="Verdana" w:cs="Arial"/>
          <w:sz w:val="20"/>
          <w:szCs w:val="20"/>
          <w:lang w:val="en-GB"/>
        </w:rPr>
        <w:t>vii.</w:t>
      </w:r>
      <w:r w:rsidRPr="003866AD">
        <w:rPr>
          <w:rFonts w:ascii="Verdana" w:hAnsi="Verdana" w:cs="Arial"/>
          <w:sz w:val="20"/>
          <w:szCs w:val="20"/>
          <w:lang w:val="en-GB"/>
        </w:rPr>
        <w:tab/>
        <w:t>The handling of changes.</w:t>
      </w:r>
    </w:p>
    <w:p w:rsidR="0070149E" w:rsidRPr="003866AD" w:rsidRDefault="0070149E" w:rsidP="0070149E">
      <w:pPr>
        <w:spacing w:line="260" w:lineRule="atLeast"/>
        <w:rPr>
          <w:rFonts w:ascii="Verdana" w:hAnsi="Verdana" w:cs="Arial"/>
          <w:sz w:val="20"/>
          <w:szCs w:val="20"/>
          <w:lang w:val="en-GB"/>
        </w:rPr>
      </w:pPr>
      <w:bookmarkStart w:id="117" w:name="_Toc266807178"/>
    </w:p>
    <w:p w:rsidR="0070149E" w:rsidRPr="003866AD" w:rsidRDefault="0070149E" w:rsidP="0070149E">
      <w:pPr>
        <w:spacing w:line="260" w:lineRule="atLeast"/>
        <w:rPr>
          <w:rFonts w:ascii="Verdana" w:hAnsi="Verdana" w:cs="Arial"/>
          <w:sz w:val="20"/>
          <w:szCs w:val="20"/>
          <w:lang w:val="en-GB"/>
        </w:rPr>
      </w:pPr>
      <w:r w:rsidRPr="003866AD">
        <w:rPr>
          <w:rFonts w:ascii="Verdana" w:hAnsi="Verdana" w:cs="Arial"/>
          <w:sz w:val="20"/>
          <w:szCs w:val="20"/>
          <w:lang w:val="en-GB"/>
        </w:rPr>
        <w:t>A reference project can be submitted for this requirement which has also been submitted for the other suitability requirements.</w:t>
      </w:r>
    </w:p>
    <w:p w:rsidR="00E27491" w:rsidRPr="003866AD" w:rsidRDefault="00AA177F" w:rsidP="00CB7E6B">
      <w:pPr>
        <w:pStyle w:val="Kop3"/>
        <w:rPr>
          <w:lang w:val="en-GB"/>
        </w:rPr>
      </w:pPr>
      <w:r w:rsidRPr="003866AD">
        <w:rPr>
          <w:b w:val="0"/>
          <w:bCs w:val="0"/>
          <w:i w:val="0"/>
          <w:lang w:val="en-GB"/>
        </w:rPr>
        <w:br/>
      </w:r>
      <w:bookmarkStart w:id="118" w:name="_Toc437006297"/>
      <w:r w:rsidRPr="003866AD">
        <w:rPr>
          <w:iCs/>
          <w:lang w:val="en-GB"/>
        </w:rPr>
        <w:t>3.11.2 Requirement of experience</w:t>
      </w:r>
      <w:bookmarkEnd w:id="117"/>
      <w:r w:rsidRPr="003866AD">
        <w:rPr>
          <w:iCs/>
          <w:lang w:val="en-GB"/>
        </w:rPr>
        <w:t xml:space="preserve"> with bore tunnels</w:t>
      </w:r>
      <w:bookmarkEnd w:id="118"/>
    </w:p>
    <w:p w:rsidR="00FA28F3" w:rsidRPr="003866AD" w:rsidRDefault="00FA28F3" w:rsidP="00BD417E">
      <w:pPr>
        <w:spacing w:line="260" w:lineRule="atLeast"/>
        <w:rPr>
          <w:rFonts w:ascii="Verdana" w:hAnsi="Verdana" w:cs="Arial"/>
          <w:sz w:val="20"/>
          <w:szCs w:val="20"/>
          <w:lang w:val="en-GB"/>
        </w:rPr>
      </w:pPr>
      <w:bookmarkStart w:id="119" w:name="_Toc266807179"/>
    </w:p>
    <w:p w:rsidR="00FA28F3" w:rsidRPr="003866AD" w:rsidRDefault="006C04F1" w:rsidP="00FA28F3">
      <w:pPr>
        <w:spacing w:line="260" w:lineRule="atLeast"/>
        <w:rPr>
          <w:rFonts w:ascii="Verdana" w:hAnsi="Verdana" w:cs="Arial"/>
          <w:sz w:val="20"/>
          <w:szCs w:val="20"/>
          <w:lang w:val="en-GB"/>
        </w:rPr>
      </w:pPr>
      <w:r w:rsidRPr="003866AD">
        <w:rPr>
          <w:rFonts w:ascii="Verdana" w:hAnsi="Verdana" w:cs="Arial"/>
          <w:sz w:val="20"/>
          <w:szCs w:val="20"/>
          <w:lang w:val="en-GB"/>
        </w:rPr>
        <w:t xml:space="preserve">The Candidate must have completed the design and construction of a project during the past ten years (to be calculated from the final date for submission of a request for participation, see paragraph 3.4) of at least one bore tunnel within the national or international railway or road network, with a continuous section of at least 1000 m in soft soil, which is open for railway or road traffic. </w:t>
      </w:r>
    </w:p>
    <w:p w:rsidR="00FA28F3" w:rsidRPr="003866AD" w:rsidRDefault="00FA28F3" w:rsidP="00FA28F3">
      <w:pPr>
        <w:spacing w:line="260" w:lineRule="atLeast"/>
        <w:rPr>
          <w:rFonts w:ascii="Verdana" w:hAnsi="Verdana" w:cs="Arial"/>
          <w:sz w:val="20"/>
          <w:szCs w:val="20"/>
          <w:lang w:val="en-GB"/>
        </w:rPr>
      </w:pPr>
    </w:p>
    <w:p w:rsidR="00FA28F3" w:rsidRPr="003866AD" w:rsidRDefault="00FA28F3" w:rsidP="00FA28F3">
      <w:pPr>
        <w:pStyle w:val="FaxBodyText"/>
        <w:framePr w:hSpace="0" w:wrap="auto" w:vAnchor="margin" w:yAlign="inline"/>
        <w:rPr>
          <w:rFonts w:ascii="Verdana" w:eastAsia="Times New Roman" w:hAnsi="Verdana" w:cs="Arial"/>
          <w:sz w:val="20"/>
          <w:szCs w:val="20"/>
          <w:lang w:val="en-GB"/>
        </w:rPr>
      </w:pPr>
      <w:r w:rsidRPr="003866AD">
        <w:rPr>
          <w:rFonts w:ascii="Verdana" w:eastAsia="Times New Roman" w:hAnsi="Verdana" w:cs="Arial"/>
          <w:sz w:val="20"/>
          <w:szCs w:val="20"/>
          <w:lang w:val="en-GB"/>
        </w:rPr>
        <w:t xml:space="preserve">This reference project must meet the requirement of an integrated performance of at least the design and construction activities, performed subject to certified quality assurance (based on the NEN-EN-ISO 9001 standard or an equivalent standard). </w:t>
      </w:r>
    </w:p>
    <w:p w:rsidR="00C55D33" w:rsidRPr="003866AD" w:rsidRDefault="00C55D33" w:rsidP="00FA28F3">
      <w:pPr>
        <w:pStyle w:val="FaxBodyText"/>
        <w:framePr w:hSpace="0" w:wrap="auto" w:vAnchor="margin" w:yAlign="inline"/>
        <w:rPr>
          <w:rFonts w:ascii="Verdana" w:eastAsia="Times New Roman" w:hAnsi="Verdana" w:cs="Arial"/>
          <w:sz w:val="20"/>
          <w:szCs w:val="20"/>
          <w:lang w:val="en-GB"/>
        </w:rPr>
      </w:pPr>
    </w:p>
    <w:p w:rsidR="00C55D33" w:rsidRPr="003866AD" w:rsidRDefault="00C55D33" w:rsidP="00C55D33">
      <w:pPr>
        <w:autoSpaceDE w:val="0"/>
        <w:autoSpaceDN w:val="0"/>
        <w:adjustRightInd w:val="0"/>
        <w:rPr>
          <w:rFonts w:ascii="Verdana" w:hAnsi="Verdana" w:cs="Arial"/>
          <w:sz w:val="20"/>
          <w:szCs w:val="20"/>
          <w:lang w:val="en-GB"/>
        </w:rPr>
      </w:pPr>
      <w:r w:rsidRPr="003866AD">
        <w:rPr>
          <w:rFonts w:ascii="Verdana" w:hAnsi="Verdana" w:cs="Arial"/>
          <w:sz w:val="20"/>
          <w:szCs w:val="20"/>
          <w:lang w:val="en-GB"/>
        </w:rPr>
        <w:t xml:space="preserve">In order to guarantee an adequate level of competition, it has been decided to extend this eligibility period to ten years. </w:t>
      </w:r>
    </w:p>
    <w:p w:rsidR="00FA28F3" w:rsidRPr="003866AD" w:rsidRDefault="00FA28F3" w:rsidP="00BD417E">
      <w:pPr>
        <w:spacing w:line="260" w:lineRule="atLeast"/>
        <w:rPr>
          <w:rFonts w:ascii="Verdana" w:hAnsi="Verdana" w:cs="Arial"/>
          <w:sz w:val="20"/>
          <w:szCs w:val="20"/>
          <w:lang w:val="en-GB"/>
        </w:rPr>
      </w:pPr>
    </w:p>
    <w:p w:rsidR="00A464B6" w:rsidRPr="003866AD" w:rsidRDefault="00A464B6" w:rsidP="00BD417E">
      <w:pPr>
        <w:spacing w:line="260" w:lineRule="atLeast"/>
        <w:rPr>
          <w:rFonts w:ascii="Verdana" w:hAnsi="Verdana" w:cs="Arial"/>
          <w:sz w:val="20"/>
          <w:szCs w:val="20"/>
          <w:lang w:val="en-GB"/>
        </w:rPr>
      </w:pPr>
      <w:r w:rsidRPr="003866AD">
        <w:rPr>
          <w:rFonts w:ascii="Verdana" w:hAnsi="Verdana" w:cs="Arial"/>
          <w:sz w:val="20"/>
          <w:szCs w:val="20"/>
          <w:lang w:val="en-GB"/>
        </w:rPr>
        <w:t>A reference project can be submitted for this requirement which has also been submitted for the other suitability requirements.</w:t>
      </w:r>
    </w:p>
    <w:p w:rsidR="00A464B6" w:rsidRPr="003866AD" w:rsidRDefault="00A464B6" w:rsidP="00BD417E">
      <w:pPr>
        <w:spacing w:line="260" w:lineRule="atLeast"/>
        <w:rPr>
          <w:rFonts w:ascii="Verdana" w:hAnsi="Verdana" w:cs="Arial"/>
          <w:sz w:val="20"/>
          <w:szCs w:val="20"/>
          <w:lang w:val="en-GB"/>
        </w:rPr>
      </w:pPr>
    </w:p>
    <w:p w:rsidR="00A464B6" w:rsidRPr="003866AD" w:rsidRDefault="00107992" w:rsidP="00CB7E6B">
      <w:pPr>
        <w:pStyle w:val="Kop3"/>
        <w:rPr>
          <w:lang w:val="en-GB"/>
        </w:rPr>
      </w:pPr>
      <w:bookmarkStart w:id="120" w:name="_Toc413332882"/>
      <w:bookmarkStart w:id="121" w:name="_Toc411413873"/>
      <w:bookmarkStart w:id="122" w:name="_Toc437006298"/>
      <w:r w:rsidRPr="003866AD">
        <w:rPr>
          <w:iCs/>
          <w:lang w:val="en-GB"/>
        </w:rPr>
        <w:t>3.11.3 Requirement of experience with the execution of traffic-technical and tunnel-technical installations</w:t>
      </w:r>
      <w:bookmarkEnd w:id="120"/>
      <w:bookmarkEnd w:id="121"/>
      <w:bookmarkEnd w:id="122"/>
    </w:p>
    <w:p w:rsidR="00BD417E" w:rsidRPr="003866AD" w:rsidRDefault="00BD417E" w:rsidP="00BD417E">
      <w:pPr>
        <w:rPr>
          <w:lang w:val="en-GB"/>
        </w:rPr>
      </w:pPr>
    </w:p>
    <w:p w:rsidR="00A464B6" w:rsidRPr="003866AD" w:rsidRDefault="006C04F1" w:rsidP="00160100">
      <w:pPr>
        <w:spacing w:line="260" w:lineRule="atLeast"/>
        <w:rPr>
          <w:rFonts w:ascii="Verdana" w:hAnsi="Verdana" w:cs="Arial"/>
          <w:sz w:val="20"/>
          <w:szCs w:val="20"/>
          <w:lang w:val="en-GB"/>
        </w:rPr>
      </w:pPr>
      <w:r w:rsidRPr="003866AD">
        <w:rPr>
          <w:rFonts w:ascii="Verdana" w:hAnsi="Verdana" w:cs="Arial"/>
          <w:sz w:val="20"/>
          <w:szCs w:val="20"/>
          <w:lang w:val="en-GB"/>
        </w:rPr>
        <w:t>The Candidate must have completed at least one project during the past five years (to be calculated from the final date for submission of a request for participation, see paragraph 3.4) in relation to traffic-technical and tunnel-technical installations in a tunnel for</w:t>
      </w:r>
      <w:r w:rsidRPr="003866AD">
        <w:rPr>
          <w:rFonts w:ascii="Verdana" w:hAnsi="Verdana" w:cs="Arial"/>
          <w:b/>
          <w:bCs/>
          <w:sz w:val="20"/>
          <w:szCs w:val="20"/>
          <w:lang w:val="en-GB"/>
        </w:rPr>
        <w:t xml:space="preserve"> </w:t>
      </w:r>
      <w:r w:rsidRPr="003866AD">
        <w:rPr>
          <w:rFonts w:ascii="Verdana" w:hAnsi="Verdana" w:cs="Arial"/>
          <w:sz w:val="20"/>
          <w:szCs w:val="20"/>
          <w:lang w:val="en-GB"/>
        </w:rPr>
        <w:t>road and/or rail transport, with a continuous section of at least 750 m.</w:t>
      </w:r>
    </w:p>
    <w:p w:rsidR="00A464B6" w:rsidRPr="003866AD" w:rsidRDefault="00A464B6" w:rsidP="00160100">
      <w:pPr>
        <w:spacing w:line="260" w:lineRule="atLeast"/>
        <w:rPr>
          <w:rFonts w:ascii="Verdana" w:hAnsi="Verdana" w:cs="Arial"/>
          <w:sz w:val="20"/>
          <w:szCs w:val="20"/>
          <w:lang w:val="en-GB"/>
        </w:rPr>
      </w:pPr>
    </w:p>
    <w:p w:rsidR="00A464B6" w:rsidRPr="003866AD" w:rsidRDefault="00A464B6" w:rsidP="00160100">
      <w:pPr>
        <w:spacing w:line="260" w:lineRule="atLeast"/>
        <w:rPr>
          <w:rFonts w:ascii="Verdana" w:hAnsi="Verdana" w:cs="Arial"/>
          <w:sz w:val="20"/>
          <w:szCs w:val="20"/>
          <w:lang w:val="en-GB"/>
        </w:rPr>
      </w:pPr>
      <w:r w:rsidRPr="003866AD">
        <w:rPr>
          <w:rFonts w:ascii="Verdana" w:hAnsi="Verdana" w:cs="Arial"/>
          <w:sz w:val="20"/>
          <w:szCs w:val="20"/>
          <w:lang w:val="en-GB"/>
        </w:rPr>
        <w:t>This reference project must meet the following requirements:</w:t>
      </w:r>
    </w:p>
    <w:p w:rsidR="00606C88" w:rsidRPr="003866AD" w:rsidRDefault="00606C88" w:rsidP="00160100">
      <w:pPr>
        <w:spacing w:line="260" w:lineRule="atLeast"/>
        <w:rPr>
          <w:rFonts w:ascii="Verdana" w:hAnsi="Verdana" w:cs="Arial"/>
          <w:sz w:val="20"/>
          <w:szCs w:val="20"/>
          <w:lang w:val="en-GB"/>
        </w:rPr>
      </w:pPr>
    </w:p>
    <w:p w:rsidR="00606C88" w:rsidRPr="003866AD" w:rsidRDefault="00A464B6" w:rsidP="001473D8">
      <w:pPr>
        <w:pStyle w:val="Lijstalinea"/>
        <w:numPr>
          <w:ilvl w:val="0"/>
          <w:numId w:val="18"/>
        </w:numPr>
        <w:spacing w:line="260" w:lineRule="atLeast"/>
        <w:rPr>
          <w:rFonts w:ascii="Verdana" w:hAnsi="Verdana"/>
          <w:sz w:val="20"/>
          <w:szCs w:val="20"/>
          <w:lang w:val="en-GB"/>
        </w:rPr>
      </w:pPr>
      <w:r w:rsidRPr="003866AD">
        <w:rPr>
          <w:rFonts w:ascii="Verdana" w:hAnsi="Verdana"/>
          <w:sz w:val="20"/>
          <w:szCs w:val="20"/>
          <w:lang w:val="en-GB"/>
        </w:rPr>
        <w:lastRenderedPageBreak/>
        <w:t>must involve the integrated performance of at least design and execution activities, performed subject to certified quality assurance (based on NEN-EN-ISO 9001 or an equivalent standard);</w:t>
      </w:r>
    </w:p>
    <w:p w:rsidR="00A464B6" w:rsidRPr="003866AD" w:rsidRDefault="00A464B6" w:rsidP="001473D8">
      <w:pPr>
        <w:pStyle w:val="Lijstalinea"/>
        <w:numPr>
          <w:ilvl w:val="0"/>
          <w:numId w:val="18"/>
        </w:numPr>
        <w:spacing w:line="260" w:lineRule="atLeast"/>
        <w:rPr>
          <w:rFonts w:ascii="Verdana" w:hAnsi="Verdana"/>
          <w:sz w:val="20"/>
          <w:szCs w:val="20"/>
          <w:lang w:val="en-GB"/>
        </w:rPr>
      </w:pPr>
      <w:r w:rsidRPr="003866AD">
        <w:rPr>
          <w:rFonts w:ascii="Verdana" w:hAnsi="Verdana"/>
          <w:sz w:val="20"/>
          <w:szCs w:val="20"/>
          <w:lang w:val="en-GB"/>
        </w:rPr>
        <w:t>the total contract value of the design and execution activities referred to under a. must amount to at least EUR 10,000,000 (in real euros, exclusive of VAT);</w:t>
      </w:r>
    </w:p>
    <w:p w:rsidR="00A464B6" w:rsidRPr="003866AD" w:rsidRDefault="00A464B6" w:rsidP="001473D8">
      <w:pPr>
        <w:pStyle w:val="Lijstalinea"/>
        <w:numPr>
          <w:ilvl w:val="0"/>
          <w:numId w:val="18"/>
        </w:numPr>
        <w:spacing w:line="260" w:lineRule="atLeast"/>
        <w:rPr>
          <w:rFonts w:ascii="Verdana" w:hAnsi="Verdana"/>
          <w:sz w:val="20"/>
          <w:szCs w:val="20"/>
          <w:lang w:val="en-GB"/>
        </w:rPr>
      </w:pPr>
      <w:r w:rsidRPr="003866AD">
        <w:rPr>
          <w:rFonts w:ascii="Verdana" w:hAnsi="Verdana"/>
          <w:sz w:val="20"/>
          <w:szCs w:val="20"/>
          <w:lang w:val="en-GB"/>
        </w:rPr>
        <w:t>the execution activities must have been completed in full at the time when a request for participation is submitted.</w:t>
      </w:r>
    </w:p>
    <w:p w:rsidR="00A464B6" w:rsidRPr="003866AD" w:rsidRDefault="00A464B6" w:rsidP="00A464B6">
      <w:pPr>
        <w:rPr>
          <w:lang w:val="en-GB"/>
        </w:rPr>
      </w:pPr>
    </w:p>
    <w:p w:rsidR="00606C88" w:rsidRPr="003866AD" w:rsidRDefault="00606C88" w:rsidP="00606C88">
      <w:pPr>
        <w:spacing w:line="260" w:lineRule="atLeast"/>
        <w:rPr>
          <w:rFonts w:ascii="Verdana" w:hAnsi="Verdana" w:cs="Arial"/>
          <w:sz w:val="20"/>
          <w:szCs w:val="20"/>
          <w:lang w:val="en-GB"/>
        </w:rPr>
      </w:pPr>
      <w:r w:rsidRPr="003866AD">
        <w:rPr>
          <w:rFonts w:ascii="Verdana" w:hAnsi="Verdana" w:cs="Arial"/>
          <w:sz w:val="20"/>
          <w:szCs w:val="20"/>
          <w:lang w:val="en-GB"/>
        </w:rPr>
        <w:t>The term "integrated execution" in the sense of this suitability requirement means in any case: an interdisciplinary approach based on systems engineering, whereby at least the following (technical) elements were combined to form a successfully operational system:</w:t>
      </w:r>
    </w:p>
    <w:p w:rsidR="00606C88" w:rsidRPr="003866AD" w:rsidRDefault="00606C88" w:rsidP="00606C88">
      <w:pPr>
        <w:spacing w:line="260" w:lineRule="atLeast"/>
        <w:rPr>
          <w:rFonts w:ascii="Verdana" w:hAnsi="Verdana" w:cs="Arial"/>
          <w:sz w:val="20"/>
          <w:szCs w:val="20"/>
          <w:lang w:val="en-GB"/>
        </w:rPr>
      </w:pPr>
    </w:p>
    <w:p w:rsidR="00606C88" w:rsidRPr="003866AD" w:rsidRDefault="00606C88" w:rsidP="00E97D86">
      <w:pPr>
        <w:pStyle w:val="FaxBodyText"/>
        <w:framePr w:hSpace="0" w:wrap="auto" w:vAnchor="margin" w:yAlign="inline"/>
        <w:numPr>
          <w:ilvl w:val="0"/>
          <w:numId w:val="14"/>
        </w:numPr>
        <w:rPr>
          <w:rFonts w:ascii="Verdana" w:eastAsia="Times New Roman" w:hAnsi="Verdana" w:cs="Arial"/>
          <w:sz w:val="20"/>
          <w:szCs w:val="20"/>
          <w:lang w:val="en-GB"/>
        </w:rPr>
      </w:pPr>
      <w:r w:rsidRPr="003866AD">
        <w:rPr>
          <w:rFonts w:ascii="Verdana" w:eastAsia="Times New Roman" w:hAnsi="Verdana" w:cs="Arial"/>
          <w:sz w:val="20"/>
          <w:szCs w:val="20"/>
          <w:lang w:val="en-GB"/>
        </w:rPr>
        <w:t>Tunnel-Technical Installations (TTI);</w:t>
      </w:r>
    </w:p>
    <w:p w:rsidR="00606C88" w:rsidRPr="003866AD" w:rsidRDefault="00606C88" w:rsidP="00E97D86">
      <w:pPr>
        <w:pStyle w:val="FaxBodyText"/>
        <w:framePr w:hSpace="0" w:wrap="auto" w:vAnchor="margin" w:yAlign="inline"/>
        <w:numPr>
          <w:ilvl w:val="0"/>
          <w:numId w:val="14"/>
        </w:numPr>
        <w:rPr>
          <w:rFonts w:ascii="Verdana" w:eastAsia="Times New Roman" w:hAnsi="Verdana" w:cs="Arial"/>
          <w:sz w:val="20"/>
          <w:szCs w:val="20"/>
          <w:lang w:val="en-GB"/>
        </w:rPr>
      </w:pPr>
      <w:r w:rsidRPr="003866AD">
        <w:rPr>
          <w:rFonts w:ascii="Verdana" w:eastAsia="Times New Roman" w:hAnsi="Verdana" w:cs="Arial"/>
          <w:sz w:val="20"/>
          <w:szCs w:val="20"/>
          <w:lang w:val="en-GB"/>
        </w:rPr>
        <w:t>Industrial Automation (IA), including software development for the operational control of the tunnel system;</w:t>
      </w:r>
    </w:p>
    <w:p w:rsidR="00606C88" w:rsidRPr="003866AD" w:rsidRDefault="00606C88" w:rsidP="00E97D86">
      <w:pPr>
        <w:pStyle w:val="FaxBodyText"/>
        <w:framePr w:hSpace="0" w:wrap="auto" w:vAnchor="margin" w:yAlign="inline"/>
        <w:numPr>
          <w:ilvl w:val="0"/>
          <w:numId w:val="14"/>
        </w:numPr>
        <w:rPr>
          <w:rFonts w:ascii="Verdana" w:eastAsia="Times New Roman" w:hAnsi="Verdana" w:cs="Arial"/>
          <w:sz w:val="20"/>
          <w:szCs w:val="20"/>
          <w:lang w:val="en-GB"/>
        </w:rPr>
      </w:pPr>
      <w:r w:rsidRPr="003866AD">
        <w:rPr>
          <w:rFonts w:ascii="Verdana" w:eastAsia="Times New Roman" w:hAnsi="Verdana" w:cs="Arial"/>
          <w:sz w:val="20"/>
          <w:szCs w:val="20"/>
          <w:lang w:val="en-GB"/>
        </w:rPr>
        <w:t>Systems integration.</w:t>
      </w:r>
    </w:p>
    <w:p w:rsidR="00A464B6" w:rsidRPr="003866AD" w:rsidRDefault="00A464B6" w:rsidP="00A464B6">
      <w:pPr>
        <w:rPr>
          <w:lang w:val="en-GB"/>
        </w:rPr>
      </w:pPr>
    </w:p>
    <w:p w:rsidR="00A464B6" w:rsidRPr="003866AD" w:rsidRDefault="00A464B6" w:rsidP="00160100">
      <w:pPr>
        <w:rPr>
          <w:rFonts w:ascii="Verdana" w:hAnsi="Verdana" w:cs="Arial"/>
          <w:sz w:val="20"/>
          <w:szCs w:val="20"/>
          <w:lang w:val="en-GB"/>
        </w:rPr>
      </w:pPr>
      <w:r w:rsidRPr="003866AD">
        <w:rPr>
          <w:rFonts w:ascii="Verdana" w:hAnsi="Verdana" w:cs="Arial"/>
          <w:sz w:val="20"/>
          <w:szCs w:val="20"/>
          <w:lang w:val="en-GB"/>
        </w:rPr>
        <w:t>A reference project can be submitted for this requirement which has also been submitted for the other suitability requirements.</w:t>
      </w:r>
    </w:p>
    <w:p w:rsidR="00160100" w:rsidRPr="003866AD" w:rsidRDefault="00160100" w:rsidP="00160100">
      <w:pPr>
        <w:rPr>
          <w:lang w:val="en-GB"/>
        </w:rPr>
      </w:pPr>
    </w:p>
    <w:p w:rsidR="00E27491" w:rsidRPr="003866AD" w:rsidRDefault="00107992" w:rsidP="00CB7E6B">
      <w:pPr>
        <w:pStyle w:val="Kop3"/>
        <w:rPr>
          <w:lang w:val="en-GB"/>
        </w:rPr>
      </w:pPr>
      <w:bookmarkStart w:id="123" w:name="_Toc437006299"/>
      <w:r w:rsidRPr="003866AD">
        <w:rPr>
          <w:iCs/>
          <w:lang w:val="en-GB"/>
        </w:rPr>
        <w:t>3.11.4 Information to be submitted</w:t>
      </w:r>
      <w:bookmarkEnd w:id="119"/>
      <w:bookmarkEnd w:id="123"/>
    </w:p>
    <w:p w:rsidR="00E27491" w:rsidRPr="003866AD" w:rsidRDefault="00E27491" w:rsidP="007459D9">
      <w:pPr>
        <w:spacing w:line="260" w:lineRule="atLeast"/>
        <w:rPr>
          <w:rFonts w:ascii="Verdana" w:hAnsi="Verdana" w:cs="Arial"/>
          <w:sz w:val="20"/>
          <w:szCs w:val="20"/>
          <w:lang w:val="en-GB"/>
        </w:rPr>
      </w:pPr>
    </w:p>
    <w:p w:rsidR="00E27491" w:rsidRPr="003866AD" w:rsidRDefault="00E27491" w:rsidP="007459D9">
      <w:pPr>
        <w:spacing w:line="260" w:lineRule="atLeast"/>
        <w:rPr>
          <w:rFonts w:ascii="Verdana" w:hAnsi="Verdana" w:cs="Arial"/>
          <w:sz w:val="20"/>
          <w:szCs w:val="20"/>
          <w:lang w:val="en-GB"/>
        </w:rPr>
      </w:pPr>
      <w:r w:rsidRPr="003866AD">
        <w:rPr>
          <w:rFonts w:ascii="Verdana" w:hAnsi="Verdana" w:cs="Arial"/>
          <w:sz w:val="20"/>
          <w:szCs w:val="20"/>
          <w:lang w:val="en-GB"/>
        </w:rPr>
        <w:t>The Candidate is required to declare by means of the model enclosed as schedule 2.5 that it complies with the requirements listed in paragraphs 3.11.1 through 3.11.3 concerning the specified suitability requirements. A separate statement must be submitted for each reference project.</w:t>
      </w:r>
    </w:p>
    <w:p w:rsidR="00CA35C6" w:rsidRPr="003866AD" w:rsidRDefault="00CA35C6" w:rsidP="00E27491">
      <w:pPr>
        <w:spacing w:line="260" w:lineRule="atLeast"/>
        <w:rPr>
          <w:rFonts w:ascii="Verdana" w:hAnsi="Verdana" w:cs="Arial"/>
          <w:sz w:val="20"/>
          <w:szCs w:val="20"/>
          <w:lang w:val="en-GB"/>
        </w:rPr>
      </w:pPr>
    </w:p>
    <w:p w:rsidR="00E27491" w:rsidRPr="003866AD" w:rsidRDefault="00E27491" w:rsidP="00E27491">
      <w:pPr>
        <w:spacing w:line="260" w:lineRule="atLeast"/>
        <w:rPr>
          <w:rFonts w:ascii="Verdana" w:hAnsi="Verdana" w:cs="Arial"/>
          <w:sz w:val="20"/>
          <w:szCs w:val="20"/>
          <w:lang w:val="en-GB"/>
        </w:rPr>
      </w:pPr>
    </w:p>
    <w:p w:rsidR="00E27491" w:rsidRPr="003866AD" w:rsidRDefault="00107992" w:rsidP="00245143">
      <w:pPr>
        <w:pStyle w:val="Kop2"/>
        <w:rPr>
          <w:lang w:val="en-GB"/>
        </w:rPr>
      </w:pPr>
      <w:bookmarkStart w:id="124" w:name="_Toc266807186"/>
      <w:bookmarkStart w:id="125" w:name="_Toc437006300"/>
      <w:r w:rsidRPr="003866AD">
        <w:rPr>
          <w:iCs w:val="0"/>
          <w:lang w:val="en-GB"/>
        </w:rPr>
        <w:t>3.12</w:t>
      </w:r>
      <w:r w:rsidRPr="003866AD">
        <w:rPr>
          <w:iCs w:val="0"/>
          <w:lang w:val="en-GB"/>
        </w:rPr>
        <w:tab/>
        <w:t>Verification by the Contracting Authority</w:t>
      </w:r>
      <w:bookmarkEnd w:id="124"/>
      <w:bookmarkEnd w:id="125"/>
      <w:r w:rsidRPr="003866AD">
        <w:rPr>
          <w:b w:val="0"/>
          <w:bCs w:val="0"/>
          <w:iCs w:val="0"/>
          <w:lang w:val="en-GB"/>
        </w:rPr>
        <w:t xml:space="preserve"> </w:t>
      </w:r>
    </w:p>
    <w:p w:rsidR="00E27491" w:rsidRPr="003866AD" w:rsidRDefault="00E27491" w:rsidP="00E27491">
      <w:pPr>
        <w:spacing w:line="260" w:lineRule="atLeast"/>
        <w:rPr>
          <w:rFonts w:ascii="Verdana" w:hAnsi="Verdana" w:cs="Arial"/>
          <w:sz w:val="20"/>
          <w:szCs w:val="20"/>
          <w:lang w:val="en-GB"/>
        </w:rPr>
      </w:pPr>
    </w:p>
    <w:p w:rsidR="00E27491" w:rsidRPr="003866AD" w:rsidRDefault="00E27491" w:rsidP="00E27491">
      <w:pPr>
        <w:rPr>
          <w:rFonts w:ascii="Verdana" w:hAnsi="Verdana" w:cs="Arial"/>
          <w:sz w:val="20"/>
          <w:szCs w:val="20"/>
          <w:lang w:val="en-GB"/>
        </w:rPr>
      </w:pPr>
      <w:r w:rsidRPr="003866AD">
        <w:rPr>
          <w:rFonts w:ascii="Verdana" w:hAnsi="Verdana" w:cs="Arial"/>
          <w:sz w:val="20"/>
          <w:szCs w:val="20"/>
          <w:lang w:val="en-GB"/>
        </w:rPr>
        <w:t xml:space="preserve">The Contracting Authority reserves the right to verify the soundness of the references that have been provided. The Candidate is obliged to cooperate therein. </w:t>
      </w:r>
    </w:p>
    <w:p w:rsidR="007F1E56" w:rsidRPr="003866AD" w:rsidRDefault="007F1E56" w:rsidP="00E27491">
      <w:pPr>
        <w:rPr>
          <w:rFonts w:ascii="Verdana" w:hAnsi="Verdana" w:cs="Arial"/>
          <w:sz w:val="20"/>
          <w:szCs w:val="20"/>
          <w:lang w:val="en-GB"/>
        </w:rPr>
      </w:pPr>
    </w:p>
    <w:p w:rsidR="009A1175" w:rsidRPr="003866AD" w:rsidRDefault="009A1175" w:rsidP="00245143">
      <w:pPr>
        <w:pStyle w:val="Kop2"/>
        <w:rPr>
          <w:lang w:val="en-GB"/>
        </w:rPr>
      </w:pPr>
    </w:p>
    <w:p w:rsidR="00CB7E6B" w:rsidRPr="003866AD" w:rsidRDefault="00CB7E6B" w:rsidP="00245143">
      <w:pPr>
        <w:pStyle w:val="Kop2"/>
        <w:rPr>
          <w:lang w:val="en-GB"/>
        </w:rPr>
      </w:pPr>
      <w:bookmarkStart w:id="126" w:name="_Toc266807165"/>
      <w:bookmarkStart w:id="127" w:name="_Toc408319177"/>
      <w:bookmarkStart w:id="128" w:name="_Toc437006301"/>
      <w:r w:rsidRPr="003866AD">
        <w:rPr>
          <w:iCs w:val="0"/>
          <w:lang w:val="en-GB"/>
        </w:rPr>
        <w:t>3.13</w:t>
      </w:r>
      <w:r w:rsidRPr="003866AD">
        <w:rPr>
          <w:iCs w:val="0"/>
          <w:lang w:val="en-GB"/>
        </w:rPr>
        <w:tab/>
        <w:t>Information to be submitted</w:t>
      </w:r>
      <w:bookmarkEnd w:id="126"/>
      <w:bookmarkEnd w:id="127"/>
      <w:bookmarkEnd w:id="128"/>
      <w:r w:rsidRPr="003866AD">
        <w:rPr>
          <w:b w:val="0"/>
          <w:bCs w:val="0"/>
          <w:iCs w:val="0"/>
          <w:lang w:val="en-GB"/>
        </w:rPr>
        <w:t xml:space="preserve"> </w:t>
      </w:r>
    </w:p>
    <w:p w:rsidR="00CB7E6B" w:rsidRPr="003866AD" w:rsidRDefault="00CB7E6B" w:rsidP="00CB7E6B">
      <w:pPr>
        <w:rPr>
          <w:rFonts w:ascii="Verdana" w:hAnsi="Verdana" w:cs="Arial"/>
          <w:sz w:val="20"/>
          <w:szCs w:val="20"/>
          <w:lang w:val="en-GB"/>
        </w:rPr>
      </w:pPr>
    </w:p>
    <w:p w:rsidR="00CB7E6B" w:rsidRPr="003866AD" w:rsidRDefault="00CB7E6B" w:rsidP="00CB7E6B">
      <w:pPr>
        <w:rPr>
          <w:rFonts w:ascii="Verdana" w:hAnsi="Verdana" w:cs="Arial"/>
          <w:sz w:val="20"/>
          <w:szCs w:val="20"/>
          <w:lang w:val="en-GB"/>
        </w:rPr>
      </w:pPr>
      <w:r w:rsidRPr="003866AD">
        <w:rPr>
          <w:rFonts w:ascii="Verdana" w:hAnsi="Verdana" w:cs="Arial"/>
          <w:sz w:val="20"/>
          <w:szCs w:val="20"/>
          <w:lang w:val="en-GB"/>
        </w:rPr>
        <w:t>The Candidates are required to submit the following information with their request for participation with respect to the Candidate itself (all the participants in the consortium) and the Significant Subcontractors:</w:t>
      </w:r>
    </w:p>
    <w:p w:rsidR="00CB7E6B" w:rsidRPr="003866AD" w:rsidRDefault="00CB7E6B" w:rsidP="00CB7E6B">
      <w:pPr>
        <w:spacing w:line="260" w:lineRule="atLeast"/>
        <w:rPr>
          <w:rFonts w:ascii="Verdana" w:hAnsi="Verdana" w:cs="Arial"/>
          <w:sz w:val="20"/>
          <w:szCs w:val="20"/>
          <w:lang w:val="en-GB"/>
        </w:rPr>
      </w:pPr>
    </w:p>
    <w:p w:rsidR="00CB7E6B" w:rsidRPr="003866AD" w:rsidRDefault="00CB7E6B" w:rsidP="00CB7E6B">
      <w:pPr>
        <w:numPr>
          <w:ilvl w:val="0"/>
          <w:numId w:val="16"/>
        </w:numPr>
        <w:rPr>
          <w:rFonts w:ascii="Verdana" w:hAnsi="Verdana" w:cs="Arial"/>
          <w:sz w:val="20"/>
          <w:szCs w:val="20"/>
          <w:lang w:val="en-GB"/>
        </w:rPr>
      </w:pPr>
      <w:r w:rsidRPr="003866AD">
        <w:rPr>
          <w:rFonts w:ascii="Verdana" w:hAnsi="Verdana" w:cs="Arial"/>
          <w:sz w:val="20"/>
          <w:szCs w:val="20"/>
          <w:lang w:val="en-GB"/>
        </w:rPr>
        <w:t xml:space="preserve">Request for participation including all related documents (schedule 2.1). </w:t>
      </w:r>
      <w:r w:rsidRPr="003866AD">
        <w:rPr>
          <w:rFonts w:ascii="Verdana" w:hAnsi="Verdana" w:cs="Arial"/>
          <w:sz w:val="20"/>
          <w:szCs w:val="20"/>
          <w:lang w:val="en-GB"/>
        </w:rPr>
        <w:br/>
      </w:r>
    </w:p>
    <w:p w:rsidR="00CB7E6B" w:rsidRPr="003866AD" w:rsidRDefault="00CB7E6B" w:rsidP="00CB7E6B">
      <w:pPr>
        <w:numPr>
          <w:ilvl w:val="0"/>
          <w:numId w:val="16"/>
        </w:numPr>
        <w:rPr>
          <w:rFonts w:ascii="Verdana" w:hAnsi="Verdana" w:cs="Arial"/>
          <w:sz w:val="20"/>
          <w:szCs w:val="20"/>
          <w:lang w:val="en-GB"/>
        </w:rPr>
      </w:pPr>
      <w:r w:rsidRPr="003866AD">
        <w:rPr>
          <w:rFonts w:ascii="Verdana" w:hAnsi="Verdana" w:cs="Arial"/>
          <w:sz w:val="20"/>
          <w:szCs w:val="20"/>
          <w:lang w:val="en-GB"/>
        </w:rPr>
        <w:t xml:space="preserve">Statement(s) concerning the availability of the Significant Subcontractor(s) (paragraph 3.8) including all related documents (schedule 2.2). </w:t>
      </w:r>
      <w:r w:rsidRPr="003866AD">
        <w:rPr>
          <w:rFonts w:ascii="Verdana" w:hAnsi="Verdana" w:cs="Arial"/>
          <w:sz w:val="20"/>
          <w:szCs w:val="20"/>
          <w:lang w:val="en-GB"/>
        </w:rPr>
        <w:br/>
      </w:r>
    </w:p>
    <w:p w:rsidR="00CB7E6B" w:rsidRPr="003866AD" w:rsidRDefault="00CB7E6B" w:rsidP="00CB7E6B">
      <w:pPr>
        <w:numPr>
          <w:ilvl w:val="0"/>
          <w:numId w:val="16"/>
        </w:numPr>
        <w:rPr>
          <w:rFonts w:ascii="Verdana" w:hAnsi="Verdana" w:cs="Arial"/>
          <w:sz w:val="20"/>
          <w:szCs w:val="20"/>
          <w:lang w:val="en-GB"/>
        </w:rPr>
      </w:pPr>
      <w:r w:rsidRPr="003866AD">
        <w:rPr>
          <w:rFonts w:ascii="Verdana" w:hAnsi="Verdana" w:cs="Arial"/>
          <w:sz w:val="20"/>
          <w:szCs w:val="20"/>
          <w:lang w:val="en-GB"/>
        </w:rPr>
        <w:t xml:space="preserve">For all participants in the consortium: A Compliance Statement for tendering procedures of contracting authorities (schedule 2.3 A, being the standard </w:t>
      </w:r>
      <w:r w:rsidRPr="003866AD">
        <w:rPr>
          <w:rFonts w:ascii="Verdana" w:hAnsi="Verdana" w:cs="Arial"/>
          <w:sz w:val="20"/>
          <w:szCs w:val="20"/>
          <w:lang w:val="en-GB"/>
        </w:rPr>
        <w:lastRenderedPageBreak/>
        <w:t>statement in accordance with the Public Procurement Act 2012</w:t>
      </w:r>
      <w:r w:rsidRPr="003866AD">
        <w:rPr>
          <w:rStyle w:val="Voetnootmarkering"/>
          <w:rFonts w:ascii="Verdana" w:hAnsi="Verdana" w:cs="Arial"/>
          <w:sz w:val="20"/>
          <w:szCs w:val="20"/>
          <w:lang w:val="en-GB"/>
        </w:rPr>
        <w:footnoteReference w:id="3"/>
      </w:r>
      <w:r w:rsidRPr="003866AD">
        <w:rPr>
          <w:rFonts w:ascii="Verdana" w:hAnsi="Verdana" w:cs="Arial"/>
          <w:sz w:val="20"/>
          <w:szCs w:val="20"/>
          <w:lang w:val="en-GB"/>
        </w:rPr>
        <w:t xml:space="preserve">) and a Supplementary Compliance Statement (schedule 2.3 B). </w:t>
      </w:r>
      <w:r w:rsidRPr="003866AD">
        <w:rPr>
          <w:rFonts w:ascii="Verdana" w:hAnsi="Verdana" w:cs="Arial"/>
          <w:sz w:val="20"/>
          <w:szCs w:val="20"/>
          <w:lang w:val="en-GB"/>
        </w:rPr>
        <w:br/>
      </w:r>
    </w:p>
    <w:p w:rsidR="00CB7E6B" w:rsidRPr="003866AD" w:rsidRDefault="00CB7E6B" w:rsidP="00CB7E6B">
      <w:pPr>
        <w:numPr>
          <w:ilvl w:val="0"/>
          <w:numId w:val="16"/>
        </w:numPr>
        <w:rPr>
          <w:rFonts w:ascii="Verdana" w:hAnsi="Verdana" w:cs="Arial"/>
          <w:sz w:val="20"/>
          <w:szCs w:val="20"/>
          <w:lang w:val="en-GB"/>
        </w:rPr>
      </w:pPr>
      <w:r w:rsidRPr="003866AD">
        <w:rPr>
          <w:rFonts w:ascii="Verdana" w:hAnsi="Verdana" w:cs="Arial"/>
          <w:sz w:val="20"/>
          <w:szCs w:val="20"/>
          <w:lang w:val="en-GB"/>
        </w:rPr>
        <w:t>As regards each Significant Subcontractor: A “Third-party statement of exclusion/disqualification criteria” (schedule 2.4) and a Supplementary Compliance Statement (schedule 2.3 B).</w:t>
      </w:r>
      <w:r w:rsidRPr="003866AD">
        <w:rPr>
          <w:rFonts w:ascii="Verdana" w:hAnsi="Verdana" w:cs="Arial"/>
          <w:sz w:val="20"/>
          <w:szCs w:val="20"/>
          <w:lang w:val="en-GB"/>
        </w:rPr>
        <w:br/>
      </w:r>
    </w:p>
    <w:p w:rsidR="00CB7E6B" w:rsidRPr="003866AD" w:rsidRDefault="00CB7E6B" w:rsidP="00CB7E6B">
      <w:pPr>
        <w:numPr>
          <w:ilvl w:val="0"/>
          <w:numId w:val="16"/>
        </w:numPr>
        <w:rPr>
          <w:rFonts w:ascii="Verdana" w:hAnsi="Verdana" w:cs="Arial"/>
          <w:sz w:val="20"/>
          <w:szCs w:val="20"/>
          <w:lang w:val="en-GB"/>
        </w:rPr>
      </w:pPr>
      <w:r w:rsidRPr="003866AD">
        <w:rPr>
          <w:rFonts w:ascii="Verdana" w:hAnsi="Verdana" w:cs="Arial"/>
          <w:sz w:val="20"/>
          <w:szCs w:val="20"/>
          <w:lang w:val="en-GB"/>
        </w:rPr>
        <w:t>References in relation to project management experience, experience with bore tunnels and experience with the realisation of traffic-technical and tunnel-technical installations, including all the associated documents (schedule 2.5).</w:t>
      </w:r>
      <w:r w:rsidRPr="003866AD">
        <w:rPr>
          <w:rFonts w:ascii="Verdana" w:hAnsi="Verdana" w:cs="Arial"/>
          <w:sz w:val="20"/>
          <w:szCs w:val="20"/>
          <w:lang w:val="en-GB"/>
        </w:rPr>
        <w:br/>
      </w:r>
    </w:p>
    <w:p w:rsidR="00CB7E6B" w:rsidRPr="003866AD" w:rsidRDefault="00CB7E6B" w:rsidP="00CB7E6B">
      <w:pPr>
        <w:rPr>
          <w:rFonts w:ascii="Verdana" w:hAnsi="Verdana" w:cs="Arial"/>
          <w:sz w:val="20"/>
          <w:szCs w:val="20"/>
          <w:lang w:val="en-GB"/>
        </w:rPr>
      </w:pPr>
      <w:r w:rsidRPr="003866AD">
        <w:rPr>
          <w:rFonts w:ascii="Verdana" w:hAnsi="Verdana" w:cs="Arial"/>
          <w:sz w:val="20"/>
          <w:szCs w:val="20"/>
          <w:lang w:val="en-GB"/>
        </w:rPr>
        <w:t>A list of the documents to be submitted has been included in the overview after schedule 2.5 and the prescribed manner of signing digitally is set out in paragraph 1.3.</w:t>
      </w:r>
    </w:p>
    <w:p w:rsidR="00CB7E6B" w:rsidRPr="003866AD" w:rsidRDefault="00CB7E6B" w:rsidP="00CB7E6B">
      <w:pPr>
        <w:rPr>
          <w:lang w:val="en-GB"/>
        </w:rPr>
      </w:pPr>
    </w:p>
    <w:p w:rsidR="00CB7E6B" w:rsidRPr="003866AD" w:rsidRDefault="00CB7E6B" w:rsidP="00CB7E6B">
      <w:pPr>
        <w:rPr>
          <w:lang w:val="en-GB"/>
        </w:rPr>
      </w:pPr>
    </w:p>
    <w:p w:rsidR="007F1E56" w:rsidRPr="003866AD" w:rsidRDefault="00107992" w:rsidP="00245143">
      <w:pPr>
        <w:pStyle w:val="Kop2"/>
        <w:rPr>
          <w:lang w:val="en-GB"/>
        </w:rPr>
      </w:pPr>
      <w:bookmarkStart w:id="129" w:name="_Toc437006302"/>
      <w:r w:rsidRPr="003866AD">
        <w:rPr>
          <w:iCs w:val="0"/>
          <w:lang w:val="en-GB"/>
        </w:rPr>
        <w:t>3.14</w:t>
      </w:r>
      <w:r w:rsidRPr="003866AD">
        <w:rPr>
          <w:iCs w:val="0"/>
          <w:lang w:val="en-GB"/>
        </w:rPr>
        <w:tab/>
        <w:t>Assessment request for participation - invitation to the Dialogue</w:t>
      </w:r>
      <w:bookmarkEnd w:id="129"/>
    </w:p>
    <w:p w:rsidR="00E44CCD" w:rsidRPr="003866AD" w:rsidRDefault="00E44CCD">
      <w:pPr>
        <w:rPr>
          <w:rFonts w:ascii="Verdana" w:hAnsi="Verdana" w:cs="Arial"/>
          <w:b/>
          <w:bCs/>
          <w:kern w:val="32"/>
          <w:sz w:val="20"/>
          <w:szCs w:val="32"/>
          <w:lang w:val="en-GB"/>
        </w:rPr>
      </w:pPr>
      <w:bookmarkStart w:id="130" w:name="_Toc196446619"/>
      <w:bookmarkStart w:id="131" w:name="_Toc266807243"/>
    </w:p>
    <w:p w:rsidR="00E44CCD" w:rsidRPr="003866AD" w:rsidRDefault="00440057">
      <w:pPr>
        <w:rPr>
          <w:rFonts w:ascii="Verdana" w:hAnsi="Verdana" w:cs="Arial"/>
          <w:bCs/>
          <w:kern w:val="32"/>
          <w:sz w:val="20"/>
          <w:szCs w:val="32"/>
          <w:lang w:val="en-GB"/>
        </w:rPr>
      </w:pPr>
      <w:r w:rsidRPr="003866AD">
        <w:rPr>
          <w:rFonts w:ascii="Verdana" w:hAnsi="Verdana" w:cs="Arial"/>
          <w:kern w:val="32"/>
          <w:sz w:val="20"/>
          <w:szCs w:val="32"/>
          <w:lang w:val="en-GB"/>
        </w:rPr>
        <w:t>The Contracting Authority will only invite the Candidates in respect of whom no exclusion/disqualification criteria as referred to in paragraph 3.10 apply and who satisfy the suitability requirements as referred to in paragraph 3.11 to participate in the Dialogue.</w:t>
      </w:r>
    </w:p>
    <w:p w:rsidR="00440057" w:rsidRPr="003866AD" w:rsidRDefault="00440057">
      <w:pPr>
        <w:rPr>
          <w:rFonts w:ascii="Verdana" w:hAnsi="Verdana" w:cs="Arial"/>
          <w:bCs/>
          <w:kern w:val="32"/>
          <w:sz w:val="20"/>
          <w:szCs w:val="32"/>
          <w:lang w:val="en-GB"/>
        </w:rPr>
      </w:pPr>
      <w:r w:rsidRPr="003866AD">
        <w:rPr>
          <w:rFonts w:ascii="Verdana" w:hAnsi="Verdana" w:cs="Arial"/>
          <w:kern w:val="32"/>
          <w:sz w:val="20"/>
          <w:szCs w:val="32"/>
          <w:lang w:val="en-GB"/>
        </w:rPr>
        <w:t>Decisions on the part of the Contracting Authority not to invite Candidates to the Dialogue are subject to paragraph 2.3. If a Candidate objects to this decision, it is required to notify the Contracting Authority of its objections in writing within ten Calendar Days after dispatch of the decision.</w:t>
      </w:r>
    </w:p>
    <w:p w:rsidR="00440057" w:rsidRPr="003866AD" w:rsidRDefault="00440057">
      <w:pPr>
        <w:rPr>
          <w:rFonts w:ascii="Verdana" w:hAnsi="Verdana" w:cs="Arial"/>
          <w:bCs/>
          <w:kern w:val="32"/>
          <w:sz w:val="20"/>
          <w:szCs w:val="32"/>
          <w:lang w:val="en-GB"/>
        </w:rPr>
      </w:pPr>
      <w:r w:rsidRPr="003866AD">
        <w:rPr>
          <w:rFonts w:ascii="Verdana" w:hAnsi="Verdana" w:cs="Arial"/>
          <w:kern w:val="32"/>
          <w:sz w:val="20"/>
          <w:szCs w:val="32"/>
          <w:lang w:val="en-GB"/>
        </w:rPr>
        <w:br w:type="page"/>
      </w:r>
    </w:p>
    <w:p w:rsidR="00440057" w:rsidRPr="003866AD" w:rsidRDefault="00440057" w:rsidP="00AB28F5">
      <w:pPr>
        <w:pStyle w:val="Kop1"/>
        <w:ind w:hanging="482"/>
        <w:rPr>
          <w:rFonts w:ascii="Verdana" w:hAnsi="Verdana"/>
          <w:sz w:val="20"/>
          <w:lang w:val="en-GB"/>
        </w:rPr>
      </w:pPr>
      <w:bookmarkStart w:id="132" w:name="_Toc437006303"/>
      <w:r w:rsidRPr="003866AD">
        <w:rPr>
          <w:rFonts w:ascii="Verdana" w:hAnsi="Verdana"/>
          <w:sz w:val="20"/>
          <w:lang w:val="en-GB"/>
        </w:rPr>
        <w:lastRenderedPageBreak/>
        <w:t>SCHEDULES</w:t>
      </w:r>
      <w:bookmarkEnd w:id="132"/>
    </w:p>
    <w:p w:rsidR="00440057" w:rsidRPr="003866AD" w:rsidRDefault="00440057" w:rsidP="00440057">
      <w:pPr>
        <w:rPr>
          <w:lang w:val="en-GB"/>
        </w:rPr>
      </w:pPr>
    </w:p>
    <w:p w:rsidR="00E27491" w:rsidRPr="003866AD" w:rsidRDefault="00614A84" w:rsidP="00AB28F5">
      <w:pPr>
        <w:pStyle w:val="Kop1"/>
        <w:ind w:hanging="482"/>
        <w:rPr>
          <w:rFonts w:ascii="Verdana" w:hAnsi="Verdana"/>
          <w:sz w:val="20"/>
          <w:lang w:val="en-GB"/>
        </w:rPr>
      </w:pPr>
      <w:bookmarkStart w:id="133" w:name="_Toc437006304"/>
      <w:r w:rsidRPr="003866AD">
        <w:rPr>
          <w:rFonts w:ascii="Verdana" w:hAnsi="Verdana"/>
          <w:sz w:val="20"/>
          <w:lang w:val="en-GB"/>
        </w:rPr>
        <w:t>schedule 1: Definitions</w:t>
      </w:r>
      <w:bookmarkEnd w:id="130"/>
      <w:bookmarkEnd w:id="131"/>
      <w:bookmarkEnd w:id="133"/>
    </w:p>
    <w:p w:rsidR="00EE39C8" w:rsidRPr="003866AD" w:rsidRDefault="00EE39C8" w:rsidP="00E27491">
      <w:pPr>
        <w:spacing w:line="240" w:lineRule="exact"/>
        <w:rPr>
          <w:rFonts w:ascii="Verdana" w:hAnsi="Verdana" w:cs="Arial"/>
          <w:b/>
          <w:sz w:val="20"/>
          <w:szCs w:val="20"/>
          <w:lang w:val="en-GB"/>
        </w:rPr>
      </w:pPr>
    </w:p>
    <w:p w:rsidR="00E27491" w:rsidRPr="003866AD" w:rsidRDefault="00E27491" w:rsidP="00E27491">
      <w:pPr>
        <w:spacing w:line="240" w:lineRule="exact"/>
        <w:rPr>
          <w:rFonts w:ascii="Verdana" w:hAnsi="Verdana" w:cs="Arial"/>
          <w:b/>
          <w:sz w:val="20"/>
          <w:szCs w:val="20"/>
          <w:lang w:val="en-GB"/>
        </w:rPr>
      </w:pPr>
      <w:r w:rsidRPr="003866AD">
        <w:rPr>
          <w:rFonts w:ascii="Verdana" w:hAnsi="Verdana" w:cs="Arial"/>
          <w:b/>
          <w:bCs/>
          <w:sz w:val="20"/>
          <w:szCs w:val="20"/>
          <w:lang w:val="en-GB"/>
        </w:rPr>
        <w:t>Contracting Authority</w:t>
      </w:r>
      <w:r w:rsidRPr="003866AD">
        <w:rPr>
          <w:rFonts w:ascii="Verdana" w:hAnsi="Verdana" w:cs="Arial"/>
          <w:sz w:val="20"/>
          <w:szCs w:val="20"/>
          <w:lang w:val="en-GB"/>
        </w:rPr>
        <w:tab/>
      </w:r>
    </w:p>
    <w:p w:rsidR="004B4766" w:rsidRPr="003866AD" w:rsidRDefault="004B4766" w:rsidP="004B4766">
      <w:pPr>
        <w:spacing w:line="240" w:lineRule="exact"/>
        <w:rPr>
          <w:rFonts w:ascii="Verdana" w:hAnsi="Verdana" w:cs="Arial"/>
          <w:sz w:val="20"/>
          <w:szCs w:val="20"/>
          <w:lang w:val="en-GB"/>
        </w:rPr>
      </w:pPr>
      <w:r w:rsidRPr="003866AD">
        <w:rPr>
          <w:rFonts w:ascii="Verdana" w:hAnsi="Verdana" w:cs="Arial"/>
          <w:sz w:val="20"/>
          <w:szCs w:val="20"/>
          <w:lang w:val="en-GB"/>
        </w:rPr>
        <w:t xml:space="preserve">The Province Zuid Holland, with its seat in The Hague, for whom RWS, Major Projects and Maintenance is administering the tendering procedure. </w:t>
      </w:r>
    </w:p>
    <w:p w:rsidR="003A5EF3" w:rsidRPr="003866AD" w:rsidRDefault="003A5EF3" w:rsidP="00E27491">
      <w:pPr>
        <w:spacing w:line="240" w:lineRule="exact"/>
        <w:rPr>
          <w:rFonts w:ascii="Verdana" w:hAnsi="Verdana" w:cs="Arial"/>
          <w:sz w:val="20"/>
          <w:szCs w:val="20"/>
          <w:lang w:val="en-GB"/>
        </w:rPr>
      </w:pPr>
    </w:p>
    <w:p w:rsidR="00E27491" w:rsidRPr="003866AD" w:rsidRDefault="00E27491" w:rsidP="00E27491">
      <w:pPr>
        <w:spacing w:line="240" w:lineRule="exact"/>
        <w:rPr>
          <w:rFonts w:ascii="Verdana" w:hAnsi="Verdana" w:cs="Arial"/>
          <w:b/>
          <w:sz w:val="20"/>
          <w:szCs w:val="20"/>
          <w:lang w:val="en-GB"/>
        </w:rPr>
      </w:pPr>
      <w:r w:rsidRPr="003866AD">
        <w:rPr>
          <w:rFonts w:ascii="Verdana" w:hAnsi="Verdana" w:cs="Arial"/>
          <w:b/>
          <w:bCs/>
          <w:sz w:val="20"/>
          <w:szCs w:val="20"/>
          <w:lang w:val="en-GB"/>
        </w:rPr>
        <w:t>Tender Documents</w:t>
      </w:r>
      <w:r w:rsidRPr="003866AD">
        <w:rPr>
          <w:rFonts w:ascii="Verdana" w:hAnsi="Verdana" w:cs="Arial"/>
          <w:sz w:val="20"/>
          <w:szCs w:val="20"/>
          <w:lang w:val="en-GB"/>
        </w:rPr>
        <w:tab/>
      </w:r>
    </w:p>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The Selection Guidelines, the Tender and Assessment Guidelines, the DBM Agreement, the General and Confidential Information, the invitations to a (subsequent) phase in the tendering procedure and all other documents that the Contracting Authority will provide to the Candidates and will designate as such.</w:t>
      </w:r>
    </w:p>
    <w:p w:rsidR="003A655D" w:rsidRPr="003866AD" w:rsidRDefault="003A655D" w:rsidP="00E319A6">
      <w:pPr>
        <w:spacing w:line="240" w:lineRule="exact"/>
        <w:rPr>
          <w:rFonts w:ascii="Verdana" w:hAnsi="Verdana" w:cs="Arial"/>
          <w:b/>
          <w:sz w:val="20"/>
          <w:szCs w:val="20"/>
          <w:lang w:val="en-GB"/>
        </w:rPr>
      </w:pPr>
    </w:p>
    <w:p w:rsidR="00E319A6" w:rsidRPr="003866AD" w:rsidRDefault="00E319A6" w:rsidP="00E319A6">
      <w:pPr>
        <w:spacing w:line="240" w:lineRule="exact"/>
        <w:rPr>
          <w:rFonts w:ascii="Verdana" w:hAnsi="Verdana" w:cs="Arial"/>
          <w:b/>
          <w:sz w:val="20"/>
          <w:szCs w:val="20"/>
          <w:lang w:val="en-GB"/>
        </w:rPr>
      </w:pPr>
      <w:r w:rsidRPr="003866AD">
        <w:rPr>
          <w:rFonts w:ascii="Verdana" w:hAnsi="Verdana" w:cs="Arial"/>
          <w:b/>
          <w:bCs/>
          <w:sz w:val="20"/>
          <w:szCs w:val="20"/>
          <w:lang w:val="en-GB"/>
        </w:rPr>
        <w:t>Supplementary Compliance Statement</w:t>
      </w:r>
    </w:p>
    <w:p w:rsidR="00E319A6" w:rsidRPr="003866AD" w:rsidRDefault="00E319A6" w:rsidP="00E319A6">
      <w:pPr>
        <w:spacing w:line="240" w:lineRule="exact"/>
        <w:rPr>
          <w:rFonts w:ascii="Verdana" w:hAnsi="Verdana" w:cs="Arial"/>
          <w:sz w:val="20"/>
          <w:szCs w:val="20"/>
          <w:lang w:val="en-GB"/>
        </w:rPr>
      </w:pPr>
      <w:r w:rsidRPr="003866AD">
        <w:rPr>
          <w:rFonts w:ascii="Verdana" w:hAnsi="Verdana" w:cs="Arial"/>
          <w:sz w:val="20"/>
          <w:szCs w:val="20"/>
          <w:lang w:val="en-GB"/>
        </w:rPr>
        <w:t>The Supplementary Compliance Statement in schedule 2.3 B.</w:t>
      </w:r>
    </w:p>
    <w:p w:rsidR="00E27491" w:rsidRPr="003866AD" w:rsidRDefault="00E27491" w:rsidP="00E27491">
      <w:pPr>
        <w:spacing w:line="240" w:lineRule="exact"/>
        <w:rPr>
          <w:rFonts w:ascii="Verdana" w:hAnsi="Verdana" w:cs="Arial"/>
          <w:sz w:val="20"/>
          <w:szCs w:val="20"/>
          <w:lang w:val="en-GB"/>
        </w:rPr>
      </w:pPr>
    </w:p>
    <w:p w:rsidR="00E27491" w:rsidRPr="003866AD" w:rsidRDefault="00E27491" w:rsidP="00E27491">
      <w:pPr>
        <w:spacing w:line="240" w:lineRule="exact"/>
        <w:rPr>
          <w:rFonts w:ascii="Verdana" w:hAnsi="Verdana" w:cs="Arial"/>
          <w:b/>
          <w:sz w:val="20"/>
          <w:szCs w:val="20"/>
          <w:lang w:val="en-GB"/>
        </w:rPr>
      </w:pPr>
      <w:r w:rsidRPr="003866AD">
        <w:rPr>
          <w:rFonts w:ascii="Verdana" w:hAnsi="Verdana" w:cs="Arial"/>
          <w:b/>
          <w:bCs/>
          <w:sz w:val="20"/>
          <w:szCs w:val="20"/>
          <w:lang w:val="en-GB"/>
        </w:rPr>
        <w:t>General Information</w:t>
      </w:r>
    </w:p>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 xml:space="preserve">Information provided by the Contracting Authority to all Candidates in accordance with paragraph 2.10 of the Selection Guidelines.  </w:t>
      </w:r>
    </w:p>
    <w:p w:rsidR="00A85D30" w:rsidRPr="003866AD" w:rsidRDefault="00A85D30" w:rsidP="00E27491">
      <w:pPr>
        <w:spacing w:line="240" w:lineRule="exact"/>
        <w:rPr>
          <w:rFonts w:ascii="Verdana" w:hAnsi="Verdana" w:cs="Arial"/>
          <w:sz w:val="20"/>
          <w:szCs w:val="20"/>
          <w:lang w:val="en-GB"/>
        </w:rPr>
      </w:pPr>
    </w:p>
    <w:p w:rsidR="00E27491" w:rsidRPr="003866AD" w:rsidRDefault="00E27491" w:rsidP="00E27491">
      <w:pPr>
        <w:spacing w:line="240" w:lineRule="exact"/>
        <w:rPr>
          <w:rFonts w:ascii="Verdana" w:hAnsi="Verdana" w:cs="Arial"/>
          <w:b/>
          <w:sz w:val="20"/>
          <w:szCs w:val="20"/>
          <w:lang w:val="en-GB"/>
        </w:rPr>
      </w:pPr>
      <w:r w:rsidRPr="003866AD">
        <w:rPr>
          <w:rFonts w:ascii="Verdana" w:hAnsi="Verdana" w:cs="Arial"/>
          <w:b/>
          <w:bCs/>
          <w:sz w:val="20"/>
          <w:szCs w:val="20"/>
          <w:lang w:val="en-GB"/>
        </w:rPr>
        <w:t>Significant Subcontractor</w:t>
      </w:r>
      <w:r w:rsidRPr="003866AD">
        <w:rPr>
          <w:rFonts w:ascii="Verdana" w:hAnsi="Verdana" w:cs="Arial"/>
          <w:sz w:val="20"/>
          <w:szCs w:val="20"/>
          <w:lang w:val="en-GB"/>
        </w:rPr>
        <w:tab/>
      </w:r>
    </w:p>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A person or legal entity whose technical capability is called upon by a Candidate in order to satisfy requirements with respect to technical capability.</w:t>
      </w:r>
    </w:p>
    <w:p w:rsidR="00D934DF" w:rsidRPr="003866AD" w:rsidRDefault="00D934DF" w:rsidP="00E27491">
      <w:pPr>
        <w:spacing w:line="240" w:lineRule="exact"/>
        <w:rPr>
          <w:rFonts w:ascii="Verdana" w:hAnsi="Verdana" w:cs="Arial"/>
          <w:sz w:val="20"/>
          <w:szCs w:val="20"/>
          <w:lang w:val="en-GB"/>
        </w:rPr>
      </w:pPr>
    </w:p>
    <w:p w:rsidR="00E27491" w:rsidRPr="003866AD" w:rsidRDefault="00E27491" w:rsidP="00E27491">
      <w:pPr>
        <w:spacing w:line="240" w:lineRule="exact"/>
        <w:rPr>
          <w:rFonts w:ascii="Verdana" w:hAnsi="Verdana" w:cs="Arial"/>
          <w:b/>
          <w:sz w:val="20"/>
          <w:szCs w:val="20"/>
          <w:lang w:val="en-GB"/>
        </w:rPr>
      </w:pPr>
      <w:r w:rsidRPr="003866AD">
        <w:rPr>
          <w:rFonts w:ascii="Verdana" w:hAnsi="Verdana" w:cs="Arial"/>
          <w:b/>
          <w:bCs/>
          <w:sz w:val="20"/>
          <w:szCs w:val="20"/>
          <w:lang w:val="en-GB"/>
        </w:rPr>
        <w:t>Data Room</w:t>
      </w:r>
    </w:p>
    <w:p w:rsidR="00A85D30" w:rsidRPr="003866AD" w:rsidRDefault="00A85D30" w:rsidP="00A85D30">
      <w:pPr>
        <w:spacing w:line="240" w:lineRule="exact"/>
        <w:rPr>
          <w:rFonts w:ascii="Verdana" w:hAnsi="Verdana" w:cs="Arial"/>
          <w:sz w:val="20"/>
          <w:szCs w:val="20"/>
          <w:lang w:val="en-GB"/>
        </w:rPr>
      </w:pPr>
      <w:r w:rsidRPr="003866AD">
        <w:rPr>
          <w:rFonts w:ascii="Verdana" w:hAnsi="Verdana" w:cs="Arial"/>
          <w:sz w:val="20"/>
          <w:szCs w:val="20"/>
          <w:lang w:val="en-GB"/>
        </w:rPr>
        <w:t>The digital archive comprising documents and data relating to the tendering procedure for the Project.</w:t>
      </w:r>
    </w:p>
    <w:p w:rsidR="00E27491" w:rsidRPr="003866AD" w:rsidRDefault="00E27491" w:rsidP="00E27491">
      <w:pPr>
        <w:spacing w:line="240" w:lineRule="exact"/>
        <w:rPr>
          <w:rFonts w:ascii="Verdana" w:hAnsi="Verdana" w:cs="Arial"/>
          <w:sz w:val="20"/>
          <w:szCs w:val="20"/>
          <w:lang w:val="en-GB"/>
        </w:rPr>
      </w:pPr>
    </w:p>
    <w:p w:rsidR="00E27491" w:rsidRPr="003866AD" w:rsidRDefault="00E27491" w:rsidP="00E27491">
      <w:pPr>
        <w:spacing w:line="240" w:lineRule="exact"/>
        <w:rPr>
          <w:rFonts w:ascii="Verdana" w:hAnsi="Verdana" w:cs="Arial"/>
          <w:b/>
          <w:sz w:val="20"/>
          <w:szCs w:val="20"/>
          <w:lang w:val="en-GB"/>
        </w:rPr>
      </w:pPr>
      <w:r w:rsidRPr="003866AD">
        <w:rPr>
          <w:rFonts w:ascii="Verdana" w:hAnsi="Verdana" w:cs="Arial"/>
          <w:b/>
          <w:bCs/>
          <w:sz w:val="20"/>
          <w:szCs w:val="20"/>
          <w:lang w:val="en-GB"/>
        </w:rPr>
        <w:t>Data Room Regulations</w:t>
      </w:r>
    </w:p>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The regulations setting out access to and use of the Data Room.</w:t>
      </w:r>
    </w:p>
    <w:p w:rsidR="00E27491" w:rsidRPr="003866AD" w:rsidRDefault="00E27491" w:rsidP="00E27491">
      <w:pPr>
        <w:spacing w:line="240" w:lineRule="exact"/>
        <w:rPr>
          <w:rFonts w:ascii="Verdana" w:hAnsi="Verdana" w:cs="Arial"/>
          <w:sz w:val="20"/>
          <w:szCs w:val="20"/>
          <w:lang w:val="en-GB"/>
        </w:rPr>
      </w:pPr>
    </w:p>
    <w:p w:rsidR="00E27491" w:rsidRPr="003866AD" w:rsidRDefault="00F0164F" w:rsidP="00E27491">
      <w:pPr>
        <w:spacing w:line="240" w:lineRule="exact"/>
        <w:rPr>
          <w:rFonts w:ascii="Verdana" w:hAnsi="Verdana" w:cs="Arial"/>
          <w:b/>
          <w:sz w:val="20"/>
          <w:szCs w:val="20"/>
          <w:lang w:val="en-GB"/>
        </w:rPr>
      </w:pPr>
      <w:r w:rsidRPr="003866AD">
        <w:rPr>
          <w:rFonts w:ascii="Verdana" w:hAnsi="Verdana" w:cs="Arial"/>
          <w:b/>
          <w:bCs/>
          <w:sz w:val="20"/>
          <w:szCs w:val="20"/>
          <w:lang w:val="en-GB"/>
        </w:rPr>
        <w:t>DBM Agreement</w:t>
      </w:r>
      <w:r w:rsidRPr="003866AD">
        <w:rPr>
          <w:rFonts w:ascii="Verdana" w:hAnsi="Verdana" w:cs="Arial"/>
          <w:sz w:val="20"/>
          <w:szCs w:val="20"/>
          <w:lang w:val="en-GB"/>
        </w:rPr>
        <w:tab/>
      </w:r>
    </w:p>
    <w:p w:rsidR="00DF296D" w:rsidRPr="003866AD" w:rsidRDefault="00DF296D" w:rsidP="00DF296D">
      <w:pPr>
        <w:rPr>
          <w:rFonts w:ascii="Verdana" w:hAnsi="Verdana" w:cs="Arial"/>
          <w:sz w:val="20"/>
          <w:szCs w:val="20"/>
          <w:lang w:val="en-GB"/>
        </w:rPr>
      </w:pPr>
      <w:r w:rsidRPr="003866AD">
        <w:rPr>
          <w:rFonts w:ascii="Verdana" w:hAnsi="Verdana" w:cs="Arial"/>
          <w:sz w:val="20"/>
          <w:szCs w:val="20"/>
          <w:lang w:val="en-GB"/>
        </w:rPr>
        <w:t xml:space="preserve">The project-specific DBM Agreement, including Schedules, will be made available at the start of the First Phase of the Dialogue. The Government-Wide Model Agreement DBFM(O) can be downloaded from the website: </w:t>
      </w:r>
      <w:hyperlink r:id="rId21" w:history="1">
        <w:r w:rsidRPr="003866AD">
          <w:rPr>
            <w:rStyle w:val="Hyperlink"/>
            <w:rFonts w:ascii="Verdana" w:hAnsi="Verdana" w:cs="Arial"/>
            <w:sz w:val="20"/>
            <w:szCs w:val="20"/>
            <w:lang w:val="en-GB"/>
          </w:rPr>
          <w:t>www.ppsbijhetrijk.nl</w:t>
        </w:r>
      </w:hyperlink>
      <w:r w:rsidRPr="003866AD">
        <w:rPr>
          <w:rFonts w:ascii="Verdana" w:hAnsi="Verdana" w:cs="Arial"/>
          <w:sz w:val="20"/>
          <w:szCs w:val="20"/>
          <w:lang w:val="en-GB"/>
        </w:rPr>
        <w:t>.</w:t>
      </w:r>
    </w:p>
    <w:p w:rsidR="003A5EF3" w:rsidRPr="003866AD" w:rsidRDefault="003A5EF3" w:rsidP="003A5EF3">
      <w:pPr>
        <w:spacing w:line="240" w:lineRule="exact"/>
        <w:rPr>
          <w:rFonts w:ascii="Verdana" w:hAnsi="Verdana" w:cs="Arial"/>
          <w:b/>
          <w:sz w:val="20"/>
          <w:szCs w:val="20"/>
          <w:lang w:val="en-GB"/>
        </w:rPr>
      </w:pPr>
    </w:p>
    <w:p w:rsidR="001B5619" w:rsidRPr="003866AD" w:rsidRDefault="001B5619" w:rsidP="001B5619">
      <w:pPr>
        <w:spacing w:line="240" w:lineRule="exact"/>
        <w:rPr>
          <w:rFonts w:ascii="Verdana" w:hAnsi="Verdana" w:cs="Arial"/>
          <w:b/>
          <w:sz w:val="20"/>
          <w:szCs w:val="20"/>
          <w:lang w:val="en-GB"/>
        </w:rPr>
      </w:pPr>
      <w:r w:rsidRPr="003866AD">
        <w:rPr>
          <w:rFonts w:ascii="Verdana" w:hAnsi="Verdana" w:cs="Arial"/>
          <w:b/>
          <w:bCs/>
          <w:sz w:val="20"/>
          <w:szCs w:val="20"/>
          <w:lang w:val="en-GB"/>
        </w:rPr>
        <w:t>Third-party Statement Grounds for Exclusion</w:t>
      </w:r>
    </w:p>
    <w:p w:rsidR="001B5619" w:rsidRPr="003866AD" w:rsidRDefault="001B5619" w:rsidP="001B5619">
      <w:pPr>
        <w:spacing w:line="240" w:lineRule="exact"/>
        <w:rPr>
          <w:rFonts w:ascii="Verdana" w:hAnsi="Verdana" w:cs="Arial"/>
          <w:sz w:val="20"/>
          <w:szCs w:val="20"/>
          <w:lang w:val="en-GB"/>
        </w:rPr>
      </w:pPr>
      <w:r w:rsidRPr="003866AD">
        <w:rPr>
          <w:rFonts w:ascii="Verdana" w:hAnsi="Verdana" w:cs="Arial"/>
          <w:sz w:val="20"/>
          <w:szCs w:val="20"/>
          <w:lang w:val="en-GB"/>
        </w:rPr>
        <w:t>The statement included as schedule 2.4 and that must be completed by the Significant Subcontractors in accordance with paragraph 3.10.3 of the Selection Guidelines.</w:t>
      </w:r>
    </w:p>
    <w:p w:rsidR="001B5619" w:rsidRPr="003866AD" w:rsidRDefault="001B5619" w:rsidP="00E27491">
      <w:pPr>
        <w:spacing w:line="240" w:lineRule="exact"/>
        <w:rPr>
          <w:rFonts w:ascii="Verdana" w:hAnsi="Verdana" w:cs="Arial"/>
          <w:b/>
          <w:sz w:val="20"/>
          <w:szCs w:val="20"/>
          <w:lang w:val="en-GB"/>
        </w:rPr>
      </w:pPr>
    </w:p>
    <w:p w:rsidR="00E27491" w:rsidRPr="003866AD" w:rsidRDefault="00E27491" w:rsidP="00E27491">
      <w:pPr>
        <w:spacing w:line="240" w:lineRule="exact"/>
        <w:rPr>
          <w:rFonts w:ascii="Verdana" w:hAnsi="Verdana" w:cs="Arial"/>
          <w:b/>
          <w:sz w:val="20"/>
          <w:szCs w:val="20"/>
          <w:lang w:val="en-GB"/>
        </w:rPr>
      </w:pPr>
      <w:r w:rsidRPr="003866AD">
        <w:rPr>
          <w:rFonts w:ascii="Verdana" w:hAnsi="Verdana" w:cs="Arial"/>
          <w:b/>
          <w:bCs/>
          <w:sz w:val="20"/>
          <w:szCs w:val="20"/>
          <w:lang w:val="en-GB"/>
        </w:rPr>
        <w:t>Dialogue</w:t>
      </w:r>
      <w:r w:rsidRPr="003866AD">
        <w:rPr>
          <w:rFonts w:ascii="Verdana" w:hAnsi="Verdana" w:cs="Arial"/>
          <w:sz w:val="20"/>
          <w:szCs w:val="20"/>
          <w:lang w:val="en-GB"/>
        </w:rPr>
        <w:tab/>
      </w:r>
    </w:p>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The First Phase of the Dialogue and the Second Phase of the Dialogue together.</w:t>
      </w:r>
    </w:p>
    <w:p w:rsidR="00E27491" w:rsidRPr="003866AD" w:rsidRDefault="00E27491" w:rsidP="00E27491">
      <w:pPr>
        <w:spacing w:line="240" w:lineRule="exact"/>
        <w:rPr>
          <w:rFonts w:ascii="Verdana" w:hAnsi="Verdana" w:cs="Arial"/>
          <w:b/>
          <w:sz w:val="20"/>
          <w:szCs w:val="20"/>
          <w:lang w:val="en-GB"/>
        </w:rPr>
      </w:pPr>
    </w:p>
    <w:p w:rsidR="00E27491" w:rsidRPr="003866AD" w:rsidRDefault="00E27491" w:rsidP="00D864CE">
      <w:pPr>
        <w:spacing w:line="240" w:lineRule="exact"/>
        <w:rPr>
          <w:rFonts w:ascii="Verdana" w:hAnsi="Verdana" w:cs="Arial"/>
          <w:b/>
          <w:sz w:val="20"/>
          <w:szCs w:val="20"/>
          <w:lang w:val="en-GB"/>
        </w:rPr>
      </w:pPr>
      <w:r w:rsidRPr="003866AD">
        <w:rPr>
          <w:rFonts w:ascii="Verdana" w:hAnsi="Verdana" w:cs="Arial"/>
          <w:b/>
          <w:bCs/>
          <w:sz w:val="20"/>
          <w:szCs w:val="20"/>
          <w:lang w:val="en-GB"/>
        </w:rPr>
        <w:t>First Phase of the Dialogue</w:t>
      </w:r>
    </w:p>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The initial phase of the Dialogue described in the Tendering and Assessment Guidelines.</w:t>
      </w:r>
    </w:p>
    <w:p w:rsidR="003E5B0B" w:rsidRPr="003866AD" w:rsidRDefault="003E5B0B" w:rsidP="00E27491">
      <w:pPr>
        <w:spacing w:line="240" w:lineRule="exact"/>
        <w:rPr>
          <w:rFonts w:ascii="Verdana" w:hAnsi="Verdana" w:cs="Arial"/>
          <w:sz w:val="20"/>
          <w:szCs w:val="20"/>
          <w:lang w:val="en-GB"/>
        </w:rPr>
      </w:pPr>
    </w:p>
    <w:p w:rsidR="00614A84" w:rsidRPr="003866AD" w:rsidRDefault="00614A84" w:rsidP="00E27491">
      <w:pPr>
        <w:spacing w:line="240" w:lineRule="exact"/>
        <w:rPr>
          <w:rFonts w:ascii="Verdana" w:hAnsi="Verdana" w:cs="Arial"/>
          <w:b/>
          <w:sz w:val="20"/>
          <w:szCs w:val="20"/>
          <w:lang w:val="en-GB"/>
        </w:rPr>
      </w:pPr>
    </w:p>
    <w:p w:rsidR="00FF0BCA" w:rsidRDefault="00FF0BCA">
      <w:pPr>
        <w:rPr>
          <w:rFonts w:ascii="Verdana" w:hAnsi="Verdana" w:cs="Arial"/>
          <w:b/>
          <w:bCs/>
          <w:sz w:val="20"/>
          <w:szCs w:val="20"/>
          <w:lang w:val="en-GB"/>
        </w:rPr>
      </w:pPr>
      <w:r>
        <w:rPr>
          <w:rFonts w:ascii="Verdana" w:hAnsi="Verdana" w:cs="Arial"/>
          <w:b/>
          <w:bCs/>
          <w:sz w:val="20"/>
          <w:szCs w:val="20"/>
          <w:lang w:val="en-GB"/>
        </w:rPr>
        <w:br w:type="page"/>
      </w:r>
    </w:p>
    <w:p w:rsidR="00E27491" w:rsidRPr="003866AD" w:rsidRDefault="00E27491" w:rsidP="00E27491">
      <w:pPr>
        <w:spacing w:line="240" w:lineRule="exact"/>
        <w:rPr>
          <w:rFonts w:ascii="Verdana" w:hAnsi="Verdana" w:cs="Arial"/>
          <w:b/>
          <w:sz w:val="20"/>
          <w:szCs w:val="20"/>
          <w:lang w:val="en-GB"/>
        </w:rPr>
      </w:pPr>
      <w:r w:rsidRPr="003866AD">
        <w:rPr>
          <w:rFonts w:ascii="Verdana" w:hAnsi="Verdana" w:cs="Arial"/>
          <w:b/>
          <w:bCs/>
          <w:sz w:val="20"/>
          <w:szCs w:val="20"/>
          <w:lang w:val="en-GB"/>
        </w:rPr>
        <w:lastRenderedPageBreak/>
        <w:t>Compliance Statement</w:t>
      </w:r>
    </w:p>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The Compliance Statement for tendering procedures of contracting authorities or the Third-Party Statement of Grounds for Exclusion, together with the Supplementary Compliance Statement, as referred to in paragraph 3.10.3 of the Selection Guidelines.</w:t>
      </w:r>
    </w:p>
    <w:p w:rsidR="00E27491" w:rsidRPr="003866AD" w:rsidRDefault="00E27491" w:rsidP="00E27491">
      <w:pPr>
        <w:spacing w:line="240" w:lineRule="exact"/>
        <w:rPr>
          <w:rFonts w:ascii="Verdana" w:hAnsi="Verdana" w:cs="Arial"/>
          <w:sz w:val="20"/>
          <w:szCs w:val="20"/>
          <w:lang w:val="en-GB"/>
        </w:rPr>
      </w:pPr>
    </w:p>
    <w:p w:rsidR="00F654DE" w:rsidRPr="003866AD" w:rsidRDefault="00F654DE" w:rsidP="00F654DE">
      <w:pPr>
        <w:spacing w:line="240" w:lineRule="exact"/>
        <w:rPr>
          <w:rFonts w:ascii="Verdana" w:hAnsi="Verdana" w:cs="Arial"/>
          <w:b/>
          <w:sz w:val="20"/>
          <w:szCs w:val="20"/>
          <w:lang w:val="en-GB"/>
        </w:rPr>
      </w:pPr>
      <w:r w:rsidRPr="003866AD">
        <w:rPr>
          <w:rFonts w:ascii="Verdana" w:hAnsi="Verdana" w:cs="Arial"/>
          <w:b/>
          <w:bCs/>
          <w:sz w:val="20"/>
          <w:szCs w:val="20"/>
          <w:lang w:val="en-GB"/>
        </w:rPr>
        <w:t>Compliance Statement for tendering procedures of contracting authorities</w:t>
      </w:r>
    </w:p>
    <w:p w:rsidR="00F654DE" w:rsidRPr="003866AD" w:rsidRDefault="00F654DE" w:rsidP="00F654DE">
      <w:pPr>
        <w:spacing w:line="240" w:lineRule="exact"/>
        <w:rPr>
          <w:rFonts w:ascii="Verdana" w:hAnsi="Verdana" w:cs="Arial"/>
          <w:sz w:val="20"/>
          <w:szCs w:val="20"/>
          <w:lang w:val="en-GB"/>
        </w:rPr>
      </w:pPr>
      <w:r w:rsidRPr="003866AD">
        <w:rPr>
          <w:rFonts w:ascii="Verdana" w:hAnsi="Verdana" w:cs="Arial"/>
          <w:sz w:val="20"/>
          <w:szCs w:val="20"/>
          <w:lang w:val="en-GB"/>
        </w:rPr>
        <w:t>The Compliance Statement (schedule 2.3 A) that has been determined in accordance with Section 2, paragraph 2 of the Tender Decision.</w:t>
      </w:r>
      <w:r w:rsidRPr="003866AD">
        <w:rPr>
          <w:rStyle w:val="Voetnootmarkering"/>
          <w:rFonts w:ascii="Verdana" w:hAnsi="Verdana" w:cs="Arial"/>
          <w:sz w:val="20"/>
          <w:szCs w:val="20"/>
          <w:lang w:val="en-GB"/>
        </w:rPr>
        <w:footnoteReference w:id="4"/>
      </w:r>
      <w:r w:rsidRPr="003866AD">
        <w:rPr>
          <w:rFonts w:ascii="Verdana" w:hAnsi="Verdana" w:cs="Arial"/>
          <w:sz w:val="20"/>
          <w:szCs w:val="20"/>
          <w:lang w:val="en-GB"/>
        </w:rPr>
        <w:t xml:space="preserve"> </w:t>
      </w:r>
    </w:p>
    <w:p w:rsidR="00F654DE" w:rsidRPr="003866AD" w:rsidRDefault="00F654DE" w:rsidP="00E27491">
      <w:pPr>
        <w:spacing w:line="240" w:lineRule="exact"/>
        <w:rPr>
          <w:rFonts w:ascii="Verdana" w:hAnsi="Verdana" w:cs="Arial"/>
          <w:b/>
          <w:sz w:val="20"/>
          <w:szCs w:val="20"/>
          <w:lang w:val="en-GB"/>
        </w:rPr>
      </w:pPr>
    </w:p>
    <w:p w:rsidR="00CB4182" w:rsidRPr="003866AD" w:rsidRDefault="00CB4182" w:rsidP="00E27491">
      <w:pPr>
        <w:spacing w:line="240" w:lineRule="exact"/>
        <w:rPr>
          <w:rFonts w:ascii="Verdana" w:hAnsi="Verdana" w:cs="Arial"/>
          <w:b/>
          <w:sz w:val="20"/>
          <w:szCs w:val="20"/>
          <w:lang w:val="en-GB"/>
        </w:rPr>
      </w:pPr>
      <w:r w:rsidRPr="003866AD">
        <w:rPr>
          <w:rFonts w:ascii="Verdana" w:hAnsi="Verdana" w:cs="Arial"/>
          <w:b/>
          <w:bCs/>
          <w:sz w:val="20"/>
          <w:szCs w:val="20"/>
          <w:lang w:val="en-GB"/>
        </w:rPr>
        <w:t>Certificate of Conduct for Procurement</w:t>
      </w:r>
    </w:p>
    <w:p w:rsidR="00CB4182" w:rsidRPr="003866AD" w:rsidRDefault="00CB4182" w:rsidP="00E27491">
      <w:pPr>
        <w:spacing w:line="240" w:lineRule="exact"/>
        <w:rPr>
          <w:rFonts w:ascii="Verdana" w:hAnsi="Verdana" w:cs="Arial"/>
          <w:sz w:val="20"/>
          <w:szCs w:val="20"/>
          <w:lang w:val="en-GB"/>
        </w:rPr>
      </w:pPr>
      <w:r w:rsidRPr="003866AD">
        <w:rPr>
          <w:rFonts w:ascii="Verdana" w:hAnsi="Verdana" w:cs="Arial"/>
          <w:sz w:val="20"/>
          <w:szCs w:val="20"/>
          <w:lang w:val="en-GB"/>
        </w:rPr>
        <w:t xml:space="preserve">The certificate as referred to in article 4.1 of the Public Procurement Act 2012. </w:t>
      </w:r>
    </w:p>
    <w:p w:rsidR="00CB4182" w:rsidRPr="003866AD" w:rsidRDefault="00CB4182" w:rsidP="00E27491">
      <w:pPr>
        <w:spacing w:line="240" w:lineRule="exact"/>
        <w:rPr>
          <w:rFonts w:ascii="Verdana" w:hAnsi="Verdana" w:cs="Arial"/>
          <w:b/>
          <w:sz w:val="20"/>
          <w:szCs w:val="20"/>
          <w:lang w:val="en-GB"/>
        </w:rPr>
      </w:pPr>
    </w:p>
    <w:p w:rsidR="00E27491" w:rsidRPr="003866AD" w:rsidRDefault="00E27491" w:rsidP="00E27491">
      <w:pPr>
        <w:spacing w:line="240" w:lineRule="exact"/>
        <w:rPr>
          <w:rFonts w:ascii="Verdana" w:hAnsi="Verdana" w:cs="Arial"/>
          <w:b/>
          <w:sz w:val="20"/>
          <w:szCs w:val="20"/>
          <w:lang w:val="en-GB"/>
        </w:rPr>
      </w:pPr>
      <w:r w:rsidRPr="003866AD">
        <w:rPr>
          <w:rFonts w:ascii="Verdana" w:hAnsi="Verdana" w:cs="Arial"/>
          <w:b/>
          <w:bCs/>
          <w:sz w:val="20"/>
          <w:szCs w:val="20"/>
          <w:lang w:val="en-GB"/>
        </w:rPr>
        <w:t>Candidate(s)</w:t>
      </w:r>
    </w:p>
    <w:p w:rsidR="00640ACC" w:rsidRPr="003866AD" w:rsidRDefault="00640ACC" w:rsidP="00640ACC">
      <w:pPr>
        <w:spacing w:line="240" w:lineRule="exact"/>
        <w:rPr>
          <w:rFonts w:ascii="Verdana" w:hAnsi="Verdana" w:cs="Arial"/>
          <w:sz w:val="20"/>
          <w:szCs w:val="20"/>
          <w:lang w:val="en-GB"/>
        </w:rPr>
      </w:pPr>
      <w:r w:rsidRPr="003866AD">
        <w:rPr>
          <w:rFonts w:ascii="Verdana" w:hAnsi="Verdana" w:cs="Arial"/>
          <w:sz w:val="20"/>
          <w:szCs w:val="20"/>
          <w:lang w:val="en-GB"/>
        </w:rPr>
        <w:t>A partnership of entrepreneurs, or one more persons and legal entities, who have registered to participate in this tendering procedure.</w:t>
      </w:r>
    </w:p>
    <w:p w:rsidR="00E27491" w:rsidRPr="003866AD" w:rsidRDefault="00E27491" w:rsidP="00E27491">
      <w:pPr>
        <w:spacing w:line="240" w:lineRule="exact"/>
        <w:rPr>
          <w:rFonts w:ascii="Verdana" w:hAnsi="Verdana" w:cs="Arial"/>
          <w:sz w:val="20"/>
          <w:szCs w:val="20"/>
          <w:lang w:val="en-GB"/>
        </w:rPr>
      </w:pPr>
    </w:p>
    <w:p w:rsidR="00AA2B31" w:rsidRPr="003866AD" w:rsidRDefault="00AA2B31" w:rsidP="00AA2B31">
      <w:pPr>
        <w:spacing w:line="240" w:lineRule="exact"/>
        <w:rPr>
          <w:rFonts w:ascii="Verdana" w:hAnsi="Verdana" w:cs="Arial"/>
          <w:b/>
          <w:sz w:val="20"/>
          <w:szCs w:val="20"/>
          <w:lang w:val="en-GB"/>
        </w:rPr>
      </w:pPr>
      <w:r w:rsidRPr="003866AD">
        <w:rPr>
          <w:rFonts w:ascii="Verdana" w:hAnsi="Verdana" w:cs="Arial"/>
          <w:b/>
          <w:bCs/>
          <w:sz w:val="20"/>
          <w:szCs w:val="20"/>
          <w:lang w:val="en-GB"/>
        </w:rPr>
        <w:t>Preferred Tenderer</w:t>
      </w:r>
      <w:r w:rsidRPr="003866AD">
        <w:rPr>
          <w:rFonts w:ascii="Verdana" w:hAnsi="Verdana" w:cs="Arial"/>
          <w:sz w:val="20"/>
          <w:szCs w:val="20"/>
          <w:lang w:val="en-GB"/>
        </w:rPr>
        <w:tab/>
      </w:r>
    </w:p>
    <w:p w:rsidR="00AA2B31" w:rsidRPr="003866AD" w:rsidRDefault="00AA2B31" w:rsidP="00AA2B31">
      <w:pPr>
        <w:spacing w:line="240" w:lineRule="exact"/>
        <w:rPr>
          <w:rFonts w:ascii="Verdana" w:hAnsi="Verdana" w:cs="Arial"/>
          <w:sz w:val="20"/>
          <w:szCs w:val="20"/>
          <w:lang w:val="en-GB"/>
        </w:rPr>
      </w:pPr>
      <w:r w:rsidRPr="003866AD">
        <w:rPr>
          <w:rFonts w:ascii="Verdana" w:hAnsi="Verdana" w:cs="Arial"/>
          <w:sz w:val="20"/>
          <w:szCs w:val="20"/>
          <w:lang w:val="en-GB"/>
        </w:rPr>
        <w:t>The Tenderer with whom the Contracting Authority intends to enter into the DBM Agreement.</w:t>
      </w:r>
    </w:p>
    <w:p w:rsidR="00AA2B31" w:rsidRPr="003866AD" w:rsidRDefault="00AA2B31" w:rsidP="00AA2B31">
      <w:pPr>
        <w:spacing w:line="240" w:lineRule="exact"/>
        <w:rPr>
          <w:rFonts w:ascii="Verdana" w:hAnsi="Verdana" w:cs="Arial"/>
          <w:sz w:val="20"/>
          <w:szCs w:val="20"/>
          <w:lang w:val="en-GB"/>
        </w:rPr>
      </w:pPr>
    </w:p>
    <w:p w:rsidR="00AA2B31" w:rsidRPr="003866AD" w:rsidRDefault="00AA2B31" w:rsidP="00AA2B31">
      <w:pPr>
        <w:spacing w:line="240" w:lineRule="exact"/>
        <w:rPr>
          <w:rFonts w:ascii="Verdana" w:hAnsi="Verdana" w:cs="Arial"/>
          <w:sz w:val="20"/>
          <w:szCs w:val="20"/>
          <w:lang w:val="en-GB"/>
        </w:rPr>
      </w:pPr>
      <w:r w:rsidRPr="003866AD">
        <w:rPr>
          <w:rFonts w:ascii="Verdana" w:hAnsi="Verdana" w:cs="Arial"/>
          <w:b/>
          <w:bCs/>
          <w:sz w:val="20"/>
          <w:szCs w:val="20"/>
          <w:lang w:val="en-GB"/>
        </w:rPr>
        <w:t>Tenderer</w:t>
      </w:r>
    </w:p>
    <w:p w:rsidR="00640ACC" w:rsidRPr="003866AD" w:rsidRDefault="00640ACC" w:rsidP="00640ACC">
      <w:pPr>
        <w:spacing w:line="240" w:lineRule="exact"/>
        <w:rPr>
          <w:rFonts w:ascii="Verdana" w:hAnsi="Verdana" w:cs="Arial"/>
          <w:b/>
          <w:sz w:val="20"/>
          <w:szCs w:val="20"/>
          <w:lang w:val="en-GB"/>
        </w:rPr>
      </w:pPr>
      <w:r w:rsidRPr="003866AD">
        <w:rPr>
          <w:rFonts w:ascii="Verdana" w:hAnsi="Verdana" w:cs="Arial"/>
          <w:sz w:val="20"/>
          <w:szCs w:val="20"/>
          <w:lang w:val="en-GB"/>
        </w:rPr>
        <w:t>A partnership of entrepreneurs, or one more persons and legal entities, who have submitted a Tender.</w:t>
      </w:r>
    </w:p>
    <w:p w:rsidR="00AA2B31" w:rsidRPr="003866AD" w:rsidRDefault="00AA2B31" w:rsidP="00E27491">
      <w:pPr>
        <w:spacing w:line="240" w:lineRule="exact"/>
        <w:rPr>
          <w:rFonts w:ascii="Verdana" w:hAnsi="Verdana" w:cs="Arial"/>
          <w:sz w:val="20"/>
          <w:szCs w:val="20"/>
          <w:lang w:val="en-GB"/>
        </w:rPr>
      </w:pPr>
    </w:p>
    <w:p w:rsidR="00E77D7D" w:rsidRPr="003866AD" w:rsidRDefault="00E77D7D" w:rsidP="00E77D7D">
      <w:pPr>
        <w:spacing w:line="240" w:lineRule="exact"/>
        <w:rPr>
          <w:rFonts w:ascii="Verdana" w:hAnsi="Verdana" w:cs="Arial"/>
          <w:b/>
          <w:sz w:val="20"/>
          <w:szCs w:val="20"/>
          <w:lang w:val="en-GB"/>
        </w:rPr>
      </w:pPr>
      <w:r w:rsidRPr="003866AD">
        <w:rPr>
          <w:rFonts w:ascii="Verdana" w:hAnsi="Verdana" w:cs="Arial"/>
          <w:b/>
          <w:bCs/>
          <w:sz w:val="20"/>
          <w:szCs w:val="20"/>
          <w:lang w:val="en-GB"/>
        </w:rPr>
        <w:t>Tender Submission</w:t>
      </w:r>
      <w:r w:rsidRPr="003866AD">
        <w:rPr>
          <w:rFonts w:ascii="Verdana" w:hAnsi="Verdana" w:cs="Arial"/>
          <w:sz w:val="20"/>
          <w:szCs w:val="20"/>
          <w:lang w:val="en-GB"/>
        </w:rPr>
        <w:tab/>
      </w:r>
    </w:p>
    <w:p w:rsidR="00E77D7D" w:rsidRPr="003866AD" w:rsidRDefault="00E77D7D" w:rsidP="00E77D7D">
      <w:pPr>
        <w:spacing w:line="240" w:lineRule="exact"/>
        <w:rPr>
          <w:rFonts w:ascii="Verdana" w:hAnsi="Verdana" w:cs="Arial"/>
          <w:sz w:val="20"/>
          <w:szCs w:val="20"/>
          <w:lang w:val="en-GB"/>
        </w:rPr>
      </w:pPr>
      <w:r w:rsidRPr="003866AD">
        <w:rPr>
          <w:rFonts w:ascii="Verdana" w:hAnsi="Verdana" w:cs="Arial"/>
          <w:sz w:val="20"/>
          <w:szCs w:val="20"/>
          <w:lang w:val="en-GB"/>
        </w:rPr>
        <w:t>The tender that is submitted by the Candidates who have been invited to do so following conclusion of the Dialogue. If the Tender is submitted in stages, the “date of Tender” is the date on which the final parts of the Tender (must) have been submitted.</w:t>
      </w:r>
    </w:p>
    <w:p w:rsidR="00662BFA" w:rsidRPr="003866AD" w:rsidRDefault="00662BFA" w:rsidP="00E77D7D">
      <w:pPr>
        <w:spacing w:line="240" w:lineRule="exact"/>
        <w:rPr>
          <w:rFonts w:ascii="Verdana" w:hAnsi="Verdana" w:cs="Arial"/>
          <w:sz w:val="20"/>
          <w:szCs w:val="20"/>
          <w:lang w:val="en-GB"/>
        </w:rPr>
      </w:pPr>
    </w:p>
    <w:p w:rsidR="00A85D30" w:rsidRPr="003866AD" w:rsidRDefault="00A85D30" w:rsidP="00A85D30">
      <w:pPr>
        <w:spacing w:line="240" w:lineRule="exact"/>
        <w:rPr>
          <w:rFonts w:ascii="Verdana" w:hAnsi="Verdana" w:cs="Arial"/>
          <w:b/>
          <w:sz w:val="20"/>
          <w:szCs w:val="20"/>
          <w:lang w:val="en-GB"/>
        </w:rPr>
      </w:pPr>
      <w:r w:rsidRPr="003866AD">
        <w:rPr>
          <w:rFonts w:ascii="Verdana" w:hAnsi="Verdana" w:cs="Arial"/>
          <w:b/>
          <w:bCs/>
          <w:sz w:val="20"/>
          <w:szCs w:val="20"/>
          <w:lang w:val="en-GB"/>
        </w:rPr>
        <w:t>Tendering and Assessment Guidelines</w:t>
      </w:r>
      <w:r w:rsidRPr="003866AD">
        <w:rPr>
          <w:rFonts w:ascii="Verdana" w:hAnsi="Verdana" w:cs="Arial"/>
          <w:sz w:val="20"/>
          <w:szCs w:val="20"/>
          <w:lang w:val="en-GB"/>
        </w:rPr>
        <w:tab/>
      </w:r>
    </w:p>
    <w:p w:rsidR="00A85D30" w:rsidRPr="003866AD" w:rsidRDefault="00A85D30" w:rsidP="00A85D30">
      <w:pPr>
        <w:spacing w:line="240" w:lineRule="exact"/>
        <w:rPr>
          <w:rFonts w:ascii="Verdana" w:hAnsi="Verdana" w:cs="Arial"/>
          <w:sz w:val="20"/>
          <w:szCs w:val="20"/>
          <w:lang w:val="en-GB"/>
        </w:rPr>
      </w:pPr>
      <w:r w:rsidRPr="003866AD">
        <w:rPr>
          <w:rFonts w:ascii="Verdana" w:hAnsi="Verdana" w:cs="Arial"/>
          <w:sz w:val="20"/>
          <w:szCs w:val="20"/>
          <w:lang w:val="en-GB"/>
        </w:rPr>
        <w:t>The guidelines that describe the tendering procedure from the moment of Invitation to participate in the First Phase of the Dialogue up to and including submission of a Best and Final Offer (BAFO). The preceding period is described in the Selection Guidelines.</w:t>
      </w:r>
    </w:p>
    <w:p w:rsidR="00AA2B31" w:rsidRPr="003866AD" w:rsidRDefault="00AA2B31" w:rsidP="00AA2B31">
      <w:pPr>
        <w:spacing w:line="240" w:lineRule="exact"/>
        <w:rPr>
          <w:rFonts w:ascii="Verdana" w:hAnsi="Verdana" w:cs="Arial"/>
          <w:sz w:val="20"/>
          <w:szCs w:val="20"/>
          <w:lang w:val="en-GB"/>
        </w:rPr>
      </w:pPr>
    </w:p>
    <w:p w:rsidR="00EC04F8" w:rsidRPr="003866AD" w:rsidRDefault="00EC04F8" w:rsidP="00A0067F">
      <w:pPr>
        <w:spacing w:line="240" w:lineRule="exact"/>
        <w:rPr>
          <w:rFonts w:ascii="Verdana" w:hAnsi="Verdana" w:cs="Arial"/>
          <w:b/>
          <w:sz w:val="20"/>
          <w:szCs w:val="20"/>
          <w:lang w:val="en-GB"/>
        </w:rPr>
      </w:pPr>
      <w:r w:rsidRPr="003866AD">
        <w:rPr>
          <w:rFonts w:ascii="Verdana" w:hAnsi="Verdana" w:cs="Arial"/>
          <w:b/>
          <w:bCs/>
          <w:sz w:val="20"/>
          <w:szCs w:val="20"/>
          <w:lang w:val="en-GB"/>
        </w:rPr>
        <w:t>Ceiling Price</w:t>
      </w:r>
      <w:r w:rsidRPr="003866AD">
        <w:rPr>
          <w:rFonts w:ascii="Verdana" w:hAnsi="Verdana" w:cs="Arial"/>
          <w:sz w:val="20"/>
          <w:szCs w:val="20"/>
          <w:lang w:val="en-GB"/>
        </w:rPr>
        <w:tab/>
      </w:r>
    </w:p>
    <w:p w:rsidR="00E433A0" w:rsidRPr="003866AD" w:rsidRDefault="00E433A0" w:rsidP="00E433A0">
      <w:pPr>
        <w:spacing w:line="240" w:lineRule="exact"/>
        <w:rPr>
          <w:rFonts w:ascii="Verdana" w:hAnsi="Verdana" w:cs="Arial"/>
          <w:sz w:val="20"/>
          <w:szCs w:val="20"/>
          <w:lang w:val="en-GB"/>
        </w:rPr>
      </w:pPr>
      <w:r w:rsidRPr="003866AD">
        <w:rPr>
          <w:rFonts w:ascii="Verdana" w:hAnsi="Verdana" w:cs="Arial"/>
          <w:sz w:val="20"/>
          <w:szCs w:val="20"/>
          <w:lang w:val="en-GB"/>
        </w:rPr>
        <w:t>The amount set by the Contracting Authority which the tender value (combined total fair value of the Construction Contract Value and the Availability Contract Value) must remain below, on pain of invalidity.</w:t>
      </w:r>
    </w:p>
    <w:p w:rsidR="00E27491" w:rsidRPr="003866AD" w:rsidRDefault="00E27491" w:rsidP="00E27491">
      <w:pPr>
        <w:spacing w:line="240" w:lineRule="exact"/>
        <w:rPr>
          <w:rFonts w:ascii="Verdana" w:hAnsi="Verdana" w:cs="Arial"/>
          <w:sz w:val="20"/>
          <w:szCs w:val="20"/>
          <w:lang w:val="en-GB"/>
        </w:rPr>
      </w:pPr>
    </w:p>
    <w:p w:rsidR="00E27491" w:rsidRPr="003866AD" w:rsidRDefault="00E27491" w:rsidP="00E27491">
      <w:pPr>
        <w:spacing w:line="240" w:lineRule="exact"/>
        <w:rPr>
          <w:rFonts w:ascii="Verdana" w:hAnsi="Verdana" w:cs="Arial"/>
          <w:b/>
          <w:sz w:val="20"/>
          <w:szCs w:val="20"/>
          <w:lang w:val="en-GB"/>
        </w:rPr>
      </w:pPr>
      <w:r w:rsidRPr="003866AD">
        <w:rPr>
          <w:rFonts w:ascii="Verdana" w:hAnsi="Verdana" w:cs="Arial"/>
          <w:b/>
          <w:bCs/>
          <w:sz w:val="20"/>
          <w:szCs w:val="20"/>
          <w:lang w:val="en-GB"/>
        </w:rPr>
        <w:t>Project</w:t>
      </w:r>
      <w:r w:rsidRPr="003866AD">
        <w:rPr>
          <w:rFonts w:ascii="Verdana" w:hAnsi="Verdana" w:cs="Arial"/>
          <w:sz w:val="20"/>
          <w:szCs w:val="20"/>
          <w:lang w:val="en-GB"/>
        </w:rPr>
        <w:tab/>
      </w:r>
    </w:p>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All works, deliveries and services that must be carried out on the basis of the DBM Agreement.</w:t>
      </w:r>
    </w:p>
    <w:p w:rsidR="00B12D66" w:rsidRPr="003866AD" w:rsidRDefault="00B12D66" w:rsidP="00E27491">
      <w:pPr>
        <w:spacing w:line="240" w:lineRule="exact"/>
        <w:rPr>
          <w:rFonts w:ascii="Verdana" w:hAnsi="Verdana" w:cs="Arial"/>
          <w:sz w:val="20"/>
          <w:szCs w:val="20"/>
          <w:lang w:val="en-GB"/>
        </w:rPr>
      </w:pPr>
    </w:p>
    <w:p w:rsidR="00B12D66" w:rsidRPr="003866AD" w:rsidRDefault="00B12D66" w:rsidP="00E27491">
      <w:pPr>
        <w:spacing w:line="240" w:lineRule="exact"/>
        <w:rPr>
          <w:rFonts w:ascii="Verdana" w:hAnsi="Verdana" w:cs="Arial"/>
          <w:b/>
          <w:sz w:val="20"/>
          <w:szCs w:val="20"/>
          <w:lang w:val="en-GB"/>
        </w:rPr>
      </w:pPr>
      <w:r w:rsidRPr="003866AD">
        <w:rPr>
          <w:rFonts w:ascii="Verdana" w:hAnsi="Verdana" w:cs="Arial"/>
          <w:b/>
          <w:bCs/>
          <w:sz w:val="20"/>
          <w:szCs w:val="20"/>
          <w:lang w:val="en-GB"/>
        </w:rPr>
        <w:t>Provincial Integration Plan</w:t>
      </w:r>
    </w:p>
    <w:p w:rsidR="00B12D66" w:rsidRPr="003866AD" w:rsidRDefault="00B12D66" w:rsidP="00E27491">
      <w:pPr>
        <w:spacing w:line="240" w:lineRule="exact"/>
        <w:rPr>
          <w:rFonts w:ascii="Verdana" w:hAnsi="Verdana" w:cs="Arial"/>
          <w:sz w:val="20"/>
          <w:szCs w:val="20"/>
          <w:lang w:val="en-GB"/>
        </w:rPr>
      </w:pPr>
      <w:r w:rsidRPr="003866AD">
        <w:rPr>
          <w:rFonts w:ascii="Verdana" w:hAnsi="Verdana" w:cs="Arial"/>
          <w:sz w:val="20"/>
          <w:szCs w:val="20"/>
          <w:lang w:val="en-GB"/>
        </w:rPr>
        <w:t>The Provincial Integration Plan</w:t>
      </w:r>
      <w:r w:rsidRPr="003866AD">
        <w:rPr>
          <w:rFonts w:ascii="Verdana" w:hAnsi="Verdana" w:cs="Arial"/>
          <w:b/>
          <w:bCs/>
          <w:sz w:val="20"/>
          <w:szCs w:val="20"/>
          <w:lang w:val="en-GB"/>
        </w:rPr>
        <w:t xml:space="preserve"> </w:t>
      </w:r>
      <w:r w:rsidRPr="003866AD">
        <w:rPr>
          <w:rFonts w:ascii="Verdana" w:hAnsi="Verdana" w:cs="Arial"/>
          <w:sz w:val="20"/>
          <w:szCs w:val="20"/>
          <w:lang w:val="en-GB"/>
        </w:rPr>
        <w:t>as laid down on 10 December 2014</w:t>
      </w:r>
      <w:r w:rsidR="00585AC1">
        <w:rPr>
          <w:rFonts w:ascii="Verdana" w:hAnsi="Verdana" w:cs="Arial"/>
          <w:sz w:val="20"/>
          <w:szCs w:val="20"/>
          <w:lang w:val="en-GB"/>
        </w:rPr>
        <w:t>.</w:t>
      </w:r>
    </w:p>
    <w:p w:rsidR="002A28E4" w:rsidRPr="003866AD" w:rsidRDefault="002A28E4" w:rsidP="00E27491">
      <w:pPr>
        <w:spacing w:line="240" w:lineRule="exact"/>
        <w:rPr>
          <w:rFonts w:ascii="Verdana" w:hAnsi="Verdana" w:cs="Arial"/>
          <w:sz w:val="20"/>
          <w:szCs w:val="20"/>
          <w:lang w:val="en-GB"/>
        </w:rPr>
      </w:pPr>
    </w:p>
    <w:p w:rsidR="009D5EF9" w:rsidRPr="003866AD" w:rsidRDefault="009D5EF9" w:rsidP="00E27491">
      <w:pPr>
        <w:spacing w:line="240" w:lineRule="exact"/>
        <w:rPr>
          <w:rFonts w:ascii="Verdana" w:hAnsi="Verdana" w:cs="Arial"/>
          <w:b/>
          <w:sz w:val="20"/>
          <w:szCs w:val="20"/>
          <w:lang w:val="en-GB"/>
        </w:rPr>
      </w:pPr>
    </w:p>
    <w:p w:rsidR="00490EE3" w:rsidRPr="003866AD" w:rsidRDefault="00490EE3" w:rsidP="00490EE3">
      <w:pPr>
        <w:spacing w:line="240" w:lineRule="exact"/>
        <w:rPr>
          <w:rFonts w:ascii="Verdana" w:hAnsi="Verdana" w:cs="Arial"/>
          <w:sz w:val="20"/>
          <w:szCs w:val="20"/>
          <w:lang w:val="en-GB"/>
        </w:rPr>
      </w:pPr>
      <w:r w:rsidRPr="003866AD">
        <w:rPr>
          <w:rFonts w:ascii="Verdana" w:hAnsi="Verdana" w:cs="Arial"/>
          <w:b/>
          <w:bCs/>
          <w:sz w:val="20"/>
          <w:szCs w:val="20"/>
          <w:lang w:val="en-GB"/>
        </w:rPr>
        <w:lastRenderedPageBreak/>
        <w:t>General Risk Management Plan</w:t>
      </w:r>
    </w:p>
    <w:p w:rsidR="00490EE3" w:rsidRPr="003866AD" w:rsidRDefault="00490EE3" w:rsidP="00490EE3">
      <w:pPr>
        <w:spacing w:line="240" w:lineRule="exact"/>
        <w:rPr>
          <w:rFonts w:ascii="Verdana" w:hAnsi="Verdana" w:cs="Arial"/>
          <w:sz w:val="20"/>
          <w:szCs w:val="20"/>
          <w:lang w:val="en-GB"/>
        </w:rPr>
      </w:pPr>
      <w:r w:rsidRPr="003866AD">
        <w:rPr>
          <w:rFonts w:ascii="Verdana" w:hAnsi="Verdana" w:cs="Arial"/>
          <w:sz w:val="20"/>
          <w:szCs w:val="20"/>
          <w:lang w:val="en-GB"/>
        </w:rPr>
        <w:t>The product submitted by the Candidates in the First Phase of the Dialogue, which will be used as the basis for the selection of the Candidates who will continue to the next phase of the Dialogue.</w:t>
      </w:r>
    </w:p>
    <w:p w:rsidR="00490EE3" w:rsidRPr="003866AD" w:rsidRDefault="00490EE3" w:rsidP="00E27491">
      <w:pPr>
        <w:spacing w:line="240" w:lineRule="exact"/>
        <w:rPr>
          <w:rFonts w:ascii="Verdana" w:hAnsi="Verdana" w:cs="Arial"/>
          <w:b/>
          <w:sz w:val="20"/>
          <w:szCs w:val="20"/>
          <w:lang w:val="en-GB"/>
        </w:rPr>
      </w:pPr>
    </w:p>
    <w:p w:rsidR="00490EE3" w:rsidRPr="003866AD" w:rsidRDefault="00490EE3" w:rsidP="00E27491">
      <w:pPr>
        <w:spacing w:line="240" w:lineRule="exact"/>
        <w:rPr>
          <w:rFonts w:ascii="Verdana" w:hAnsi="Verdana" w:cs="Arial"/>
          <w:b/>
          <w:sz w:val="20"/>
          <w:szCs w:val="20"/>
          <w:lang w:val="en-GB"/>
        </w:rPr>
      </w:pPr>
      <w:r w:rsidRPr="003866AD">
        <w:rPr>
          <w:rFonts w:ascii="Verdana" w:hAnsi="Verdana" w:cs="Arial"/>
          <w:b/>
          <w:bCs/>
          <w:sz w:val="20"/>
          <w:szCs w:val="20"/>
          <w:lang w:val="en-GB"/>
        </w:rPr>
        <w:t>Risk Management Plan</w:t>
      </w:r>
    </w:p>
    <w:p w:rsidR="00490EE3" w:rsidRPr="003866AD" w:rsidRDefault="00490EE3" w:rsidP="00E27491">
      <w:pPr>
        <w:spacing w:line="240" w:lineRule="exact"/>
        <w:rPr>
          <w:rFonts w:ascii="Verdana" w:hAnsi="Verdana" w:cs="Arial"/>
          <w:sz w:val="20"/>
          <w:szCs w:val="20"/>
          <w:lang w:val="en-GB"/>
        </w:rPr>
      </w:pPr>
      <w:r w:rsidRPr="003866AD">
        <w:rPr>
          <w:rFonts w:ascii="Verdana" w:hAnsi="Verdana" w:cs="Arial"/>
          <w:sz w:val="20"/>
          <w:szCs w:val="20"/>
          <w:lang w:val="en-GB"/>
        </w:rPr>
        <w:t>The product that is submitted by the Candidates in the Second Phase of the Dialogue as part of their best and final offer.</w:t>
      </w:r>
    </w:p>
    <w:p w:rsidR="00490EE3" w:rsidRPr="003866AD" w:rsidRDefault="00490EE3" w:rsidP="00E27491">
      <w:pPr>
        <w:spacing w:line="240" w:lineRule="exact"/>
        <w:rPr>
          <w:rFonts w:ascii="Verdana" w:hAnsi="Verdana" w:cs="Arial"/>
          <w:b/>
          <w:sz w:val="20"/>
          <w:szCs w:val="20"/>
          <w:lang w:val="en-GB"/>
        </w:rPr>
      </w:pPr>
    </w:p>
    <w:p w:rsidR="00E27491" w:rsidRPr="003866AD" w:rsidRDefault="00E27491" w:rsidP="00E27491">
      <w:pPr>
        <w:spacing w:line="240" w:lineRule="exact"/>
        <w:rPr>
          <w:rFonts w:ascii="Verdana" w:hAnsi="Verdana" w:cs="Arial"/>
          <w:b/>
          <w:sz w:val="20"/>
          <w:szCs w:val="20"/>
          <w:lang w:val="en-GB"/>
        </w:rPr>
      </w:pPr>
      <w:r w:rsidRPr="003866AD">
        <w:rPr>
          <w:rFonts w:ascii="Verdana" w:hAnsi="Verdana" w:cs="Arial"/>
          <w:b/>
          <w:bCs/>
          <w:sz w:val="20"/>
          <w:szCs w:val="20"/>
          <w:lang w:val="en-GB"/>
        </w:rPr>
        <w:t>Selection phase</w:t>
      </w:r>
      <w:r w:rsidRPr="003866AD">
        <w:rPr>
          <w:rFonts w:ascii="Verdana" w:hAnsi="Verdana" w:cs="Arial"/>
          <w:sz w:val="20"/>
          <w:szCs w:val="20"/>
          <w:lang w:val="en-GB"/>
        </w:rPr>
        <w:tab/>
      </w:r>
    </w:p>
    <w:p w:rsidR="00E27491" w:rsidRPr="003866AD" w:rsidRDefault="00E27491" w:rsidP="00241268">
      <w:pPr>
        <w:spacing w:line="260" w:lineRule="exact"/>
        <w:rPr>
          <w:rFonts w:ascii="Verdana" w:hAnsi="Verdana" w:cs="Arial"/>
          <w:sz w:val="20"/>
          <w:szCs w:val="20"/>
          <w:lang w:val="en-GB"/>
        </w:rPr>
      </w:pPr>
      <w:r w:rsidRPr="003866AD">
        <w:rPr>
          <w:rFonts w:ascii="Verdana" w:hAnsi="Verdana" w:cs="Arial"/>
          <w:sz w:val="20"/>
          <w:szCs w:val="20"/>
          <w:lang w:val="en-GB"/>
        </w:rPr>
        <w:t>The phase of the tendering procedure described in chapter 3 of the Selection Guidelines.</w:t>
      </w:r>
    </w:p>
    <w:p w:rsidR="00241268" w:rsidRPr="003866AD" w:rsidRDefault="00241268" w:rsidP="00241268">
      <w:pPr>
        <w:spacing w:line="260" w:lineRule="exact"/>
        <w:rPr>
          <w:rFonts w:ascii="Verdana" w:hAnsi="Verdana" w:cs="Arial"/>
          <w:sz w:val="20"/>
          <w:szCs w:val="20"/>
          <w:lang w:val="en-GB"/>
        </w:rPr>
      </w:pPr>
    </w:p>
    <w:p w:rsidR="00241268" w:rsidRPr="003866AD" w:rsidRDefault="00241268" w:rsidP="00241268">
      <w:pPr>
        <w:spacing w:line="240" w:lineRule="exact"/>
        <w:rPr>
          <w:rFonts w:ascii="Verdana" w:hAnsi="Verdana" w:cs="Arial"/>
          <w:b/>
          <w:sz w:val="20"/>
          <w:szCs w:val="20"/>
          <w:lang w:val="en-GB"/>
        </w:rPr>
      </w:pPr>
      <w:r w:rsidRPr="003866AD">
        <w:rPr>
          <w:rFonts w:ascii="Verdana" w:hAnsi="Verdana" w:cs="Arial"/>
          <w:b/>
          <w:bCs/>
          <w:sz w:val="20"/>
          <w:szCs w:val="20"/>
          <w:lang w:val="en-GB"/>
        </w:rPr>
        <w:t>Selection Guidelines</w:t>
      </w:r>
    </w:p>
    <w:p w:rsidR="00241268" w:rsidRPr="003866AD" w:rsidRDefault="00241268" w:rsidP="00241268">
      <w:pPr>
        <w:spacing w:line="260" w:lineRule="exact"/>
        <w:rPr>
          <w:rFonts w:ascii="Verdana" w:hAnsi="Verdana" w:cs="Arial"/>
          <w:sz w:val="20"/>
          <w:szCs w:val="20"/>
          <w:lang w:val="en-GB"/>
        </w:rPr>
      </w:pPr>
      <w:r w:rsidRPr="003866AD">
        <w:rPr>
          <w:rFonts w:ascii="Verdana" w:hAnsi="Verdana" w:cs="Arial"/>
          <w:sz w:val="20"/>
          <w:szCs w:val="20"/>
          <w:lang w:val="en-GB"/>
        </w:rPr>
        <w:t>The guidelines used by the Contracting Authority to select Candidates who are allowed to participate in the Dialogue.</w:t>
      </w:r>
    </w:p>
    <w:p w:rsidR="00241268" w:rsidRPr="003866AD" w:rsidRDefault="00241268" w:rsidP="00241268">
      <w:pPr>
        <w:spacing w:line="260" w:lineRule="exact"/>
        <w:rPr>
          <w:rFonts w:ascii="Verdana" w:hAnsi="Verdana" w:cs="Arial"/>
          <w:sz w:val="20"/>
          <w:szCs w:val="20"/>
          <w:lang w:val="en-GB"/>
        </w:rPr>
      </w:pPr>
    </w:p>
    <w:p w:rsidR="00E27491" w:rsidRPr="003866AD" w:rsidRDefault="00B12D66" w:rsidP="00E27491">
      <w:pPr>
        <w:spacing w:line="240" w:lineRule="exact"/>
        <w:rPr>
          <w:rFonts w:ascii="Verdana" w:hAnsi="Verdana" w:cs="Arial"/>
          <w:b/>
          <w:sz w:val="20"/>
          <w:szCs w:val="20"/>
          <w:lang w:val="en-GB"/>
        </w:rPr>
      </w:pPr>
      <w:r w:rsidRPr="003866AD">
        <w:rPr>
          <w:rFonts w:ascii="Verdana" w:hAnsi="Verdana" w:cs="Arial"/>
          <w:b/>
          <w:bCs/>
          <w:sz w:val="20"/>
          <w:szCs w:val="20"/>
          <w:lang w:val="en-GB"/>
        </w:rPr>
        <w:t xml:space="preserve">Route Decision </w:t>
      </w:r>
    </w:p>
    <w:p w:rsidR="00E433A0" w:rsidRPr="003866AD" w:rsidRDefault="00E433A0" w:rsidP="00E433A0">
      <w:pPr>
        <w:spacing w:line="240" w:lineRule="exact"/>
        <w:rPr>
          <w:rFonts w:ascii="Verdana" w:hAnsi="Verdana" w:cs="Arial"/>
          <w:sz w:val="20"/>
          <w:szCs w:val="20"/>
          <w:lang w:val="en-GB"/>
        </w:rPr>
      </w:pPr>
      <w:r w:rsidRPr="003866AD">
        <w:rPr>
          <w:rFonts w:ascii="Verdana" w:hAnsi="Verdana" w:cs="Arial"/>
          <w:sz w:val="20"/>
          <w:szCs w:val="20"/>
          <w:lang w:val="en-GB"/>
        </w:rPr>
        <w:t xml:space="preserve">The Route Decision A4 </w:t>
      </w:r>
      <w:proofErr w:type="spellStart"/>
      <w:r w:rsidRPr="003866AD">
        <w:rPr>
          <w:rFonts w:ascii="Verdana" w:hAnsi="Verdana" w:cs="Arial"/>
          <w:sz w:val="20"/>
          <w:szCs w:val="20"/>
          <w:lang w:val="en-GB"/>
        </w:rPr>
        <w:t>RijnlandRoute</w:t>
      </w:r>
      <w:proofErr w:type="spellEnd"/>
      <w:r w:rsidRPr="003866AD">
        <w:rPr>
          <w:rFonts w:ascii="Verdana" w:hAnsi="Verdana" w:cs="Arial"/>
          <w:sz w:val="20"/>
          <w:szCs w:val="20"/>
          <w:lang w:val="en-GB"/>
        </w:rPr>
        <w:t xml:space="preserve"> and the Route Decision A44 </w:t>
      </w:r>
      <w:proofErr w:type="spellStart"/>
      <w:r w:rsidRPr="003866AD">
        <w:rPr>
          <w:rFonts w:ascii="Verdana" w:hAnsi="Verdana" w:cs="Arial"/>
          <w:sz w:val="20"/>
          <w:szCs w:val="20"/>
          <w:lang w:val="en-GB"/>
        </w:rPr>
        <w:t>RijnlandRoute</w:t>
      </w:r>
      <w:proofErr w:type="spellEnd"/>
      <w:r w:rsidRPr="003866AD">
        <w:rPr>
          <w:rFonts w:ascii="Verdana" w:hAnsi="Verdana" w:cs="Arial"/>
          <w:sz w:val="20"/>
          <w:szCs w:val="20"/>
          <w:lang w:val="en-GB"/>
        </w:rPr>
        <w:t xml:space="preserve"> as laid down on 17 December 2014 and the Route Decision A4 </w:t>
      </w:r>
      <w:proofErr w:type="spellStart"/>
      <w:r w:rsidRPr="003866AD">
        <w:rPr>
          <w:rFonts w:ascii="Verdana" w:hAnsi="Verdana" w:cs="Arial"/>
          <w:sz w:val="20"/>
          <w:szCs w:val="20"/>
          <w:lang w:val="en-GB"/>
        </w:rPr>
        <w:t>Vlietland</w:t>
      </w:r>
      <w:proofErr w:type="spellEnd"/>
      <w:r w:rsidRPr="003866AD">
        <w:rPr>
          <w:rFonts w:ascii="Verdana" w:hAnsi="Verdana" w:cs="Arial"/>
          <w:sz w:val="20"/>
          <w:szCs w:val="20"/>
          <w:lang w:val="en-GB"/>
        </w:rPr>
        <w:t>–N14 as laid down on 1</w:t>
      </w:r>
      <w:r w:rsidR="00C62FA0">
        <w:rPr>
          <w:rFonts w:ascii="Verdana" w:hAnsi="Verdana" w:cs="Arial"/>
          <w:sz w:val="20"/>
          <w:szCs w:val="20"/>
          <w:lang w:val="en-GB"/>
        </w:rPr>
        <w:t>7</w:t>
      </w:r>
      <w:r w:rsidRPr="003866AD">
        <w:rPr>
          <w:rFonts w:ascii="Verdana" w:hAnsi="Verdana" w:cs="Arial"/>
          <w:sz w:val="20"/>
          <w:szCs w:val="20"/>
          <w:lang w:val="en-GB"/>
        </w:rPr>
        <w:t xml:space="preserve"> December 2014, which became irrevocable on 19 August 2015.</w:t>
      </w:r>
    </w:p>
    <w:p w:rsidR="00AA2B31" w:rsidRPr="003866AD" w:rsidRDefault="00AA2B31" w:rsidP="00AA2B31">
      <w:pPr>
        <w:spacing w:line="240" w:lineRule="exact"/>
        <w:rPr>
          <w:rFonts w:ascii="Verdana" w:hAnsi="Verdana" w:cs="Arial"/>
          <w:sz w:val="20"/>
          <w:szCs w:val="20"/>
          <w:lang w:val="en-GB"/>
        </w:rPr>
      </w:pPr>
    </w:p>
    <w:p w:rsidR="00241268" w:rsidRPr="003866AD" w:rsidRDefault="00241268" w:rsidP="00241268">
      <w:pPr>
        <w:spacing w:line="240" w:lineRule="exact"/>
        <w:rPr>
          <w:rFonts w:ascii="Verdana" w:hAnsi="Verdana" w:cs="Arial"/>
          <w:b/>
          <w:sz w:val="20"/>
          <w:szCs w:val="20"/>
          <w:lang w:val="en-GB"/>
        </w:rPr>
      </w:pPr>
      <w:r w:rsidRPr="003866AD">
        <w:rPr>
          <w:rFonts w:ascii="Verdana" w:hAnsi="Verdana" w:cs="Arial"/>
          <w:b/>
          <w:bCs/>
          <w:sz w:val="20"/>
          <w:szCs w:val="20"/>
          <w:lang w:val="en-GB"/>
        </w:rPr>
        <w:t>Second Phase of the Dialogue</w:t>
      </w:r>
    </w:p>
    <w:p w:rsidR="00241268" w:rsidRPr="003866AD" w:rsidRDefault="00241268" w:rsidP="00241268">
      <w:pPr>
        <w:spacing w:line="240" w:lineRule="exact"/>
        <w:rPr>
          <w:rFonts w:ascii="Verdana" w:hAnsi="Verdana" w:cs="Arial"/>
          <w:sz w:val="20"/>
          <w:szCs w:val="20"/>
          <w:lang w:val="en-GB"/>
        </w:rPr>
      </w:pPr>
      <w:r w:rsidRPr="003866AD">
        <w:rPr>
          <w:rFonts w:ascii="Verdana" w:hAnsi="Verdana" w:cs="Arial"/>
          <w:sz w:val="20"/>
          <w:szCs w:val="20"/>
          <w:lang w:val="en-GB"/>
        </w:rPr>
        <w:t>The final phase of the Dialogue described in the Tendering and Assessment Guidelines.</w:t>
      </w:r>
    </w:p>
    <w:p w:rsidR="00241268" w:rsidRDefault="00241268" w:rsidP="00241268">
      <w:pPr>
        <w:spacing w:line="240" w:lineRule="exact"/>
        <w:rPr>
          <w:rFonts w:ascii="Verdana" w:hAnsi="Verdana" w:cs="Arial"/>
          <w:sz w:val="20"/>
          <w:szCs w:val="20"/>
          <w:lang w:val="en-GB"/>
        </w:rPr>
      </w:pPr>
    </w:p>
    <w:p w:rsidR="00C62FA0" w:rsidRPr="0090143C" w:rsidRDefault="00FF0BCA" w:rsidP="00241268">
      <w:pPr>
        <w:spacing w:line="240" w:lineRule="exact"/>
        <w:rPr>
          <w:rFonts w:ascii="Verdana" w:hAnsi="Verdana" w:cs="Arial"/>
          <w:b/>
          <w:bCs/>
          <w:sz w:val="20"/>
          <w:szCs w:val="20"/>
          <w:lang w:val="en-GB"/>
        </w:rPr>
      </w:pPr>
      <w:r w:rsidRPr="0090143C">
        <w:rPr>
          <w:rFonts w:ascii="Verdana" w:hAnsi="Verdana" w:cs="Arial"/>
          <w:b/>
          <w:bCs/>
          <w:sz w:val="20"/>
          <w:szCs w:val="20"/>
          <w:lang w:val="en-GB"/>
        </w:rPr>
        <w:t xml:space="preserve">Invitation to participate in the </w:t>
      </w:r>
      <w:r w:rsidR="0090143C" w:rsidRPr="0090143C">
        <w:rPr>
          <w:rFonts w:ascii="Verdana" w:hAnsi="Verdana" w:cs="Arial"/>
          <w:b/>
          <w:bCs/>
          <w:sz w:val="20"/>
          <w:szCs w:val="20"/>
          <w:lang w:val="en-GB"/>
        </w:rPr>
        <w:t>(</w:t>
      </w:r>
      <w:r w:rsidRPr="0090143C">
        <w:rPr>
          <w:rFonts w:ascii="Verdana" w:hAnsi="Verdana" w:cs="Arial"/>
          <w:b/>
          <w:bCs/>
          <w:sz w:val="20"/>
          <w:szCs w:val="20"/>
          <w:lang w:val="en-GB"/>
        </w:rPr>
        <w:t>First Phase of the</w:t>
      </w:r>
      <w:r w:rsidR="0090143C" w:rsidRPr="0090143C">
        <w:rPr>
          <w:rFonts w:ascii="Verdana" w:hAnsi="Verdana" w:cs="Arial"/>
          <w:b/>
          <w:bCs/>
          <w:sz w:val="20"/>
          <w:szCs w:val="20"/>
          <w:lang w:val="en-GB"/>
        </w:rPr>
        <w:t>)</w:t>
      </w:r>
      <w:r w:rsidRPr="0090143C">
        <w:rPr>
          <w:rFonts w:ascii="Verdana" w:hAnsi="Verdana" w:cs="Arial"/>
          <w:b/>
          <w:bCs/>
          <w:sz w:val="20"/>
          <w:szCs w:val="20"/>
          <w:lang w:val="en-GB"/>
        </w:rPr>
        <w:t xml:space="preserve"> Dialogue</w:t>
      </w:r>
    </w:p>
    <w:p w:rsidR="0090143C" w:rsidRDefault="0090143C" w:rsidP="0090143C">
      <w:pPr>
        <w:spacing w:line="240" w:lineRule="exact"/>
        <w:rPr>
          <w:rFonts w:ascii="Verdana" w:hAnsi="Verdana"/>
          <w:sz w:val="20"/>
          <w:szCs w:val="20"/>
          <w:lang w:val="en-US"/>
        </w:rPr>
      </w:pPr>
      <w:r>
        <w:rPr>
          <w:rFonts w:ascii="Verdana" w:hAnsi="Verdana"/>
          <w:sz w:val="20"/>
          <w:szCs w:val="20"/>
          <w:lang w:val="en"/>
        </w:rPr>
        <w:t>The document in which the Contracting Authority invites the selected Candidates to participate in the (First Phase of the) Dialogue.</w:t>
      </w:r>
    </w:p>
    <w:p w:rsidR="00C62FA0" w:rsidRPr="00FF0BCA" w:rsidRDefault="00C62FA0" w:rsidP="00241268">
      <w:pPr>
        <w:spacing w:line="240" w:lineRule="exact"/>
        <w:rPr>
          <w:rFonts w:ascii="Verdana" w:hAnsi="Verdana" w:cs="Arial"/>
          <w:sz w:val="20"/>
          <w:szCs w:val="20"/>
          <w:lang w:val="en-US"/>
        </w:rPr>
      </w:pPr>
    </w:p>
    <w:p w:rsidR="00E27491" w:rsidRPr="003866AD" w:rsidRDefault="00E27491" w:rsidP="00E27491">
      <w:pPr>
        <w:spacing w:line="240" w:lineRule="exact"/>
        <w:rPr>
          <w:rFonts w:ascii="Verdana" w:hAnsi="Verdana" w:cs="Arial"/>
          <w:b/>
          <w:sz w:val="20"/>
          <w:szCs w:val="20"/>
          <w:lang w:val="en-GB"/>
        </w:rPr>
      </w:pPr>
      <w:r w:rsidRPr="003866AD">
        <w:rPr>
          <w:rFonts w:ascii="Verdana" w:hAnsi="Verdana" w:cs="Arial"/>
          <w:b/>
          <w:bCs/>
          <w:sz w:val="20"/>
          <w:szCs w:val="20"/>
          <w:lang w:val="en-GB"/>
        </w:rPr>
        <w:t>Confidential Information</w:t>
      </w:r>
    </w:p>
    <w:p w:rsidR="00E27491" w:rsidRPr="003866AD" w:rsidRDefault="007B6263" w:rsidP="00E27491">
      <w:pPr>
        <w:spacing w:line="240" w:lineRule="exact"/>
        <w:rPr>
          <w:rFonts w:ascii="Verdana" w:hAnsi="Verdana" w:cs="Arial"/>
          <w:sz w:val="20"/>
          <w:szCs w:val="20"/>
          <w:lang w:val="en-GB"/>
        </w:rPr>
      </w:pPr>
      <w:r w:rsidRPr="003866AD">
        <w:rPr>
          <w:rFonts w:ascii="Verdana" w:hAnsi="Verdana" w:cs="Arial"/>
          <w:sz w:val="20"/>
          <w:szCs w:val="20"/>
          <w:lang w:val="en-GB"/>
        </w:rPr>
        <w:t xml:space="preserve">Confidential Information in accordance with paragraph 2.10 of the Selection Guidelines.  </w:t>
      </w:r>
    </w:p>
    <w:p w:rsidR="00E27491" w:rsidRPr="003866AD" w:rsidRDefault="00E27491" w:rsidP="00E27491">
      <w:pPr>
        <w:spacing w:line="240" w:lineRule="exact"/>
        <w:rPr>
          <w:rFonts w:ascii="Verdana" w:hAnsi="Verdana" w:cs="Arial"/>
          <w:b/>
          <w:sz w:val="20"/>
          <w:szCs w:val="20"/>
          <w:lang w:val="en-GB"/>
        </w:rPr>
      </w:pPr>
    </w:p>
    <w:p w:rsidR="002F205E" w:rsidRPr="003866AD" w:rsidRDefault="002F205E" w:rsidP="00E27491">
      <w:pPr>
        <w:pStyle w:val="Kop1"/>
        <w:spacing w:line="260" w:lineRule="atLeast"/>
        <w:rPr>
          <w:rFonts w:ascii="Verdana" w:hAnsi="Verdana"/>
          <w:sz w:val="20"/>
          <w:szCs w:val="20"/>
          <w:lang w:val="en-GB"/>
        </w:rPr>
      </w:pPr>
      <w:bookmarkStart w:id="134" w:name="_Toc266807244"/>
    </w:p>
    <w:p w:rsidR="00E27491" w:rsidRPr="003866AD" w:rsidRDefault="0094201A" w:rsidP="00E27491">
      <w:pPr>
        <w:pStyle w:val="Kop1"/>
        <w:spacing w:line="260" w:lineRule="atLeast"/>
        <w:rPr>
          <w:rFonts w:ascii="Verdana" w:hAnsi="Verdana"/>
          <w:sz w:val="20"/>
          <w:szCs w:val="20"/>
          <w:lang w:val="en-GB"/>
        </w:rPr>
      </w:pPr>
      <w:r w:rsidRPr="003866AD">
        <w:rPr>
          <w:rFonts w:ascii="Verdana" w:hAnsi="Verdana"/>
          <w:sz w:val="20"/>
          <w:szCs w:val="20"/>
          <w:lang w:val="en-GB"/>
        </w:rPr>
        <w:br w:type="page"/>
      </w:r>
      <w:bookmarkEnd w:id="134"/>
    </w:p>
    <w:p w:rsidR="009D5EF9" w:rsidRPr="003866AD" w:rsidRDefault="00614A84" w:rsidP="00245143">
      <w:pPr>
        <w:pStyle w:val="Kop2"/>
        <w:rPr>
          <w:lang w:val="en-GB"/>
        </w:rPr>
      </w:pPr>
      <w:bookmarkStart w:id="135" w:name="_Toc437006305"/>
      <w:bookmarkStart w:id="136" w:name="_Toc196446620"/>
      <w:bookmarkStart w:id="137" w:name="_Toc266807245"/>
      <w:r w:rsidRPr="003866AD">
        <w:rPr>
          <w:iCs w:val="0"/>
          <w:lang w:val="en-GB"/>
        </w:rPr>
        <w:lastRenderedPageBreak/>
        <w:t>Schedule 2</w:t>
      </w:r>
      <w:bookmarkEnd w:id="135"/>
      <w:r w:rsidR="000355F0">
        <w:rPr>
          <w:iCs w:val="0"/>
          <w:lang w:val="en-GB"/>
        </w:rPr>
        <w:t xml:space="preserve">  Model forms at requests for participation</w:t>
      </w:r>
    </w:p>
    <w:p w:rsidR="009D5EF9" w:rsidRPr="003866AD" w:rsidRDefault="009D5EF9" w:rsidP="00245143">
      <w:pPr>
        <w:pStyle w:val="Kop2"/>
        <w:rPr>
          <w:lang w:val="en-GB"/>
        </w:rPr>
      </w:pPr>
    </w:p>
    <w:p w:rsidR="009D5EF9" w:rsidRPr="003866AD" w:rsidRDefault="009D5EF9" w:rsidP="00245143">
      <w:pPr>
        <w:pStyle w:val="Kop2"/>
        <w:rPr>
          <w:lang w:val="en-GB"/>
        </w:rPr>
      </w:pPr>
    </w:p>
    <w:p w:rsidR="00E27491" w:rsidRPr="003866AD" w:rsidRDefault="00614A84" w:rsidP="00245143">
      <w:pPr>
        <w:pStyle w:val="Kop2"/>
        <w:rPr>
          <w:lang w:val="en-GB"/>
        </w:rPr>
      </w:pPr>
      <w:bookmarkStart w:id="138" w:name="_Toc437006306"/>
      <w:r w:rsidRPr="003866AD">
        <w:rPr>
          <w:iCs w:val="0"/>
          <w:lang w:val="en-GB"/>
        </w:rPr>
        <w:t>schedule 2.1: Model form requests for participation</w:t>
      </w:r>
      <w:bookmarkEnd w:id="136"/>
      <w:bookmarkEnd w:id="137"/>
      <w:bookmarkEnd w:id="138"/>
    </w:p>
    <w:p w:rsidR="00E27491" w:rsidRPr="003866AD" w:rsidRDefault="00E27491" w:rsidP="00E27491">
      <w:pPr>
        <w:spacing w:line="240" w:lineRule="exact"/>
        <w:rPr>
          <w:rFonts w:ascii="Verdana" w:hAnsi="Verdana" w:cs="Arial"/>
          <w:sz w:val="20"/>
          <w:szCs w:val="20"/>
          <w:lang w:val="en-GB"/>
        </w:rPr>
      </w:pPr>
    </w:p>
    <w:p w:rsidR="00E27491" w:rsidRPr="003866AD" w:rsidRDefault="00E27491" w:rsidP="00E27491">
      <w:pPr>
        <w:spacing w:line="240" w:lineRule="exact"/>
        <w:rPr>
          <w:rFonts w:ascii="Verdana" w:hAnsi="Verdana" w:cs="Arial"/>
          <w:b/>
          <w:bCs/>
          <w:sz w:val="20"/>
          <w:szCs w:val="20"/>
          <w:lang w:val="en-GB"/>
        </w:rPr>
      </w:pPr>
    </w:p>
    <w:p w:rsidR="00E27491" w:rsidRPr="003866AD" w:rsidRDefault="00A67B0C" w:rsidP="00ED43F6">
      <w:pPr>
        <w:spacing w:line="240" w:lineRule="exact"/>
        <w:rPr>
          <w:rFonts w:ascii="Verdana" w:hAnsi="Verdana" w:cs="Arial"/>
          <w:bCs/>
          <w:sz w:val="20"/>
          <w:szCs w:val="20"/>
          <w:lang w:val="en-GB"/>
        </w:rPr>
      </w:pPr>
      <w:r w:rsidRPr="003866AD">
        <w:rPr>
          <w:rFonts w:ascii="Verdana" w:hAnsi="Verdana"/>
          <w:b/>
          <w:bCs/>
          <w:sz w:val="20"/>
          <w:szCs w:val="20"/>
          <w:lang w:val="en-GB"/>
        </w:rPr>
        <w:t xml:space="preserve">A. 1. Information of the Candidate </w:t>
      </w:r>
      <w:r w:rsidRPr="003866AD">
        <w:rPr>
          <w:szCs w:val="18"/>
          <w:lang w:val="en-GB"/>
        </w:rPr>
        <w:t>(</w:t>
      </w:r>
      <w:r w:rsidRPr="003866AD">
        <w:rPr>
          <w:rFonts w:ascii="Verdana" w:hAnsi="Verdana"/>
          <w:sz w:val="20"/>
          <w:szCs w:val="20"/>
          <w:lang w:val="en-GB"/>
        </w:rPr>
        <w:t>to be filled in by the Candidate, not being a consortium)</w:t>
      </w:r>
    </w:p>
    <w:p w:rsidR="00E27491" w:rsidRPr="003866AD" w:rsidRDefault="00E27491" w:rsidP="00E27491">
      <w:pPr>
        <w:spacing w:line="240" w:lineRule="exact"/>
        <w:rPr>
          <w:rFonts w:ascii="Verdana" w:hAnsi="Verdana" w:cs="Arial"/>
          <w:sz w:val="20"/>
          <w:szCs w:val="20"/>
          <w:lang w:val="en-GB"/>
        </w:rPr>
      </w:pPr>
    </w:p>
    <w:tbl>
      <w:tblPr>
        <w:tblW w:w="8640" w:type="dxa"/>
        <w:tblInd w:w="108" w:type="dxa"/>
        <w:tblLayout w:type="fixed"/>
        <w:tblLook w:val="0000" w:firstRow="0" w:lastRow="0" w:firstColumn="0" w:lastColumn="0" w:noHBand="0" w:noVBand="0"/>
      </w:tblPr>
      <w:tblGrid>
        <w:gridCol w:w="3969"/>
        <w:gridCol w:w="4671"/>
      </w:tblGrid>
      <w:tr w:rsidR="00E27491" w:rsidRPr="006F34DC" w:rsidTr="00FF0BCA">
        <w:tc>
          <w:tcPr>
            <w:tcW w:w="3969"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vertAlign w:val="superscript"/>
                <w:lang w:val="en-GB"/>
              </w:rPr>
            </w:pPr>
            <w:r w:rsidRPr="003866AD">
              <w:rPr>
                <w:rFonts w:ascii="Verdana" w:hAnsi="Verdana" w:cs="Arial"/>
                <w:sz w:val="20"/>
                <w:szCs w:val="20"/>
                <w:lang w:val="en-GB"/>
              </w:rPr>
              <w:t>Name</w:t>
            </w:r>
            <w:r w:rsidR="00C62FA0">
              <w:rPr>
                <w:rFonts w:ascii="Verdana" w:hAnsi="Verdana" w:cs="Arial"/>
                <w:sz w:val="20"/>
                <w:szCs w:val="20"/>
                <w:lang w:val="en-GB"/>
              </w:rPr>
              <w:t xml:space="preserve"> (as filed in trade register)</w:t>
            </w:r>
          </w:p>
          <w:p w:rsidR="00E27491" w:rsidRPr="003866AD" w:rsidRDefault="00E27491" w:rsidP="00E27491">
            <w:pPr>
              <w:spacing w:line="240" w:lineRule="exact"/>
              <w:rPr>
                <w:rFonts w:ascii="Verdana" w:hAnsi="Verdana" w:cs="Arial"/>
                <w:sz w:val="20"/>
                <w:szCs w:val="20"/>
                <w:vertAlign w:val="superscript"/>
                <w:lang w:val="en-GB"/>
              </w:rPr>
            </w:pPr>
          </w:p>
        </w:tc>
        <w:tc>
          <w:tcPr>
            <w:tcW w:w="4671"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p>
        </w:tc>
      </w:tr>
      <w:tr w:rsidR="00E27491" w:rsidRPr="003866AD" w:rsidTr="00FF0BCA">
        <w:tc>
          <w:tcPr>
            <w:tcW w:w="3969"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vertAlign w:val="superscript"/>
                <w:lang w:val="en-GB"/>
              </w:rPr>
            </w:pPr>
            <w:r w:rsidRPr="003866AD">
              <w:rPr>
                <w:rFonts w:ascii="Verdana" w:hAnsi="Verdana" w:cs="Arial"/>
                <w:sz w:val="20"/>
                <w:szCs w:val="20"/>
                <w:lang w:val="en-GB"/>
              </w:rPr>
              <w:t>Legal form</w:t>
            </w:r>
          </w:p>
          <w:p w:rsidR="00E27491" w:rsidRPr="003866AD" w:rsidRDefault="00E27491" w:rsidP="00E27491">
            <w:pPr>
              <w:spacing w:line="240" w:lineRule="exact"/>
              <w:rPr>
                <w:rFonts w:ascii="Verdana" w:hAnsi="Verdana" w:cs="Arial"/>
                <w:sz w:val="20"/>
                <w:szCs w:val="20"/>
                <w:vertAlign w:val="superscript"/>
                <w:lang w:val="en-GB"/>
              </w:rPr>
            </w:pPr>
          </w:p>
        </w:tc>
        <w:tc>
          <w:tcPr>
            <w:tcW w:w="4671"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p>
        </w:tc>
      </w:tr>
      <w:tr w:rsidR="00E27491" w:rsidRPr="006F34DC" w:rsidTr="00FF0BCA">
        <w:tc>
          <w:tcPr>
            <w:tcW w:w="3969"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vertAlign w:val="superscript"/>
                <w:lang w:val="en-GB"/>
              </w:rPr>
            </w:pPr>
            <w:r w:rsidRPr="003866AD">
              <w:rPr>
                <w:rFonts w:ascii="Verdana" w:hAnsi="Verdana" w:cs="Arial"/>
                <w:sz w:val="20"/>
                <w:szCs w:val="20"/>
                <w:lang w:val="en-GB"/>
              </w:rPr>
              <w:t xml:space="preserve">Registered office (according to the articles of association) </w:t>
            </w:r>
          </w:p>
          <w:p w:rsidR="00E27491" w:rsidRPr="003866AD" w:rsidRDefault="00E27491" w:rsidP="00E27491">
            <w:pPr>
              <w:spacing w:line="240" w:lineRule="exact"/>
              <w:rPr>
                <w:rFonts w:ascii="Verdana" w:hAnsi="Verdana" w:cs="Arial"/>
                <w:sz w:val="20"/>
                <w:szCs w:val="20"/>
                <w:vertAlign w:val="superscript"/>
                <w:lang w:val="en-GB"/>
              </w:rPr>
            </w:pPr>
          </w:p>
        </w:tc>
        <w:tc>
          <w:tcPr>
            <w:tcW w:w="4671"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p>
        </w:tc>
      </w:tr>
      <w:tr w:rsidR="00E27491" w:rsidRPr="003866AD" w:rsidTr="00FF0BCA">
        <w:tc>
          <w:tcPr>
            <w:tcW w:w="3969"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Country of establishment</w:t>
            </w:r>
          </w:p>
          <w:p w:rsidR="00E27491" w:rsidRPr="003866AD" w:rsidRDefault="00E27491" w:rsidP="00E27491">
            <w:pPr>
              <w:spacing w:line="240" w:lineRule="exact"/>
              <w:rPr>
                <w:rFonts w:ascii="Verdana" w:hAnsi="Verdana" w:cs="Arial"/>
                <w:sz w:val="20"/>
                <w:szCs w:val="20"/>
                <w:lang w:val="en-GB"/>
              </w:rPr>
            </w:pPr>
          </w:p>
        </w:tc>
        <w:tc>
          <w:tcPr>
            <w:tcW w:w="4671"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p>
        </w:tc>
      </w:tr>
      <w:tr w:rsidR="00C62FA0" w:rsidRPr="003866AD" w:rsidTr="00FF0BCA">
        <w:tc>
          <w:tcPr>
            <w:tcW w:w="3969" w:type="dxa"/>
            <w:tcBorders>
              <w:top w:val="single" w:sz="4" w:space="0" w:color="auto"/>
              <w:left w:val="single" w:sz="4" w:space="0" w:color="auto"/>
              <w:bottom w:val="single" w:sz="4" w:space="0" w:color="auto"/>
              <w:right w:val="single" w:sz="4" w:space="0" w:color="auto"/>
            </w:tcBorders>
          </w:tcPr>
          <w:p w:rsidR="00C62FA0" w:rsidRDefault="00C62FA0" w:rsidP="00E27491">
            <w:pPr>
              <w:spacing w:line="240" w:lineRule="exact"/>
              <w:rPr>
                <w:rFonts w:ascii="Verdana" w:hAnsi="Verdana" w:cs="Arial"/>
                <w:sz w:val="20"/>
                <w:szCs w:val="20"/>
                <w:lang w:val="en-GB"/>
              </w:rPr>
            </w:pPr>
            <w:proofErr w:type="spellStart"/>
            <w:r>
              <w:rPr>
                <w:rFonts w:ascii="Verdana" w:hAnsi="Verdana" w:cs="Arial"/>
                <w:sz w:val="20"/>
                <w:szCs w:val="20"/>
                <w:lang w:val="en-GB"/>
              </w:rPr>
              <w:t>Contactperson</w:t>
            </w:r>
            <w:proofErr w:type="spellEnd"/>
          </w:p>
          <w:p w:rsidR="00C62FA0" w:rsidRPr="003866AD" w:rsidRDefault="00C62FA0" w:rsidP="00E27491">
            <w:pPr>
              <w:spacing w:line="240" w:lineRule="exact"/>
              <w:rPr>
                <w:rFonts w:ascii="Verdana" w:hAnsi="Verdana" w:cs="Arial"/>
                <w:sz w:val="20"/>
                <w:szCs w:val="20"/>
                <w:lang w:val="en-GB"/>
              </w:rPr>
            </w:pPr>
          </w:p>
        </w:tc>
        <w:tc>
          <w:tcPr>
            <w:tcW w:w="4671" w:type="dxa"/>
            <w:tcBorders>
              <w:top w:val="single" w:sz="4" w:space="0" w:color="auto"/>
              <w:left w:val="single" w:sz="4" w:space="0" w:color="auto"/>
              <w:bottom w:val="single" w:sz="4" w:space="0" w:color="auto"/>
              <w:right w:val="single" w:sz="4" w:space="0" w:color="auto"/>
            </w:tcBorders>
          </w:tcPr>
          <w:p w:rsidR="00C62FA0" w:rsidRPr="003866AD" w:rsidRDefault="00C62FA0" w:rsidP="00E27491">
            <w:pPr>
              <w:spacing w:line="240" w:lineRule="exact"/>
              <w:rPr>
                <w:rFonts w:ascii="Verdana" w:hAnsi="Verdana" w:cs="Arial"/>
                <w:sz w:val="20"/>
                <w:szCs w:val="20"/>
                <w:lang w:val="en-GB"/>
              </w:rPr>
            </w:pPr>
          </w:p>
        </w:tc>
      </w:tr>
      <w:tr w:rsidR="00E27491" w:rsidRPr="003866AD" w:rsidTr="00FF0BCA">
        <w:tc>
          <w:tcPr>
            <w:tcW w:w="3969"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Office address</w:t>
            </w:r>
          </w:p>
          <w:p w:rsidR="00E27491" w:rsidRPr="003866AD" w:rsidRDefault="00E27491" w:rsidP="00E27491">
            <w:pPr>
              <w:spacing w:line="240" w:lineRule="exact"/>
              <w:rPr>
                <w:rFonts w:ascii="Verdana" w:hAnsi="Verdana" w:cs="Arial"/>
                <w:sz w:val="20"/>
                <w:szCs w:val="20"/>
                <w:lang w:val="en-GB"/>
              </w:rPr>
            </w:pPr>
          </w:p>
        </w:tc>
        <w:tc>
          <w:tcPr>
            <w:tcW w:w="4671"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p>
        </w:tc>
      </w:tr>
      <w:tr w:rsidR="00C62FA0" w:rsidRPr="003866AD" w:rsidTr="00FF0BCA">
        <w:tc>
          <w:tcPr>
            <w:tcW w:w="3969" w:type="dxa"/>
            <w:tcBorders>
              <w:top w:val="single" w:sz="4" w:space="0" w:color="auto"/>
              <w:left w:val="single" w:sz="4" w:space="0" w:color="auto"/>
              <w:bottom w:val="single" w:sz="4" w:space="0" w:color="auto"/>
              <w:right w:val="single" w:sz="4" w:space="0" w:color="auto"/>
            </w:tcBorders>
          </w:tcPr>
          <w:p w:rsidR="00C62FA0" w:rsidRDefault="00C62FA0" w:rsidP="00E27491">
            <w:pPr>
              <w:spacing w:line="240" w:lineRule="exact"/>
              <w:rPr>
                <w:rFonts w:ascii="Verdana" w:hAnsi="Verdana" w:cs="Arial"/>
                <w:sz w:val="20"/>
                <w:szCs w:val="20"/>
                <w:lang w:val="en-GB"/>
              </w:rPr>
            </w:pPr>
            <w:r>
              <w:rPr>
                <w:rFonts w:ascii="Verdana" w:hAnsi="Verdana" w:cs="Arial"/>
                <w:sz w:val="20"/>
                <w:szCs w:val="20"/>
                <w:lang w:val="en-GB"/>
              </w:rPr>
              <w:t xml:space="preserve">Postal </w:t>
            </w:r>
            <w:proofErr w:type="spellStart"/>
            <w:r>
              <w:rPr>
                <w:rFonts w:ascii="Verdana" w:hAnsi="Verdana" w:cs="Arial"/>
                <w:sz w:val="20"/>
                <w:szCs w:val="20"/>
                <w:lang w:val="en-GB"/>
              </w:rPr>
              <w:t>adress</w:t>
            </w:r>
            <w:proofErr w:type="spellEnd"/>
          </w:p>
          <w:p w:rsidR="00C62FA0" w:rsidRPr="003866AD" w:rsidRDefault="00C62FA0" w:rsidP="00E27491">
            <w:pPr>
              <w:spacing w:line="240" w:lineRule="exact"/>
              <w:rPr>
                <w:rFonts w:ascii="Verdana" w:hAnsi="Verdana" w:cs="Arial"/>
                <w:sz w:val="20"/>
                <w:szCs w:val="20"/>
                <w:lang w:val="en-GB"/>
              </w:rPr>
            </w:pPr>
          </w:p>
        </w:tc>
        <w:tc>
          <w:tcPr>
            <w:tcW w:w="4671" w:type="dxa"/>
            <w:tcBorders>
              <w:top w:val="single" w:sz="4" w:space="0" w:color="auto"/>
              <w:left w:val="single" w:sz="4" w:space="0" w:color="auto"/>
              <w:bottom w:val="single" w:sz="4" w:space="0" w:color="auto"/>
              <w:right w:val="single" w:sz="4" w:space="0" w:color="auto"/>
            </w:tcBorders>
          </w:tcPr>
          <w:p w:rsidR="00C62FA0" w:rsidRPr="003866AD" w:rsidRDefault="00C62FA0" w:rsidP="00E27491">
            <w:pPr>
              <w:spacing w:line="240" w:lineRule="exact"/>
              <w:rPr>
                <w:rFonts w:ascii="Verdana" w:hAnsi="Verdana" w:cs="Arial"/>
                <w:sz w:val="20"/>
                <w:szCs w:val="20"/>
                <w:lang w:val="en-GB"/>
              </w:rPr>
            </w:pPr>
          </w:p>
        </w:tc>
      </w:tr>
      <w:tr w:rsidR="00E27491" w:rsidRPr="003866AD" w:rsidTr="00FF0BCA">
        <w:tc>
          <w:tcPr>
            <w:tcW w:w="3969"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 xml:space="preserve">E-mail </w:t>
            </w:r>
          </w:p>
          <w:p w:rsidR="00E27491" w:rsidRPr="003866AD" w:rsidRDefault="00E27491" w:rsidP="00E27491">
            <w:pPr>
              <w:spacing w:line="240" w:lineRule="exact"/>
              <w:rPr>
                <w:rFonts w:ascii="Verdana" w:hAnsi="Verdana" w:cs="Arial"/>
                <w:sz w:val="20"/>
                <w:szCs w:val="20"/>
                <w:lang w:val="en-GB"/>
              </w:rPr>
            </w:pPr>
          </w:p>
        </w:tc>
        <w:tc>
          <w:tcPr>
            <w:tcW w:w="4671"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p>
        </w:tc>
      </w:tr>
      <w:tr w:rsidR="00E27491" w:rsidRPr="003866AD" w:rsidTr="00FF0BCA">
        <w:tc>
          <w:tcPr>
            <w:tcW w:w="3969"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Telephone</w:t>
            </w:r>
          </w:p>
          <w:p w:rsidR="00E27491" w:rsidRPr="003866AD" w:rsidRDefault="00E27491" w:rsidP="00E27491">
            <w:pPr>
              <w:spacing w:line="240" w:lineRule="exact"/>
              <w:rPr>
                <w:rFonts w:ascii="Verdana" w:hAnsi="Verdana" w:cs="Arial"/>
                <w:sz w:val="20"/>
                <w:szCs w:val="20"/>
                <w:lang w:val="en-GB"/>
              </w:rPr>
            </w:pPr>
          </w:p>
        </w:tc>
        <w:tc>
          <w:tcPr>
            <w:tcW w:w="4671"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p>
        </w:tc>
      </w:tr>
      <w:tr w:rsidR="00E27491" w:rsidRPr="006F34DC" w:rsidTr="00FF0BCA">
        <w:tc>
          <w:tcPr>
            <w:tcW w:w="3969"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Name of representative/main contractor, if any</w:t>
            </w:r>
          </w:p>
          <w:p w:rsidR="00E27491" w:rsidRPr="003866AD" w:rsidRDefault="00E27491" w:rsidP="00E27491">
            <w:pPr>
              <w:spacing w:line="240" w:lineRule="exact"/>
              <w:rPr>
                <w:rFonts w:ascii="Verdana" w:hAnsi="Verdana" w:cs="Arial"/>
                <w:sz w:val="20"/>
                <w:szCs w:val="20"/>
                <w:lang w:val="en-GB"/>
              </w:rPr>
            </w:pPr>
          </w:p>
        </w:tc>
        <w:tc>
          <w:tcPr>
            <w:tcW w:w="4671"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p>
        </w:tc>
      </w:tr>
    </w:tbl>
    <w:p w:rsidR="00A67B0C" w:rsidRPr="003866AD" w:rsidRDefault="00A67B0C" w:rsidP="00E27491">
      <w:pPr>
        <w:spacing w:line="240" w:lineRule="exact"/>
        <w:rPr>
          <w:rFonts w:ascii="Verdana" w:hAnsi="Verdana" w:cs="Arial"/>
          <w:b/>
          <w:bCs/>
          <w:sz w:val="20"/>
          <w:szCs w:val="20"/>
          <w:lang w:val="en-GB"/>
        </w:rPr>
      </w:pPr>
    </w:p>
    <w:p w:rsidR="00A67B0C" w:rsidRPr="003866AD" w:rsidRDefault="00ED43F6" w:rsidP="00ED43F6">
      <w:pPr>
        <w:spacing w:line="240" w:lineRule="exact"/>
        <w:rPr>
          <w:rFonts w:ascii="Verdana" w:hAnsi="Verdana"/>
          <w:bCs/>
          <w:sz w:val="20"/>
          <w:szCs w:val="20"/>
          <w:lang w:val="en-GB"/>
        </w:rPr>
      </w:pPr>
      <w:r w:rsidRPr="003866AD">
        <w:rPr>
          <w:rFonts w:ascii="Verdana" w:hAnsi="Verdana"/>
          <w:b/>
          <w:bCs/>
          <w:sz w:val="20"/>
          <w:szCs w:val="20"/>
          <w:lang w:val="en-GB"/>
        </w:rPr>
        <w:t xml:space="preserve">2. Information of the partnership of entrepreneurs </w:t>
      </w:r>
      <w:r w:rsidRPr="003866AD">
        <w:rPr>
          <w:szCs w:val="18"/>
          <w:lang w:val="en-GB"/>
        </w:rPr>
        <w:t>(</w:t>
      </w:r>
      <w:r w:rsidRPr="003866AD">
        <w:rPr>
          <w:rFonts w:ascii="Verdana" w:hAnsi="Verdana"/>
          <w:sz w:val="20"/>
          <w:szCs w:val="20"/>
          <w:lang w:val="en-GB"/>
        </w:rPr>
        <w:t>to be filled in in the event of a registration as a partnership of entrepreneurs)</w:t>
      </w:r>
    </w:p>
    <w:p w:rsidR="00A67B0C" w:rsidRPr="003866AD" w:rsidRDefault="00A67B0C" w:rsidP="00A67B0C">
      <w:pPr>
        <w:spacing w:line="240" w:lineRule="exact"/>
        <w:rPr>
          <w:rFonts w:ascii="Verdana" w:hAnsi="Verdana" w:cs="Arial"/>
          <w:sz w:val="20"/>
          <w:szCs w:val="20"/>
          <w:lang w:val="en-GB"/>
        </w:rPr>
      </w:pPr>
    </w:p>
    <w:tbl>
      <w:tblPr>
        <w:tblW w:w="8640" w:type="dxa"/>
        <w:tblInd w:w="108" w:type="dxa"/>
        <w:tblLayout w:type="fixed"/>
        <w:tblLook w:val="0000" w:firstRow="0" w:lastRow="0" w:firstColumn="0" w:lastColumn="0" w:noHBand="0" w:noVBand="0"/>
      </w:tblPr>
      <w:tblGrid>
        <w:gridCol w:w="3969"/>
        <w:gridCol w:w="4671"/>
      </w:tblGrid>
      <w:tr w:rsidR="00A67B0C" w:rsidRPr="003866AD" w:rsidTr="00FF0BCA">
        <w:tc>
          <w:tcPr>
            <w:tcW w:w="3969" w:type="dxa"/>
            <w:tcBorders>
              <w:top w:val="single" w:sz="4" w:space="0" w:color="auto"/>
              <w:left w:val="single" w:sz="4" w:space="0" w:color="auto"/>
              <w:bottom w:val="single" w:sz="4" w:space="0" w:color="auto"/>
              <w:right w:val="single" w:sz="4" w:space="0" w:color="auto"/>
            </w:tcBorders>
          </w:tcPr>
          <w:p w:rsidR="00A67B0C" w:rsidRPr="003866AD" w:rsidRDefault="00A67B0C" w:rsidP="0056696C">
            <w:pPr>
              <w:spacing w:line="240" w:lineRule="exact"/>
              <w:rPr>
                <w:rFonts w:ascii="Verdana" w:hAnsi="Verdana" w:cs="Arial"/>
                <w:sz w:val="20"/>
                <w:szCs w:val="20"/>
                <w:vertAlign w:val="superscript"/>
                <w:lang w:val="en-GB"/>
              </w:rPr>
            </w:pPr>
            <w:r w:rsidRPr="003866AD">
              <w:rPr>
                <w:rFonts w:ascii="Verdana" w:hAnsi="Verdana" w:cs="Arial"/>
                <w:sz w:val="20"/>
                <w:szCs w:val="20"/>
                <w:lang w:val="en-GB"/>
              </w:rPr>
              <w:t>Consortium</w:t>
            </w:r>
          </w:p>
          <w:p w:rsidR="00A67B0C" w:rsidRPr="003866AD" w:rsidRDefault="00A67B0C" w:rsidP="0056696C">
            <w:pPr>
              <w:spacing w:line="240" w:lineRule="exact"/>
              <w:rPr>
                <w:rFonts w:ascii="Verdana" w:hAnsi="Verdana" w:cs="Arial"/>
                <w:sz w:val="20"/>
                <w:szCs w:val="20"/>
                <w:vertAlign w:val="superscript"/>
                <w:lang w:val="en-GB"/>
              </w:rPr>
            </w:pPr>
          </w:p>
        </w:tc>
        <w:tc>
          <w:tcPr>
            <w:tcW w:w="4671" w:type="dxa"/>
            <w:tcBorders>
              <w:top w:val="single" w:sz="4" w:space="0" w:color="auto"/>
              <w:left w:val="single" w:sz="4" w:space="0" w:color="auto"/>
              <w:bottom w:val="single" w:sz="4" w:space="0" w:color="auto"/>
              <w:right w:val="single" w:sz="4" w:space="0" w:color="auto"/>
            </w:tcBorders>
          </w:tcPr>
          <w:p w:rsidR="00A67B0C" w:rsidRPr="003866AD" w:rsidRDefault="00A67B0C" w:rsidP="0056696C">
            <w:pPr>
              <w:spacing w:line="240" w:lineRule="exact"/>
              <w:rPr>
                <w:rFonts w:ascii="Verdana" w:hAnsi="Verdana" w:cs="Arial"/>
                <w:sz w:val="20"/>
                <w:szCs w:val="20"/>
                <w:lang w:val="en-GB"/>
              </w:rPr>
            </w:pPr>
          </w:p>
        </w:tc>
      </w:tr>
      <w:tr w:rsidR="00A67B0C" w:rsidRPr="003866AD" w:rsidTr="00FF0BCA">
        <w:tc>
          <w:tcPr>
            <w:tcW w:w="3969" w:type="dxa"/>
            <w:tcBorders>
              <w:top w:val="single" w:sz="4" w:space="0" w:color="auto"/>
              <w:left w:val="single" w:sz="4" w:space="0" w:color="auto"/>
              <w:bottom w:val="single" w:sz="4" w:space="0" w:color="auto"/>
              <w:right w:val="single" w:sz="4" w:space="0" w:color="auto"/>
            </w:tcBorders>
          </w:tcPr>
          <w:p w:rsidR="00A67B0C" w:rsidRPr="003866AD" w:rsidRDefault="00A67B0C" w:rsidP="0056696C">
            <w:pPr>
              <w:spacing w:line="240" w:lineRule="exact"/>
              <w:rPr>
                <w:rFonts w:ascii="Verdana" w:hAnsi="Verdana" w:cs="Arial"/>
                <w:sz w:val="20"/>
                <w:szCs w:val="20"/>
                <w:vertAlign w:val="superscript"/>
                <w:lang w:val="en-GB"/>
              </w:rPr>
            </w:pPr>
            <w:r w:rsidRPr="003866AD">
              <w:rPr>
                <w:rFonts w:ascii="Verdana" w:hAnsi="Verdana" w:cs="Arial"/>
                <w:sz w:val="20"/>
                <w:szCs w:val="20"/>
                <w:lang w:val="en-GB"/>
              </w:rPr>
              <w:t>Legal form (if applicable)</w:t>
            </w:r>
          </w:p>
          <w:p w:rsidR="00A67B0C" w:rsidRPr="003866AD" w:rsidRDefault="00A67B0C" w:rsidP="0056696C">
            <w:pPr>
              <w:spacing w:line="240" w:lineRule="exact"/>
              <w:rPr>
                <w:rFonts w:ascii="Verdana" w:hAnsi="Verdana" w:cs="Arial"/>
                <w:sz w:val="20"/>
                <w:szCs w:val="20"/>
                <w:vertAlign w:val="superscript"/>
                <w:lang w:val="en-GB"/>
              </w:rPr>
            </w:pPr>
          </w:p>
        </w:tc>
        <w:tc>
          <w:tcPr>
            <w:tcW w:w="4671" w:type="dxa"/>
            <w:tcBorders>
              <w:top w:val="single" w:sz="4" w:space="0" w:color="auto"/>
              <w:left w:val="single" w:sz="4" w:space="0" w:color="auto"/>
              <w:bottom w:val="single" w:sz="4" w:space="0" w:color="auto"/>
              <w:right w:val="single" w:sz="4" w:space="0" w:color="auto"/>
            </w:tcBorders>
          </w:tcPr>
          <w:p w:rsidR="00A67B0C" w:rsidRPr="003866AD" w:rsidRDefault="00A67B0C" w:rsidP="0056696C">
            <w:pPr>
              <w:spacing w:line="240" w:lineRule="exact"/>
              <w:rPr>
                <w:rFonts w:ascii="Verdana" w:hAnsi="Verdana" w:cs="Arial"/>
                <w:sz w:val="20"/>
                <w:szCs w:val="20"/>
                <w:lang w:val="en-GB"/>
              </w:rPr>
            </w:pPr>
          </w:p>
        </w:tc>
      </w:tr>
      <w:tr w:rsidR="00A67B0C" w:rsidRPr="003866AD" w:rsidTr="00FF0BCA">
        <w:tc>
          <w:tcPr>
            <w:tcW w:w="3969" w:type="dxa"/>
            <w:tcBorders>
              <w:top w:val="single" w:sz="4" w:space="0" w:color="auto"/>
              <w:left w:val="single" w:sz="4" w:space="0" w:color="auto"/>
              <w:bottom w:val="single" w:sz="4" w:space="0" w:color="auto"/>
              <w:right w:val="single" w:sz="4" w:space="0" w:color="auto"/>
            </w:tcBorders>
          </w:tcPr>
          <w:p w:rsidR="00A67B0C" w:rsidRPr="003866AD" w:rsidRDefault="00A67B0C" w:rsidP="0056696C">
            <w:pPr>
              <w:spacing w:line="240" w:lineRule="exact"/>
              <w:rPr>
                <w:rFonts w:ascii="Verdana" w:hAnsi="Verdana" w:cs="Arial"/>
                <w:sz w:val="20"/>
                <w:szCs w:val="20"/>
                <w:lang w:val="en-GB"/>
              </w:rPr>
            </w:pPr>
            <w:r w:rsidRPr="003866AD">
              <w:rPr>
                <w:rFonts w:ascii="Verdana" w:hAnsi="Verdana" w:cs="Arial"/>
                <w:sz w:val="20"/>
                <w:szCs w:val="20"/>
                <w:lang w:val="en-GB"/>
              </w:rPr>
              <w:t>Name Consortium Member 1</w:t>
            </w:r>
          </w:p>
          <w:p w:rsidR="00A67B0C" w:rsidRPr="003866AD" w:rsidRDefault="00A67B0C" w:rsidP="0056696C">
            <w:pPr>
              <w:spacing w:line="240" w:lineRule="exact"/>
              <w:rPr>
                <w:rFonts w:ascii="Verdana" w:hAnsi="Verdana" w:cs="Arial"/>
                <w:sz w:val="20"/>
                <w:szCs w:val="20"/>
                <w:lang w:val="en-GB"/>
              </w:rPr>
            </w:pPr>
            <w:r w:rsidRPr="003866AD">
              <w:rPr>
                <w:rFonts w:ascii="Verdana" w:hAnsi="Verdana" w:cs="Arial"/>
                <w:sz w:val="20"/>
                <w:szCs w:val="20"/>
                <w:lang w:val="en-GB"/>
              </w:rPr>
              <w:t>(representative)</w:t>
            </w:r>
          </w:p>
        </w:tc>
        <w:tc>
          <w:tcPr>
            <w:tcW w:w="4671" w:type="dxa"/>
            <w:tcBorders>
              <w:top w:val="single" w:sz="4" w:space="0" w:color="auto"/>
              <w:left w:val="single" w:sz="4" w:space="0" w:color="auto"/>
              <w:bottom w:val="single" w:sz="4" w:space="0" w:color="auto"/>
              <w:right w:val="single" w:sz="4" w:space="0" w:color="auto"/>
            </w:tcBorders>
          </w:tcPr>
          <w:p w:rsidR="00A67B0C" w:rsidRPr="003866AD" w:rsidRDefault="00A67B0C" w:rsidP="0056696C">
            <w:pPr>
              <w:spacing w:line="240" w:lineRule="exact"/>
              <w:rPr>
                <w:rFonts w:ascii="Verdana" w:hAnsi="Verdana" w:cs="Arial"/>
                <w:sz w:val="20"/>
                <w:szCs w:val="20"/>
                <w:lang w:val="en-GB"/>
              </w:rPr>
            </w:pPr>
          </w:p>
        </w:tc>
      </w:tr>
      <w:tr w:rsidR="00A67B0C" w:rsidRPr="006F34DC" w:rsidTr="00FF0BCA">
        <w:tc>
          <w:tcPr>
            <w:tcW w:w="3969" w:type="dxa"/>
            <w:tcBorders>
              <w:top w:val="single" w:sz="4" w:space="0" w:color="auto"/>
              <w:left w:val="single" w:sz="4" w:space="0" w:color="auto"/>
              <w:bottom w:val="single" w:sz="4" w:space="0" w:color="auto"/>
              <w:right w:val="single" w:sz="4" w:space="0" w:color="auto"/>
            </w:tcBorders>
          </w:tcPr>
          <w:p w:rsidR="00A67B0C" w:rsidRPr="003866AD" w:rsidRDefault="00A67B0C" w:rsidP="00FF0BCA">
            <w:pPr>
              <w:spacing w:line="240" w:lineRule="exact"/>
              <w:rPr>
                <w:rFonts w:ascii="Verdana" w:hAnsi="Verdana" w:cs="Arial"/>
                <w:sz w:val="20"/>
                <w:szCs w:val="20"/>
                <w:vertAlign w:val="superscript"/>
                <w:lang w:val="en-GB"/>
              </w:rPr>
            </w:pPr>
            <w:r w:rsidRPr="003866AD">
              <w:rPr>
                <w:rFonts w:ascii="Verdana" w:hAnsi="Verdana" w:cs="Arial"/>
                <w:sz w:val="20"/>
                <w:szCs w:val="20"/>
                <w:lang w:val="en-GB"/>
              </w:rPr>
              <w:t>Registered office (according to the articles of association) Consortium Member 1</w:t>
            </w:r>
          </w:p>
        </w:tc>
        <w:tc>
          <w:tcPr>
            <w:tcW w:w="4671" w:type="dxa"/>
            <w:tcBorders>
              <w:top w:val="single" w:sz="4" w:space="0" w:color="auto"/>
              <w:left w:val="single" w:sz="4" w:space="0" w:color="auto"/>
              <w:bottom w:val="single" w:sz="4" w:space="0" w:color="auto"/>
              <w:right w:val="single" w:sz="4" w:space="0" w:color="auto"/>
            </w:tcBorders>
          </w:tcPr>
          <w:p w:rsidR="00A67B0C" w:rsidRPr="003866AD" w:rsidRDefault="00A67B0C" w:rsidP="0056696C">
            <w:pPr>
              <w:spacing w:line="240" w:lineRule="exact"/>
              <w:rPr>
                <w:rFonts w:ascii="Verdana" w:hAnsi="Verdana" w:cs="Arial"/>
                <w:sz w:val="20"/>
                <w:szCs w:val="20"/>
                <w:lang w:val="en-GB"/>
              </w:rPr>
            </w:pPr>
          </w:p>
        </w:tc>
      </w:tr>
      <w:tr w:rsidR="00A67B0C" w:rsidRPr="003866AD" w:rsidTr="00FF0BCA">
        <w:tc>
          <w:tcPr>
            <w:tcW w:w="3969" w:type="dxa"/>
            <w:tcBorders>
              <w:top w:val="single" w:sz="4" w:space="0" w:color="auto"/>
              <w:left w:val="single" w:sz="4" w:space="0" w:color="auto"/>
              <w:bottom w:val="single" w:sz="4" w:space="0" w:color="auto"/>
              <w:right w:val="single" w:sz="4" w:space="0" w:color="auto"/>
            </w:tcBorders>
          </w:tcPr>
          <w:p w:rsidR="00A67B0C" w:rsidRPr="003866AD" w:rsidRDefault="00A67B0C" w:rsidP="00A67B0C">
            <w:pPr>
              <w:spacing w:line="240" w:lineRule="exact"/>
              <w:rPr>
                <w:rFonts w:ascii="Verdana" w:hAnsi="Verdana" w:cs="Arial"/>
                <w:sz w:val="20"/>
                <w:szCs w:val="20"/>
                <w:lang w:val="en-GB"/>
              </w:rPr>
            </w:pPr>
            <w:r w:rsidRPr="003866AD">
              <w:rPr>
                <w:rFonts w:ascii="Verdana" w:hAnsi="Verdana" w:cs="Arial"/>
                <w:sz w:val="20"/>
                <w:szCs w:val="20"/>
                <w:lang w:val="en-GB"/>
              </w:rPr>
              <w:t>Name Consortium Member 2</w:t>
            </w:r>
          </w:p>
        </w:tc>
        <w:tc>
          <w:tcPr>
            <w:tcW w:w="4671" w:type="dxa"/>
            <w:tcBorders>
              <w:top w:val="single" w:sz="4" w:space="0" w:color="auto"/>
              <w:left w:val="single" w:sz="4" w:space="0" w:color="auto"/>
              <w:bottom w:val="single" w:sz="4" w:space="0" w:color="auto"/>
              <w:right w:val="single" w:sz="4" w:space="0" w:color="auto"/>
            </w:tcBorders>
          </w:tcPr>
          <w:p w:rsidR="00A67B0C" w:rsidRPr="003866AD" w:rsidRDefault="00A67B0C" w:rsidP="0056696C">
            <w:pPr>
              <w:spacing w:line="240" w:lineRule="exact"/>
              <w:rPr>
                <w:rFonts w:ascii="Verdana" w:hAnsi="Verdana" w:cs="Arial"/>
                <w:sz w:val="20"/>
                <w:szCs w:val="20"/>
                <w:lang w:val="en-GB"/>
              </w:rPr>
            </w:pPr>
          </w:p>
        </w:tc>
      </w:tr>
      <w:tr w:rsidR="00A67B0C" w:rsidRPr="006F34DC" w:rsidTr="00FF0BCA">
        <w:tc>
          <w:tcPr>
            <w:tcW w:w="3969" w:type="dxa"/>
            <w:tcBorders>
              <w:top w:val="single" w:sz="4" w:space="0" w:color="auto"/>
              <w:left w:val="single" w:sz="4" w:space="0" w:color="auto"/>
              <w:bottom w:val="single" w:sz="4" w:space="0" w:color="auto"/>
              <w:right w:val="single" w:sz="4" w:space="0" w:color="auto"/>
            </w:tcBorders>
          </w:tcPr>
          <w:p w:rsidR="00A67B0C" w:rsidRPr="003866AD" w:rsidRDefault="00A67B0C" w:rsidP="00FF0BCA">
            <w:pPr>
              <w:spacing w:line="240" w:lineRule="exact"/>
              <w:rPr>
                <w:rFonts w:ascii="Verdana" w:hAnsi="Verdana" w:cs="Arial"/>
                <w:sz w:val="20"/>
                <w:szCs w:val="20"/>
                <w:lang w:val="en-GB"/>
              </w:rPr>
            </w:pPr>
            <w:r w:rsidRPr="003866AD">
              <w:rPr>
                <w:rFonts w:ascii="Verdana" w:hAnsi="Verdana" w:cs="Arial"/>
                <w:sz w:val="20"/>
                <w:szCs w:val="20"/>
                <w:lang w:val="en-GB"/>
              </w:rPr>
              <w:t>Registered office (according to the articles of association) Consortium Member 2</w:t>
            </w:r>
          </w:p>
        </w:tc>
        <w:tc>
          <w:tcPr>
            <w:tcW w:w="4671" w:type="dxa"/>
            <w:tcBorders>
              <w:top w:val="single" w:sz="4" w:space="0" w:color="auto"/>
              <w:left w:val="single" w:sz="4" w:space="0" w:color="auto"/>
              <w:bottom w:val="single" w:sz="4" w:space="0" w:color="auto"/>
              <w:right w:val="single" w:sz="4" w:space="0" w:color="auto"/>
            </w:tcBorders>
          </w:tcPr>
          <w:p w:rsidR="00A67B0C" w:rsidRPr="003866AD" w:rsidRDefault="00A67B0C" w:rsidP="0056696C">
            <w:pPr>
              <w:spacing w:line="240" w:lineRule="exact"/>
              <w:rPr>
                <w:rFonts w:ascii="Verdana" w:hAnsi="Verdana" w:cs="Arial"/>
                <w:sz w:val="20"/>
                <w:szCs w:val="20"/>
                <w:lang w:val="en-GB"/>
              </w:rPr>
            </w:pPr>
          </w:p>
        </w:tc>
      </w:tr>
      <w:tr w:rsidR="00A67B0C" w:rsidRPr="003866AD" w:rsidTr="00FF0BCA">
        <w:tc>
          <w:tcPr>
            <w:tcW w:w="3969" w:type="dxa"/>
            <w:tcBorders>
              <w:top w:val="single" w:sz="4" w:space="0" w:color="auto"/>
              <w:left w:val="single" w:sz="4" w:space="0" w:color="auto"/>
              <w:bottom w:val="single" w:sz="4" w:space="0" w:color="auto"/>
              <w:right w:val="single" w:sz="4" w:space="0" w:color="auto"/>
            </w:tcBorders>
          </w:tcPr>
          <w:p w:rsidR="00A67B0C" w:rsidRPr="003866AD" w:rsidRDefault="00A67B0C" w:rsidP="00A67B0C">
            <w:pPr>
              <w:spacing w:line="240" w:lineRule="exact"/>
              <w:rPr>
                <w:rFonts w:ascii="Verdana" w:hAnsi="Verdana" w:cs="Arial"/>
                <w:sz w:val="20"/>
                <w:szCs w:val="20"/>
                <w:lang w:val="en-GB"/>
              </w:rPr>
            </w:pPr>
            <w:r w:rsidRPr="003866AD">
              <w:rPr>
                <w:rFonts w:ascii="Verdana" w:hAnsi="Verdana" w:cs="Arial"/>
                <w:sz w:val="20"/>
                <w:szCs w:val="20"/>
                <w:lang w:val="en-GB"/>
              </w:rPr>
              <w:t>Name Consortium Member 3</w:t>
            </w:r>
          </w:p>
        </w:tc>
        <w:tc>
          <w:tcPr>
            <w:tcW w:w="4671" w:type="dxa"/>
            <w:tcBorders>
              <w:top w:val="single" w:sz="4" w:space="0" w:color="auto"/>
              <w:left w:val="single" w:sz="4" w:space="0" w:color="auto"/>
              <w:bottom w:val="single" w:sz="4" w:space="0" w:color="auto"/>
              <w:right w:val="single" w:sz="4" w:space="0" w:color="auto"/>
            </w:tcBorders>
          </w:tcPr>
          <w:p w:rsidR="00A67B0C" w:rsidRPr="003866AD" w:rsidRDefault="00A67B0C" w:rsidP="0056696C">
            <w:pPr>
              <w:spacing w:line="240" w:lineRule="exact"/>
              <w:rPr>
                <w:rFonts w:ascii="Verdana" w:hAnsi="Verdana" w:cs="Arial"/>
                <w:sz w:val="20"/>
                <w:szCs w:val="20"/>
                <w:lang w:val="en-GB"/>
              </w:rPr>
            </w:pPr>
          </w:p>
        </w:tc>
      </w:tr>
      <w:tr w:rsidR="00A67B0C" w:rsidRPr="006F34DC" w:rsidTr="00FF0BCA">
        <w:tc>
          <w:tcPr>
            <w:tcW w:w="3969" w:type="dxa"/>
            <w:tcBorders>
              <w:top w:val="single" w:sz="4" w:space="0" w:color="auto"/>
              <w:left w:val="single" w:sz="4" w:space="0" w:color="auto"/>
              <w:bottom w:val="single" w:sz="4" w:space="0" w:color="auto"/>
              <w:right w:val="single" w:sz="4" w:space="0" w:color="auto"/>
            </w:tcBorders>
          </w:tcPr>
          <w:p w:rsidR="00A67B0C" w:rsidRPr="003866AD" w:rsidRDefault="00A67B0C" w:rsidP="0056696C">
            <w:pPr>
              <w:spacing w:line="240" w:lineRule="exact"/>
              <w:rPr>
                <w:rFonts w:ascii="Verdana" w:hAnsi="Verdana" w:cs="Arial"/>
                <w:sz w:val="20"/>
                <w:szCs w:val="20"/>
                <w:lang w:val="en-GB"/>
              </w:rPr>
            </w:pPr>
            <w:r w:rsidRPr="003866AD">
              <w:rPr>
                <w:rFonts w:ascii="Verdana" w:hAnsi="Verdana" w:cs="Arial"/>
                <w:sz w:val="20"/>
                <w:szCs w:val="20"/>
                <w:lang w:val="en-GB"/>
              </w:rPr>
              <w:t xml:space="preserve"> Registered office (according to the articles of association) Consortium Member 3</w:t>
            </w:r>
          </w:p>
        </w:tc>
        <w:tc>
          <w:tcPr>
            <w:tcW w:w="4671" w:type="dxa"/>
            <w:tcBorders>
              <w:top w:val="single" w:sz="4" w:space="0" w:color="auto"/>
              <w:left w:val="single" w:sz="4" w:space="0" w:color="auto"/>
              <w:bottom w:val="single" w:sz="4" w:space="0" w:color="auto"/>
              <w:right w:val="single" w:sz="4" w:space="0" w:color="auto"/>
            </w:tcBorders>
          </w:tcPr>
          <w:p w:rsidR="00A67B0C" w:rsidRPr="003866AD" w:rsidRDefault="00A67B0C" w:rsidP="0056696C">
            <w:pPr>
              <w:spacing w:line="240" w:lineRule="exact"/>
              <w:rPr>
                <w:rFonts w:ascii="Verdana" w:hAnsi="Verdana" w:cs="Arial"/>
                <w:sz w:val="20"/>
                <w:szCs w:val="20"/>
                <w:lang w:val="en-GB"/>
              </w:rPr>
            </w:pPr>
          </w:p>
        </w:tc>
      </w:tr>
    </w:tbl>
    <w:p w:rsidR="00A67B0C" w:rsidRPr="003866AD" w:rsidRDefault="00A67B0C" w:rsidP="00E27491">
      <w:pPr>
        <w:spacing w:line="240" w:lineRule="exact"/>
        <w:rPr>
          <w:rFonts w:ascii="Verdana" w:hAnsi="Verdana" w:cs="Arial"/>
          <w:b/>
          <w:bCs/>
          <w:sz w:val="20"/>
          <w:szCs w:val="20"/>
          <w:lang w:val="en-GB"/>
        </w:rPr>
      </w:pPr>
      <w:r w:rsidRPr="003866AD">
        <w:rPr>
          <w:rFonts w:ascii="Verdana" w:hAnsi="Verdana" w:cs="Arial"/>
          <w:b/>
          <w:bCs/>
          <w:sz w:val="20"/>
          <w:szCs w:val="20"/>
          <w:lang w:val="en-GB"/>
        </w:rPr>
        <w:br w:type="page"/>
      </w:r>
    </w:p>
    <w:p w:rsidR="00CF2BE3" w:rsidRPr="003866AD" w:rsidRDefault="00CF2BE3" w:rsidP="00CF2BE3">
      <w:pPr>
        <w:spacing w:line="240" w:lineRule="exact"/>
        <w:rPr>
          <w:rFonts w:ascii="Verdana" w:hAnsi="Verdana" w:cs="Arial"/>
          <w:b/>
          <w:bCs/>
          <w:sz w:val="20"/>
          <w:szCs w:val="20"/>
          <w:lang w:val="en-GB"/>
        </w:rPr>
      </w:pPr>
      <w:r w:rsidRPr="003866AD">
        <w:rPr>
          <w:rFonts w:ascii="Verdana" w:hAnsi="Verdana" w:cs="Arial"/>
          <w:b/>
          <w:bCs/>
          <w:sz w:val="20"/>
          <w:szCs w:val="20"/>
          <w:lang w:val="en-GB"/>
        </w:rPr>
        <w:lastRenderedPageBreak/>
        <w:t xml:space="preserve">Information of each of the entrepreneurs (candidates) in the partnership: </w:t>
      </w:r>
      <w:r w:rsidRPr="003866AD">
        <w:rPr>
          <w:rFonts w:ascii="Verdana" w:hAnsi="Verdana" w:cs="Arial"/>
          <w:sz w:val="20"/>
          <w:szCs w:val="20"/>
          <w:lang w:val="en-GB"/>
        </w:rPr>
        <w:t>(repeat the summary of details as often as necessary)</w:t>
      </w:r>
    </w:p>
    <w:p w:rsidR="00CF2BE3" w:rsidRPr="003866AD" w:rsidRDefault="00CF2BE3" w:rsidP="00CF2BE3">
      <w:pPr>
        <w:rPr>
          <w:rFonts w:cs="Verdana"/>
          <w:spacing w:val="4"/>
          <w:szCs w:val="18"/>
          <w:lang w:val="en-GB"/>
        </w:rPr>
      </w:pPr>
    </w:p>
    <w:p w:rsidR="00CF2BE3" w:rsidRPr="003866AD" w:rsidRDefault="00CF2BE3" w:rsidP="00CF2BE3">
      <w:pPr>
        <w:rPr>
          <w:rFonts w:ascii="Verdana" w:hAnsi="Verdana" w:cs="Verdana"/>
          <w:b/>
          <w:bCs/>
          <w:spacing w:val="4"/>
          <w:sz w:val="18"/>
          <w:szCs w:val="18"/>
          <w:lang w:val="en-GB"/>
        </w:rPr>
      </w:pPr>
      <w:r w:rsidRPr="003866AD">
        <w:rPr>
          <w:rFonts w:ascii="Verdana" w:hAnsi="Verdana" w:cs="Verdana"/>
          <w:b/>
          <w:bCs/>
          <w:sz w:val="18"/>
          <w:szCs w:val="18"/>
          <w:lang w:val="en-GB"/>
        </w:rPr>
        <w:t>CONSORTIUM MEMBER 1 / REPRESENTATIVE</w:t>
      </w:r>
    </w:p>
    <w:p w:rsidR="00CF2BE3" w:rsidRPr="003866AD" w:rsidRDefault="00CF2BE3" w:rsidP="00CF2BE3">
      <w:pPr>
        <w:rPr>
          <w:rFonts w:ascii="Verdana" w:hAnsi="Verdana" w:cs="Verdana"/>
          <w:spacing w:val="4"/>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5806"/>
      </w:tblGrid>
      <w:tr w:rsidR="00CF2BE3" w:rsidRPr="003866AD" w:rsidTr="00CF2BE3">
        <w:tc>
          <w:tcPr>
            <w:tcW w:w="2518"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18"/>
                <w:szCs w:val="18"/>
                <w:lang w:val="en-GB"/>
              </w:rPr>
            </w:pPr>
            <w:r w:rsidRPr="003866AD">
              <w:rPr>
                <w:rFonts w:ascii="Verdana" w:hAnsi="Verdana" w:cs="Verdana"/>
                <w:sz w:val="18"/>
                <w:szCs w:val="18"/>
                <w:lang w:val="en-GB"/>
              </w:rPr>
              <w:t>Name (as filed in the trade register)</w:t>
            </w:r>
          </w:p>
        </w:tc>
        <w:tc>
          <w:tcPr>
            <w:tcW w:w="5806"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18"/>
                <w:szCs w:val="18"/>
                <w:lang w:val="en-GB"/>
              </w:rPr>
            </w:pPr>
            <w:r w:rsidRPr="003866AD">
              <w:rPr>
                <w:rFonts w:ascii="Verdana" w:hAnsi="Verdana" w:cs="Verdana"/>
                <w:sz w:val="18"/>
                <w:szCs w:val="18"/>
                <w:lang w:val="en-GB"/>
              </w:rPr>
              <w:t>...</w:t>
            </w:r>
          </w:p>
        </w:tc>
      </w:tr>
      <w:tr w:rsidR="00CF2BE3" w:rsidRPr="003866AD" w:rsidTr="00CF2BE3">
        <w:tc>
          <w:tcPr>
            <w:tcW w:w="2518"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18"/>
                <w:szCs w:val="18"/>
                <w:lang w:val="en-GB"/>
              </w:rPr>
            </w:pPr>
            <w:r w:rsidRPr="003866AD">
              <w:rPr>
                <w:rFonts w:ascii="Verdana" w:hAnsi="Verdana" w:cs="Verdana"/>
                <w:sz w:val="18"/>
                <w:szCs w:val="18"/>
                <w:lang w:val="en-GB"/>
              </w:rPr>
              <w:t>Legal form</w:t>
            </w:r>
          </w:p>
        </w:tc>
        <w:tc>
          <w:tcPr>
            <w:tcW w:w="5806"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18"/>
                <w:szCs w:val="18"/>
                <w:lang w:val="en-GB"/>
              </w:rPr>
            </w:pPr>
            <w:r w:rsidRPr="003866AD">
              <w:rPr>
                <w:rFonts w:ascii="Verdana" w:hAnsi="Verdana" w:cs="Verdana"/>
                <w:sz w:val="18"/>
                <w:szCs w:val="18"/>
                <w:lang w:val="en-GB"/>
              </w:rPr>
              <w:t>...</w:t>
            </w:r>
          </w:p>
        </w:tc>
      </w:tr>
      <w:tr w:rsidR="00C62FA0" w:rsidRPr="006F34DC" w:rsidTr="00CF2BE3">
        <w:tc>
          <w:tcPr>
            <w:tcW w:w="2518" w:type="dxa"/>
            <w:tcBorders>
              <w:top w:val="single" w:sz="4" w:space="0" w:color="auto"/>
              <w:left w:val="single" w:sz="4" w:space="0" w:color="auto"/>
              <w:bottom w:val="single" w:sz="4" w:space="0" w:color="auto"/>
              <w:right w:val="single" w:sz="4" w:space="0" w:color="auto"/>
            </w:tcBorders>
          </w:tcPr>
          <w:p w:rsidR="00C62FA0" w:rsidRPr="003866AD" w:rsidRDefault="00C62FA0" w:rsidP="00FF0BCA">
            <w:pPr>
              <w:spacing w:line="240" w:lineRule="exact"/>
              <w:rPr>
                <w:rFonts w:ascii="Verdana" w:hAnsi="Verdana" w:cs="Verdana"/>
                <w:sz w:val="18"/>
                <w:szCs w:val="18"/>
                <w:lang w:val="en-GB"/>
              </w:rPr>
            </w:pPr>
            <w:r w:rsidRPr="003866AD">
              <w:rPr>
                <w:rFonts w:ascii="Verdana" w:hAnsi="Verdana" w:cs="Arial"/>
                <w:sz w:val="20"/>
                <w:szCs w:val="20"/>
                <w:lang w:val="en-GB"/>
              </w:rPr>
              <w:t xml:space="preserve">Registered office (according to the articles of association) </w:t>
            </w:r>
          </w:p>
        </w:tc>
        <w:tc>
          <w:tcPr>
            <w:tcW w:w="5806" w:type="dxa"/>
            <w:tcBorders>
              <w:top w:val="single" w:sz="4" w:space="0" w:color="auto"/>
              <w:left w:val="single" w:sz="4" w:space="0" w:color="auto"/>
              <w:bottom w:val="single" w:sz="4" w:space="0" w:color="auto"/>
              <w:right w:val="single" w:sz="4" w:space="0" w:color="auto"/>
            </w:tcBorders>
          </w:tcPr>
          <w:p w:rsidR="00C62FA0" w:rsidRPr="003866AD" w:rsidRDefault="00C62FA0" w:rsidP="0056696C">
            <w:pPr>
              <w:rPr>
                <w:rFonts w:ascii="Verdana" w:hAnsi="Verdana" w:cs="Verdana"/>
                <w:sz w:val="18"/>
                <w:szCs w:val="18"/>
                <w:lang w:val="en-GB"/>
              </w:rPr>
            </w:pPr>
          </w:p>
        </w:tc>
      </w:tr>
      <w:tr w:rsidR="00C62FA0" w:rsidRPr="003866AD" w:rsidTr="00CF2BE3">
        <w:tc>
          <w:tcPr>
            <w:tcW w:w="2518" w:type="dxa"/>
            <w:tcBorders>
              <w:top w:val="single" w:sz="4" w:space="0" w:color="auto"/>
              <w:left w:val="single" w:sz="4" w:space="0" w:color="auto"/>
              <w:bottom w:val="single" w:sz="4" w:space="0" w:color="auto"/>
              <w:right w:val="single" w:sz="4" w:space="0" w:color="auto"/>
            </w:tcBorders>
          </w:tcPr>
          <w:p w:rsidR="00C62FA0" w:rsidRPr="003866AD" w:rsidRDefault="00C62FA0" w:rsidP="00FF0BCA">
            <w:pPr>
              <w:spacing w:line="240" w:lineRule="exact"/>
              <w:rPr>
                <w:rFonts w:ascii="Verdana" w:hAnsi="Verdana" w:cs="Verdana"/>
                <w:sz w:val="18"/>
                <w:szCs w:val="18"/>
                <w:lang w:val="en-GB"/>
              </w:rPr>
            </w:pPr>
            <w:r w:rsidRPr="003866AD">
              <w:rPr>
                <w:rFonts w:ascii="Verdana" w:hAnsi="Verdana" w:cs="Arial"/>
                <w:sz w:val="20"/>
                <w:szCs w:val="20"/>
                <w:lang w:val="en-GB"/>
              </w:rPr>
              <w:t>Country of establishment</w:t>
            </w:r>
          </w:p>
        </w:tc>
        <w:tc>
          <w:tcPr>
            <w:tcW w:w="5806" w:type="dxa"/>
            <w:tcBorders>
              <w:top w:val="single" w:sz="4" w:space="0" w:color="auto"/>
              <w:left w:val="single" w:sz="4" w:space="0" w:color="auto"/>
              <w:bottom w:val="single" w:sz="4" w:space="0" w:color="auto"/>
              <w:right w:val="single" w:sz="4" w:space="0" w:color="auto"/>
            </w:tcBorders>
          </w:tcPr>
          <w:p w:rsidR="00C62FA0" w:rsidRPr="003866AD" w:rsidRDefault="00C62FA0" w:rsidP="0056696C">
            <w:pPr>
              <w:rPr>
                <w:rFonts w:ascii="Verdana" w:hAnsi="Verdana" w:cs="Verdana"/>
                <w:sz w:val="18"/>
                <w:szCs w:val="18"/>
                <w:lang w:val="en-GB"/>
              </w:rPr>
            </w:pPr>
          </w:p>
        </w:tc>
      </w:tr>
      <w:tr w:rsidR="00CF2BE3" w:rsidRPr="003866AD" w:rsidTr="00CF2BE3">
        <w:tc>
          <w:tcPr>
            <w:tcW w:w="2518"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18"/>
                <w:szCs w:val="18"/>
                <w:lang w:val="en-GB"/>
              </w:rPr>
            </w:pPr>
            <w:r w:rsidRPr="003866AD">
              <w:rPr>
                <w:rFonts w:ascii="Verdana" w:hAnsi="Verdana" w:cs="Verdana"/>
                <w:sz w:val="18"/>
                <w:szCs w:val="18"/>
                <w:lang w:val="en-GB"/>
              </w:rPr>
              <w:t>Contact person</w:t>
            </w:r>
          </w:p>
        </w:tc>
        <w:tc>
          <w:tcPr>
            <w:tcW w:w="5806"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18"/>
                <w:szCs w:val="18"/>
                <w:lang w:val="en-GB"/>
              </w:rPr>
            </w:pPr>
            <w:r w:rsidRPr="003866AD">
              <w:rPr>
                <w:rFonts w:ascii="Verdana" w:hAnsi="Verdana" w:cs="Verdana"/>
                <w:sz w:val="18"/>
                <w:szCs w:val="18"/>
                <w:lang w:val="en-GB"/>
              </w:rPr>
              <w:t>...</w:t>
            </w:r>
          </w:p>
        </w:tc>
      </w:tr>
      <w:tr w:rsidR="00CF2BE3" w:rsidRPr="003866AD" w:rsidTr="00CF2BE3">
        <w:tc>
          <w:tcPr>
            <w:tcW w:w="2518"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18"/>
                <w:szCs w:val="18"/>
                <w:lang w:val="en-GB"/>
              </w:rPr>
            </w:pPr>
            <w:r w:rsidRPr="003866AD">
              <w:rPr>
                <w:rFonts w:ascii="Verdana" w:hAnsi="Verdana" w:cs="Verdana"/>
                <w:sz w:val="18"/>
                <w:szCs w:val="18"/>
                <w:lang w:val="en-GB"/>
              </w:rPr>
              <w:t>Office address</w:t>
            </w:r>
          </w:p>
        </w:tc>
        <w:tc>
          <w:tcPr>
            <w:tcW w:w="5806"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18"/>
                <w:szCs w:val="18"/>
                <w:lang w:val="en-GB"/>
              </w:rPr>
            </w:pPr>
            <w:r w:rsidRPr="003866AD">
              <w:rPr>
                <w:rFonts w:ascii="Verdana" w:hAnsi="Verdana" w:cs="Verdana"/>
                <w:sz w:val="18"/>
                <w:szCs w:val="18"/>
                <w:lang w:val="en-GB"/>
              </w:rPr>
              <w:t>...</w:t>
            </w:r>
          </w:p>
        </w:tc>
      </w:tr>
      <w:tr w:rsidR="00CF2BE3" w:rsidRPr="003866AD" w:rsidTr="00CF2BE3">
        <w:tc>
          <w:tcPr>
            <w:tcW w:w="2518"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18"/>
                <w:szCs w:val="18"/>
                <w:lang w:val="en-GB"/>
              </w:rPr>
            </w:pPr>
            <w:r w:rsidRPr="003866AD">
              <w:rPr>
                <w:rFonts w:ascii="Verdana" w:hAnsi="Verdana" w:cs="Verdana"/>
                <w:sz w:val="18"/>
                <w:szCs w:val="18"/>
                <w:lang w:val="en-GB"/>
              </w:rPr>
              <w:t>Postal address</w:t>
            </w:r>
          </w:p>
        </w:tc>
        <w:tc>
          <w:tcPr>
            <w:tcW w:w="5806"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18"/>
                <w:szCs w:val="18"/>
                <w:lang w:val="en-GB"/>
              </w:rPr>
            </w:pPr>
            <w:r w:rsidRPr="003866AD">
              <w:rPr>
                <w:rFonts w:ascii="Verdana" w:hAnsi="Verdana" w:cs="Verdana"/>
                <w:sz w:val="18"/>
                <w:szCs w:val="18"/>
                <w:lang w:val="en-GB"/>
              </w:rPr>
              <w:t>...</w:t>
            </w:r>
          </w:p>
        </w:tc>
      </w:tr>
      <w:tr w:rsidR="00CF2BE3" w:rsidRPr="003866AD" w:rsidTr="00CF2BE3">
        <w:tc>
          <w:tcPr>
            <w:tcW w:w="2518"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18"/>
                <w:szCs w:val="18"/>
                <w:lang w:val="en-GB"/>
              </w:rPr>
            </w:pPr>
            <w:r w:rsidRPr="003866AD">
              <w:rPr>
                <w:rFonts w:ascii="Verdana" w:hAnsi="Verdana" w:cs="Verdana"/>
                <w:sz w:val="18"/>
                <w:szCs w:val="18"/>
                <w:lang w:val="en-GB"/>
              </w:rPr>
              <w:t>Telephone number</w:t>
            </w:r>
          </w:p>
        </w:tc>
        <w:tc>
          <w:tcPr>
            <w:tcW w:w="5806"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18"/>
                <w:szCs w:val="18"/>
                <w:lang w:val="en-GB"/>
              </w:rPr>
            </w:pPr>
            <w:r w:rsidRPr="003866AD">
              <w:rPr>
                <w:rFonts w:ascii="Verdana" w:hAnsi="Verdana" w:cs="Verdana"/>
                <w:sz w:val="18"/>
                <w:szCs w:val="18"/>
                <w:lang w:val="en-GB"/>
              </w:rPr>
              <w:t>...</w:t>
            </w:r>
          </w:p>
        </w:tc>
      </w:tr>
      <w:tr w:rsidR="00CF2BE3" w:rsidRPr="003866AD" w:rsidTr="00CF2BE3">
        <w:tc>
          <w:tcPr>
            <w:tcW w:w="2518"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18"/>
                <w:szCs w:val="18"/>
                <w:lang w:val="en-GB"/>
              </w:rPr>
            </w:pPr>
            <w:r w:rsidRPr="003866AD">
              <w:rPr>
                <w:rFonts w:ascii="Verdana" w:hAnsi="Verdana" w:cs="Verdana"/>
                <w:sz w:val="18"/>
                <w:szCs w:val="18"/>
                <w:lang w:val="en-GB"/>
              </w:rPr>
              <w:t>Email address</w:t>
            </w:r>
          </w:p>
        </w:tc>
        <w:tc>
          <w:tcPr>
            <w:tcW w:w="5806"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18"/>
                <w:szCs w:val="18"/>
                <w:lang w:val="en-GB"/>
              </w:rPr>
            </w:pPr>
            <w:r w:rsidRPr="003866AD">
              <w:rPr>
                <w:rFonts w:ascii="Verdana" w:hAnsi="Verdana" w:cs="Verdana"/>
                <w:sz w:val="18"/>
                <w:szCs w:val="18"/>
                <w:lang w:val="en-GB"/>
              </w:rPr>
              <w:t>...</w:t>
            </w:r>
          </w:p>
        </w:tc>
      </w:tr>
      <w:tr w:rsidR="00CF2BE3" w:rsidRPr="003866AD" w:rsidTr="00CF2BE3">
        <w:tc>
          <w:tcPr>
            <w:tcW w:w="2518"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18"/>
                <w:szCs w:val="18"/>
                <w:lang w:val="en-GB"/>
              </w:rPr>
            </w:pPr>
            <w:r w:rsidRPr="003866AD">
              <w:rPr>
                <w:rFonts w:ascii="Verdana" w:hAnsi="Verdana" w:cs="Verdana"/>
                <w:sz w:val="18"/>
                <w:szCs w:val="18"/>
                <w:lang w:val="en-GB"/>
              </w:rPr>
              <w:t>Registered in the Trade Register of the Chamber of Commerce in</w:t>
            </w:r>
          </w:p>
        </w:tc>
        <w:tc>
          <w:tcPr>
            <w:tcW w:w="5806"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18"/>
                <w:szCs w:val="18"/>
                <w:lang w:val="en-GB"/>
              </w:rPr>
            </w:pPr>
            <w:r w:rsidRPr="003866AD">
              <w:rPr>
                <w:rFonts w:ascii="Verdana" w:hAnsi="Verdana" w:cs="Verdana"/>
                <w:sz w:val="18"/>
                <w:szCs w:val="18"/>
                <w:lang w:val="en-GB"/>
              </w:rPr>
              <w:t>...</w:t>
            </w:r>
          </w:p>
        </w:tc>
      </w:tr>
      <w:tr w:rsidR="00CF2BE3" w:rsidRPr="003866AD" w:rsidTr="00CF2BE3">
        <w:tc>
          <w:tcPr>
            <w:tcW w:w="2518"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18"/>
                <w:szCs w:val="18"/>
                <w:lang w:val="en-GB"/>
              </w:rPr>
            </w:pPr>
            <w:r w:rsidRPr="003866AD">
              <w:rPr>
                <w:rFonts w:ascii="Verdana" w:hAnsi="Verdana" w:cs="Verdana"/>
                <w:sz w:val="18"/>
                <w:szCs w:val="18"/>
                <w:lang w:val="en-GB"/>
              </w:rPr>
              <w:t>Chamber of Commerce number</w:t>
            </w:r>
          </w:p>
        </w:tc>
        <w:tc>
          <w:tcPr>
            <w:tcW w:w="5806" w:type="dxa"/>
            <w:tcBorders>
              <w:top w:val="single" w:sz="4" w:space="0" w:color="auto"/>
              <w:left w:val="single" w:sz="4" w:space="0" w:color="auto"/>
              <w:bottom w:val="single" w:sz="4" w:space="0" w:color="auto"/>
              <w:right w:val="single" w:sz="4" w:space="0" w:color="auto"/>
            </w:tcBorders>
          </w:tcPr>
          <w:p w:rsidR="00CF2BE3" w:rsidRPr="003866AD" w:rsidRDefault="00CF2BE3" w:rsidP="00CF2BE3">
            <w:pPr>
              <w:tabs>
                <w:tab w:val="right" w:pos="6549"/>
              </w:tabs>
              <w:rPr>
                <w:rFonts w:ascii="Verdana" w:hAnsi="Verdana" w:cs="Verdana"/>
                <w:spacing w:val="4"/>
                <w:sz w:val="18"/>
                <w:szCs w:val="18"/>
                <w:lang w:val="en-GB"/>
              </w:rPr>
            </w:pPr>
            <w:r w:rsidRPr="003866AD">
              <w:rPr>
                <w:rFonts w:ascii="Verdana" w:hAnsi="Verdana" w:cs="Verdana"/>
                <w:sz w:val="18"/>
                <w:szCs w:val="18"/>
                <w:lang w:val="en-GB"/>
              </w:rPr>
              <w:t>...</w:t>
            </w:r>
            <w:r w:rsidRPr="003866AD">
              <w:rPr>
                <w:rFonts w:ascii="Verdana" w:hAnsi="Verdana" w:cs="Verdana"/>
                <w:sz w:val="18"/>
                <w:szCs w:val="18"/>
                <w:lang w:val="en-GB"/>
              </w:rPr>
              <w:tab/>
              <w:t xml:space="preserve"> (</w:t>
            </w:r>
          </w:p>
        </w:tc>
      </w:tr>
      <w:tr w:rsidR="00CF2BE3" w:rsidRPr="003866AD" w:rsidTr="00CF2BE3">
        <w:tc>
          <w:tcPr>
            <w:tcW w:w="2518" w:type="dxa"/>
            <w:tcBorders>
              <w:top w:val="single" w:sz="4" w:space="0" w:color="auto"/>
              <w:left w:val="single" w:sz="4" w:space="0" w:color="auto"/>
              <w:bottom w:val="single" w:sz="4" w:space="0" w:color="auto"/>
              <w:right w:val="single" w:sz="4" w:space="0" w:color="auto"/>
            </w:tcBorders>
          </w:tcPr>
          <w:p w:rsidR="00CF2BE3" w:rsidRPr="003866AD" w:rsidRDefault="00CF2BE3" w:rsidP="00CF2BE3">
            <w:pPr>
              <w:rPr>
                <w:rFonts w:ascii="Verdana" w:hAnsi="Verdana" w:cs="Verdana"/>
                <w:spacing w:val="4"/>
                <w:sz w:val="18"/>
                <w:szCs w:val="18"/>
                <w:lang w:val="en-GB"/>
              </w:rPr>
            </w:pPr>
            <w:r w:rsidRPr="003866AD">
              <w:rPr>
                <w:rFonts w:ascii="Verdana" w:hAnsi="Verdana" w:cs="Verdana"/>
                <w:sz w:val="18"/>
                <w:szCs w:val="18"/>
                <w:lang w:val="en-GB"/>
              </w:rPr>
              <w:t>Registration number</w:t>
            </w:r>
          </w:p>
        </w:tc>
        <w:tc>
          <w:tcPr>
            <w:tcW w:w="5806" w:type="dxa"/>
            <w:tcBorders>
              <w:top w:val="single" w:sz="4" w:space="0" w:color="auto"/>
              <w:left w:val="single" w:sz="4" w:space="0" w:color="auto"/>
              <w:bottom w:val="single" w:sz="4" w:space="0" w:color="auto"/>
              <w:right w:val="single" w:sz="4" w:space="0" w:color="auto"/>
            </w:tcBorders>
          </w:tcPr>
          <w:p w:rsidR="00CF2BE3" w:rsidRPr="003866AD" w:rsidRDefault="00CF2BE3" w:rsidP="00CF2BE3">
            <w:pPr>
              <w:tabs>
                <w:tab w:val="right" w:pos="6549"/>
              </w:tabs>
              <w:rPr>
                <w:rFonts w:ascii="Verdana" w:hAnsi="Verdana" w:cs="Verdana"/>
                <w:spacing w:val="4"/>
                <w:sz w:val="18"/>
                <w:szCs w:val="18"/>
                <w:lang w:val="en-GB"/>
              </w:rPr>
            </w:pPr>
            <w:r w:rsidRPr="003866AD">
              <w:rPr>
                <w:rFonts w:ascii="Verdana" w:hAnsi="Verdana" w:cs="Verdana"/>
                <w:sz w:val="18"/>
                <w:szCs w:val="18"/>
                <w:lang w:val="en-GB"/>
              </w:rPr>
              <w:t>...</w:t>
            </w:r>
            <w:r w:rsidRPr="003866AD">
              <w:rPr>
                <w:rFonts w:ascii="Verdana" w:hAnsi="Verdana" w:cs="Verdana"/>
                <w:sz w:val="18"/>
                <w:szCs w:val="18"/>
                <w:lang w:val="en-GB"/>
              </w:rPr>
              <w:tab/>
            </w:r>
          </w:p>
        </w:tc>
      </w:tr>
    </w:tbl>
    <w:p w:rsidR="00CF2BE3" w:rsidRPr="003866AD" w:rsidRDefault="00CF2BE3" w:rsidP="00CF2BE3">
      <w:pPr>
        <w:rPr>
          <w:rFonts w:ascii="Verdana" w:hAnsi="Verdana" w:cs="Verdana"/>
          <w:spacing w:val="4"/>
          <w:sz w:val="18"/>
          <w:szCs w:val="18"/>
          <w:lang w:val="en-GB"/>
        </w:rPr>
      </w:pPr>
    </w:p>
    <w:p w:rsidR="00CF2BE3" w:rsidRPr="003866AD" w:rsidRDefault="00CF2BE3" w:rsidP="00CF2BE3">
      <w:pPr>
        <w:rPr>
          <w:rFonts w:ascii="Verdana" w:hAnsi="Verdana" w:cs="Verdana"/>
          <w:b/>
          <w:bCs/>
          <w:spacing w:val="4"/>
          <w:sz w:val="20"/>
          <w:szCs w:val="20"/>
          <w:lang w:val="en-GB"/>
        </w:rPr>
      </w:pPr>
      <w:r w:rsidRPr="003866AD">
        <w:rPr>
          <w:rFonts w:ascii="Verdana" w:hAnsi="Verdana" w:cs="Verdana"/>
          <w:b/>
          <w:bCs/>
          <w:sz w:val="20"/>
          <w:szCs w:val="20"/>
          <w:lang w:val="en-GB"/>
        </w:rPr>
        <w:t>CONSORTIUM MEMBER 2</w:t>
      </w:r>
    </w:p>
    <w:p w:rsidR="00CF2BE3" w:rsidRPr="003866AD" w:rsidRDefault="00CF2BE3" w:rsidP="00CF2BE3">
      <w:pPr>
        <w:rPr>
          <w:rFonts w:ascii="Verdana" w:hAnsi="Verdana" w:cs="Verdana"/>
          <w:b/>
          <w:bCs/>
          <w:spacing w:val="4"/>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5806"/>
      </w:tblGrid>
      <w:tr w:rsidR="00CF2BE3" w:rsidRPr="003866AD" w:rsidTr="00CF2BE3">
        <w:tc>
          <w:tcPr>
            <w:tcW w:w="2518"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20"/>
                <w:szCs w:val="20"/>
                <w:lang w:val="en-GB"/>
              </w:rPr>
            </w:pPr>
            <w:r w:rsidRPr="003866AD">
              <w:rPr>
                <w:rFonts w:ascii="Verdana" w:hAnsi="Verdana" w:cs="Verdana"/>
                <w:sz w:val="20"/>
                <w:szCs w:val="20"/>
                <w:lang w:val="en-GB"/>
              </w:rPr>
              <w:t>Name (as filed in the trade register)</w:t>
            </w:r>
          </w:p>
        </w:tc>
        <w:tc>
          <w:tcPr>
            <w:tcW w:w="5806"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20"/>
                <w:szCs w:val="20"/>
                <w:lang w:val="en-GB"/>
              </w:rPr>
            </w:pPr>
            <w:r w:rsidRPr="003866AD">
              <w:rPr>
                <w:rFonts w:ascii="Verdana" w:hAnsi="Verdana" w:cs="Verdana"/>
                <w:sz w:val="20"/>
                <w:szCs w:val="20"/>
                <w:lang w:val="en-GB"/>
              </w:rPr>
              <w:t>...</w:t>
            </w:r>
          </w:p>
        </w:tc>
      </w:tr>
      <w:tr w:rsidR="00CF2BE3" w:rsidRPr="003866AD" w:rsidTr="00CF2BE3">
        <w:tc>
          <w:tcPr>
            <w:tcW w:w="2518"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20"/>
                <w:szCs w:val="20"/>
                <w:lang w:val="en-GB"/>
              </w:rPr>
            </w:pPr>
            <w:r w:rsidRPr="003866AD">
              <w:rPr>
                <w:rFonts w:ascii="Verdana" w:hAnsi="Verdana" w:cs="Verdana"/>
                <w:sz w:val="20"/>
                <w:szCs w:val="20"/>
                <w:lang w:val="en-GB"/>
              </w:rPr>
              <w:t>Legal form</w:t>
            </w:r>
          </w:p>
        </w:tc>
        <w:tc>
          <w:tcPr>
            <w:tcW w:w="5806"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20"/>
                <w:szCs w:val="20"/>
                <w:lang w:val="en-GB"/>
              </w:rPr>
            </w:pPr>
            <w:r w:rsidRPr="003866AD">
              <w:rPr>
                <w:rFonts w:ascii="Verdana" w:hAnsi="Verdana" w:cs="Verdana"/>
                <w:sz w:val="20"/>
                <w:szCs w:val="20"/>
                <w:lang w:val="en-GB"/>
              </w:rPr>
              <w:t>...</w:t>
            </w:r>
          </w:p>
        </w:tc>
      </w:tr>
      <w:tr w:rsidR="00C62FA0" w:rsidRPr="006F34DC" w:rsidTr="00CF2BE3">
        <w:tc>
          <w:tcPr>
            <w:tcW w:w="2518" w:type="dxa"/>
            <w:tcBorders>
              <w:top w:val="single" w:sz="4" w:space="0" w:color="auto"/>
              <w:left w:val="single" w:sz="4" w:space="0" w:color="auto"/>
              <w:bottom w:val="single" w:sz="4" w:space="0" w:color="auto"/>
              <w:right w:val="single" w:sz="4" w:space="0" w:color="auto"/>
            </w:tcBorders>
          </w:tcPr>
          <w:p w:rsidR="00C62FA0" w:rsidRPr="003866AD" w:rsidRDefault="00C62FA0" w:rsidP="0056696C">
            <w:pPr>
              <w:rPr>
                <w:rFonts w:ascii="Verdana" w:hAnsi="Verdana" w:cs="Verdana"/>
                <w:sz w:val="20"/>
                <w:szCs w:val="20"/>
                <w:lang w:val="en-GB"/>
              </w:rPr>
            </w:pPr>
            <w:r w:rsidRPr="003866AD">
              <w:rPr>
                <w:rFonts w:ascii="Verdana" w:hAnsi="Verdana" w:cs="Arial"/>
                <w:sz w:val="20"/>
                <w:szCs w:val="20"/>
                <w:lang w:val="en-GB"/>
              </w:rPr>
              <w:t>Registered office (according to the articles of association)</w:t>
            </w:r>
          </w:p>
        </w:tc>
        <w:tc>
          <w:tcPr>
            <w:tcW w:w="5806" w:type="dxa"/>
            <w:tcBorders>
              <w:top w:val="single" w:sz="4" w:space="0" w:color="auto"/>
              <w:left w:val="single" w:sz="4" w:space="0" w:color="auto"/>
              <w:bottom w:val="single" w:sz="4" w:space="0" w:color="auto"/>
              <w:right w:val="single" w:sz="4" w:space="0" w:color="auto"/>
            </w:tcBorders>
          </w:tcPr>
          <w:p w:rsidR="00C62FA0" w:rsidRPr="003866AD" w:rsidRDefault="00C62FA0" w:rsidP="0056696C">
            <w:pPr>
              <w:rPr>
                <w:rFonts w:ascii="Verdana" w:hAnsi="Verdana" w:cs="Verdana"/>
                <w:sz w:val="20"/>
                <w:szCs w:val="20"/>
                <w:lang w:val="en-GB"/>
              </w:rPr>
            </w:pPr>
          </w:p>
        </w:tc>
      </w:tr>
      <w:tr w:rsidR="00C62FA0" w:rsidRPr="00C62FA0" w:rsidTr="00CF2BE3">
        <w:tc>
          <w:tcPr>
            <w:tcW w:w="2518" w:type="dxa"/>
            <w:tcBorders>
              <w:top w:val="single" w:sz="4" w:space="0" w:color="auto"/>
              <w:left w:val="single" w:sz="4" w:space="0" w:color="auto"/>
              <w:bottom w:val="single" w:sz="4" w:space="0" w:color="auto"/>
              <w:right w:val="single" w:sz="4" w:space="0" w:color="auto"/>
            </w:tcBorders>
          </w:tcPr>
          <w:p w:rsidR="00C62FA0" w:rsidRPr="003866AD" w:rsidRDefault="00C62FA0" w:rsidP="0056696C">
            <w:pPr>
              <w:rPr>
                <w:rFonts w:ascii="Verdana" w:hAnsi="Verdana" w:cs="Verdana"/>
                <w:sz w:val="20"/>
                <w:szCs w:val="20"/>
                <w:lang w:val="en-GB"/>
              </w:rPr>
            </w:pPr>
            <w:r w:rsidRPr="003866AD">
              <w:rPr>
                <w:rFonts w:ascii="Verdana" w:hAnsi="Verdana" w:cs="Arial"/>
                <w:sz w:val="20"/>
                <w:szCs w:val="20"/>
                <w:lang w:val="en-GB"/>
              </w:rPr>
              <w:t>Country of establishment</w:t>
            </w:r>
          </w:p>
        </w:tc>
        <w:tc>
          <w:tcPr>
            <w:tcW w:w="5806" w:type="dxa"/>
            <w:tcBorders>
              <w:top w:val="single" w:sz="4" w:space="0" w:color="auto"/>
              <w:left w:val="single" w:sz="4" w:space="0" w:color="auto"/>
              <w:bottom w:val="single" w:sz="4" w:space="0" w:color="auto"/>
              <w:right w:val="single" w:sz="4" w:space="0" w:color="auto"/>
            </w:tcBorders>
          </w:tcPr>
          <w:p w:rsidR="00C62FA0" w:rsidRPr="003866AD" w:rsidRDefault="00C62FA0" w:rsidP="0056696C">
            <w:pPr>
              <w:rPr>
                <w:rFonts w:ascii="Verdana" w:hAnsi="Verdana" w:cs="Verdana"/>
                <w:sz w:val="20"/>
                <w:szCs w:val="20"/>
                <w:lang w:val="en-GB"/>
              </w:rPr>
            </w:pPr>
          </w:p>
        </w:tc>
      </w:tr>
      <w:tr w:rsidR="00CF2BE3" w:rsidRPr="003866AD" w:rsidTr="00CF2BE3">
        <w:tc>
          <w:tcPr>
            <w:tcW w:w="2518"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20"/>
                <w:szCs w:val="20"/>
                <w:lang w:val="en-GB"/>
              </w:rPr>
            </w:pPr>
            <w:r w:rsidRPr="003866AD">
              <w:rPr>
                <w:rFonts w:ascii="Verdana" w:hAnsi="Verdana" w:cs="Verdana"/>
                <w:sz w:val="20"/>
                <w:szCs w:val="20"/>
                <w:lang w:val="en-GB"/>
              </w:rPr>
              <w:t>Contact person</w:t>
            </w:r>
          </w:p>
        </w:tc>
        <w:tc>
          <w:tcPr>
            <w:tcW w:w="5806"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20"/>
                <w:szCs w:val="20"/>
                <w:lang w:val="en-GB"/>
              </w:rPr>
            </w:pPr>
            <w:r w:rsidRPr="003866AD">
              <w:rPr>
                <w:rFonts w:ascii="Verdana" w:hAnsi="Verdana" w:cs="Verdana"/>
                <w:sz w:val="20"/>
                <w:szCs w:val="20"/>
                <w:lang w:val="en-GB"/>
              </w:rPr>
              <w:t>...</w:t>
            </w:r>
          </w:p>
        </w:tc>
      </w:tr>
      <w:tr w:rsidR="00CF2BE3" w:rsidRPr="003866AD" w:rsidTr="00CF2BE3">
        <w:tc>
          <w:tcPr>
            <w:tcW w:w="2518"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20"/>
                <w:szCs w:val="20"/>
                <w:lang w:val="en-GB"/>
              </w:rPr>
            </w:pPr>
            <w:r w:rsidRPr="003866AD">
              <w:rPr>
                <w:rFonts w:ascii="Verdana" w:hAnsi="Verdana" w:cs="Verdana"/>
                <w:sz w:val="20"/>
                <w:szCs w:val="20"/>
                <w:lang w:val="en-GB"/>
              </w:rPr>
              <w:t>Office address</w:t>
            </w:r>
          </w:p>
        </w:tc>
        <w:tc>
          <w:tcPr>
            <w:tcW w:w="5806"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20"/>
                <w:szCs w:val="20"/>
                <w:lang w:val="en-GB"/>
              </w:rPr>
            </w:pPr>
            <w:r w:rsidRPr="003866AD">
              <w:rPr>
                <w:rFonts w:ascii="Verdana" w:hAnsi="Verdana" w:cs="Verdana"/>
                <w:sz w:val="20"/>
                <w:szCs w:val="20"/>
                <w:lang w:val="en-GB"/>
              </w:rPr>
              <w:t>...</w:t>
            </w:r>
          </w:p>
        </w:tc>
      </w:tr>
      <w:tr w:rsidR="00CF2BE3" w:rsidRPr="003866AD" w:rsidTr="00CF2BE3">
        <w:tc>
          <w:tcPr>
            <w:tcW w:w="2518"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20"/>
                <w:szCs w:val="20"/>
                <w:lang w:val="en-GB"/>
              </w:rPr>
            </w:pPr>
            <w:r w:rsidRPr="003866AD">
              <w:rPr>
                <w:rFonts w:ascii="Verdana" w:hAnsi="Verdana" w:cs="Verdana"/>
                <w:sz w:val="20"/>
                <w:szCs w:val="20"/>
                <w:lang w:val="en-GB"/>
              </w:rPr>
              <w:t>Postal address</w:t>
            </w:r>
          </w:p>
        </w:tc>
        <w:tc>
          <w:tcPr>
            <w:tcW w:w="5806"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20"/>
                <w:szCs w:val="20"/>
                <w:lang w:val="en-GB"/>
              </w:rPr>
            </w:pPr>
            <w:r w:rsidRPr="003866AD">
              <w:rPr>
                <w:rFonts w:ascii="Verdana" w:hAnsi="Verdana" w:cs="Verdana"/>
                <w:sz w:val="20"/>
                <w:szCs w:val="20"/>
                <w:lang w:val="en-GB"/>
              </w:rPr>
              <w:t>...</w:t>
            </w:r>
          </w:p>
        </w:tc>
      </w:tr>
      <w:tr w:rsidR="00CF2BE3" w:rsidRPr="003866AD" w:rsidTr="00CF2BE3">
        <w:tc>
          <w:tcPr>
            <w:tcW w:w="2518"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20"/>
                <w:szCs w:val="20"/>
                <w:lang w:val="en-GB"/>
              </w:rPr>
            </w:pPr>
            <w:r w:rsidRPr="003866AD">
              <w:rPr>
                <w:rFonts w:ascii="Verdana" w:hAnsi="Verdana" w:cs="Verdana"/>
                <w:sz w:val="20"/>
                <w:szCs w:val="20"/>
                <w:lang w:val="en-GB"/>
              </w:rPr>
              <w:t>Telephone number</w:t>
            </w:r>
          </w:p>
        </w:tc>
        <w:tc>
          <w:tcPr>
            <w:tcW w:w="5806"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20"/>
                <w:szCs w:val="20"/>
                <w:lang w:val="en-GB"/>
              </w:rPr>
            </w:pPr>
            <w:r w:rsidRPr="003866AD">
              <w:rPr>
                <w:rFonts w:ascii="Verdana" w:hAnsi="Verdana" w:cs="Verdana"/>
                <w:sz w:val="20"/>
                <w:szCs w:val="20"/>
                <w:lang w:val="en-GB"/>
              </w:rPr>
              <w:t>...</w:t>
            </w:r>
          </w:p>
        </w:tc>
      </w:tr>
      <w:tr w:rsidR="00CF2BE3" w:rsidRPr="003866AD" w:rsidTr="00CF2BE3">
        <w:tc>
          <w:tcPr>
            <w:tcW w:w="2518"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20"/>
                <w:szCs w:val="20"/>
                <w:lang w:val="en-GB"/>
              </w:rPr>
            </w:pPr>
            <w:r w:rsidRPr="003866AD">
              <w:rPr>
                <w:rFonts w:ascii="Verdana" w:hAnsi="Verdana" w:cs="Verdana"/>
                <w:sz w:val="20"/>
                <w:szCs w:val="20"/>
                <w:lang w:val="en-GB"/>
              </w:rPr>
              <w:t>Email address</w:t>
            </w:r>
          </w:p>
        </w:tc>
        <w:tc>
          <w:tcPr>
            <w:tcW w:w="5806"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20"/>
                <w:szCs w:val="20"/>
                <w:lang w:val="en-GB"/>
              </w:rPr>
            </w:pPr>
            <w:r w:rsidRPr="003866AD">
              <w:rPr>
                <w:rFonts w:ascii="Verdana" w:hAnsi="Verdana" w:cs="Verdana"/>
                <w:sz w:val="20"/>
                <w:szCs w:val="20"/>
                <w:lang w:val="en-GB"/>
              </w:rPr>
              <w:t>...</w:t>
            </w:r>
          </w:p>
        </w:tc>
      </w:tr>
      <w:tr w:rsidR="00CF2BE3" w:rsidRPr="003866AD" w:rsidTr="00CF2BE3">
        <w:tc>
          <w:tcPr>
            <w:tcW w:w="2518"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20"/>
                <w:szCs w:val="20"/>
                <w:lang w:val="en-GB"/>
              </w:rPr>
            </w:pPr>
            <w:r w:rsidRPr="003866AD">
              <w:rPr>
                <w:rFonts w:ascii="Verdana" w:hAnsi="Verdana" w:cs="Verdana"/>
                <w:sz w:val="20"/>
                <w:szCs w:val="20"/>
                <w:lang w:val="en-GB"/>
              </w:rPr>
              <w:t>Registered in the Trade Register of the Chamber of Commerce in:</w:t>
            </w:r>
          </w:p>
        </w:tc>
        <w:tc>
          <w:tcPr>
            <w:tcW w:w="5806"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20"/>
                <w:szCs w:val="20"/>
                <w:lang w:val="en-GB"/>
              </w:rPr>
            </w:pPr>
            <w:r w:rsidRPr="003866AD">
              <w:rPr>
                <w:rFonts w:ascii="Verdana" w:hAnsi="Verdana" w:cs="Verdana"/>
                <w:sz w:val="20"/>
                <w:szCs w:val="20"/>
                <w:lang w:val="en-GB"/>
              </w:rPr>
              <w:t>...</w:t>
            </w:r>
          </w:p>
        </w:tc>
      </w:tr>
      <w:tr w:rsidR="00CF2BE3" w:rsidRPr="003866AD" w:rsidTr="00CF2BE3">
        <w:tc>
          <w:tcPr>
            <w:tcW w:w="2518"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20"/>
                <w:szCs w:val="20"/>
                <w:lang w:val="en-GB"/>
              </w:rPr>
            </w:pPr>
            <w:r w:rsidRPr="003866AD">
              <w:rPr>
                <w:rFonts w:ascii="Verdana" w:hAnsi="Verdana" w:cs="Verdana"/>
                <w:sz w:val="20"/>
                <w:szCs w:val="20"/>
                <w:lang w:val="en-GB"/>
              </w:rPr>
              <w:t>Chamber of Commerce number</w:t>
            </w:r>
          </w:p>
        </w:tc>
        <w:tc>
          <w:tcPr>
            <w:tcW w:w="5806" w:type="dxa"/>
            <w:tcBorders>
              <w:top w:val="single" w:sz="4" w:space="0" w:color="auto"/>
              <w:left w:val="single" w:sz="4" w:space="0" w:color="auto"/>
              <w:bottom w:val="single" w:sz="4" w:space="0" w:color="auto"/>
              <w:right w:val="single" w:sz="4" w:space="0" w:color="auto"/>
            </w:tcBorders>
          </w:tcPr>
          <w:p w:rsidR="00CF2BE3" w:rsidRPr="003866AD" w:rsidRDefault="00CF2BE3" w:rsidP="00CF2BE3">
            <w:pPr>
              <w:tabs>
                <w:tab w:val="right" w:pos="6549"/>
              </w:tabs>
              <w:rPr>
                <w:rFonts w:ascii="Verdana" w:hAnsi="Verdana" w:cs="Verdana"/>
                <w:spacing w:val="4"/>
                <w:sz w:val="20"/>
                <w:szCs w:val="20"/>
                <w:lang w:val="en-GB"/>
              </w:rPr>
            </w:pPr>
            <w:r w:rsidRPr="003866AD">
              <w:rPr>
                <w:rFonts w:ascii="Verdana" w:hAnsi="Verdana" w:cs="Verdana"/>
                <w:sz w:val="20"/>
                <w:szCs w:val="20"/>
                <w:lang w:val="en-GB"/>
              </w:rPr>
              <w:t>...</w:t>
            </w:r>
            <w:r w:rsidRPr="003866AD">
              <w:rPr>
                <w:rFonts w:ascii="Verdana" w:hAnsi="Verdana" w:cs="Verdana"/>
                <w:sz w:val="20"/>
                <w:szCs w:val="20"/>
                <w:lang w:val="en-GB"/>
              </w:rPr>
              <w:tab/>
            </w:r>
          </w:p>
        </w:tc>
      </w:tr>
      <w:tr w:rsidR="00CF2BE3" w:rsidRPr="003866AD" w:rsidTr="00CF2BE3">
        <w:tc>
          <w:tcPr>
            <w:tcW w:w="2518"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20"/>
                <w:szCs w:val="20"/>
                <w:lang w:val="en-GB"/>
              </w:rPr>
            </w:pPr>
            <w:r w:rsidRPr="003866AD">
              <w:rPr>
                <w:rFonts w:ascii="Verdana" w:hAnsi="Verdana" w:cs="Verdana"/>
                <w:sz w:val="20"/>
                <w:szCs w:val="20"/>
                <w:lang w:val="en-GB"/>
              </w:rPr>
              <w:t>Registration number</w:t>
            </w:r>
          </w:p>
        </w:tc>
        <w:tc>
          <w:tcPr>
            <w:tcW w:w="5806"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tabs>
                <w:tab w:val="right" w:pos="6549"/>
              </w:tabs>
              <w:rPr>
                <w:rFonts w:ascii="Verdana" w:hAnsi="Verdana" w:cs="Verdana"/>
                <w:spacing w:val="4"/>
                <w:sz w:val="20"/>
                <w:szCs w:val="20"/>
                <w:lang w:val="en-GB"/>
              </w:rPr>
            </w:pPr>
            <w:r w:rsidRPr="003866AD">
              <w:rPr>
                <w:rFonts w:ascii="Verdana" w:hAnsi="Verdana" w:cs="Verdana"/>
                <w:sz w:val="20"/>
                <w:szCs w:val="20"/>
                <w:lang w:val="en-GB"/>
              </w:rPr>
              <w:t>…</w:t>
            </w:r>
          </w:p>
        </w:tc>
      </w:tr>
    </w:tbl>
    <w:p w:rsidR="00CF2BE3" w:rsidRPr="003866AD" w:rsidRDefault="00CF2BE3" w:rsidP="00CF2BE3">
      <w:pPr>
        <w:rPr>
          <w:rFonts w:ascii="Verdana" w:hAnsi="Verdana" w:cs="Verdana"/>
          <w:b/>
          <w:bCs/>
          <w:spacing w:val="4"/>
          <w:sz w:val="20"/>
          <w:szCs w:val="20"/>
          <w:lang w:val="en-GB"/>
        </w:rPr>
      </w:pPr>
      <w:r w:rsidRPr="003866AD">
        <w:rPr>
          <w:rFonts w:ascii="Verdana" w:hAnsi="Verdana" w:cs="Verdana"/>
          <w:sz w:val="20"/>
          <w:szCs w:val="20"/>
          <w:lang w:val="en-GB"/>
        </w:rPr>
        <w:br/>
      </w:r>
      <w:r w:rsidRPr="003866AD">
        <w:rPr>
          <w:rFonts w:ascii="Verdana" w:hAnsi="Verdana" w:cs="Verdana"/>
          <w:b/>
          <w:bCs/>
          <w:sz w:val="20"/>
          <w:szCs w:val="20"/>
          <w:lang w:val="en-GB"/>
        </w:rPr>
        <w:t>CONSORTIUM MEMBER 3</w:t>
      </w:r>
    </w:p>
    <w:p w:rsidR="00CF2BE3" w:rsidRPr="003866AD" w:rsidRDefault="00CF2BE3" w:rsidP="00CF2BE3">
      <w:pPr>
        <w:rPr>
          <w:rFonts w:ascii="Verdana" w:hAnsi="Verdana" w:cs="Verdana"/>
          <w:b/>
          <w:bCs/>
          <w:spacing w:val="4"/>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8"/>
        <w:gridCol w:w="5836"/>
      </w:tblGrid>
      <w:tr w:rsidR="00CF2BE3" w:rsidRPr="003866AD" w:rsidTr="00E469D9">
        <w:tc>
          <w:tcPr>
            <w:tcW w:w="2488"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20"/>
                <w:szCs w:val="20"/>
                <w:lang w:val="en-GB"/>
              </w:rPr>
            </w:pPr>
            <w:r w:rsidRPr="003866AD">
              <w:rPr>
                <w:rFonts w:ascii="Verdana" w:hAnsi="Verdana" w:cs="Verdana"/>
                <w:sz w:val="20"/>
                <w:szCs w:val="20"/>
                <w:lang w:val="en-GB"/>
              </w:rPr>
              <w:t>Name (as filed in the trade register)</w:t>
            </w:r>
          </w:p>
        </w:tc>
        <w:tc>
          <w:tcPr>
            <w:tcW w:w="5836"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20"/>
                <w:szCs w:val="20"/>
                <w:lang w:val="en-GB"/>
              </w:rPr>
            </w:pPr>
            <w:r w:rsidRPr="003866AD">
              <w:rPr>
                <w:rFonts w:ascii="Verdana" w:hAnsi="Verdana" w:cs="Verdana"/>
                <w:sz w:val="20"/>
                <w:szCs w:val="20"/>
                <w:lang w:val="en-GB"/>
              </w:rPr>
              <w:t>...</w:t>
            </w:r>
          </w:p>
        </w:tc>
      </w:tr>
      <w:tr w:rsidR="00CF2BE3" w:rsidRPr="003866AD" w:rsidTr="00E469D9">
        <w:tc>
          <w:tcPr>
            <w:tcW w:w="2488"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20"/>
                <w:szCs w:val="20"/>
                <w:lang w:val="en-GB"/>
              </w:rPr>
            </w:pPr>
            <w:r w:rsidRPr="003866AD">
              <w:rPr>
                <w:rFonts w:ascii="Verdana" w:hAnsi="Verdana" w:cs="Verdana"/>
                <w:sz w:val="20"/>
                <w:szCs w:val="20"/>
                <w:lang w:val="en-GB"/>
              </w:rPr>
              <w:t>Legal form</w:t>
            </w:r>
          </w:p>
        </w:tc>
        <w:tc>
          <w:tcPr>
            <w:tcW w:w="5836"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20"/>
                <w:szCs w:val="20"/>
                <w:lang w:val="en-GB"/>
              </w:rPr>
            </w:pPr>
            <w:r w:rsidRPr="003866AD">
              <w:rPr>
                <w:rFonts w:ascii="Verdana" w:hAnsi="Verdana" w:cs="Verdana"/>
                <w:sz w:val="20"/>
                <w:szCs w:val="20"/>
                <w:lang w:val="en-GB"/>
              </w:rPr>
              <w:t>...</w:t>
            </w:r>
          </w:p>
        </w:tc>
      </w:tr>
      <w:tr w:rsidR="00C62FA0" w:rsidRPr="006F34DC" w:rsidTr="00E469D9">
        <w:tc>
          <w:tcPr>
            <w:tcW w:w="2488" w:type="dxa"/>
            <w:tcBorders>
              <w:top w:val="single" w:sz="4" w:space="0" w:color="auto"/>
              <w:left w:val="single" w:sz="4" w:space="0" w:color="auto"/>
              <w:bottom w:val="single" w:sz="4" w:space="0" w:color="auto"/>
              <w:right w:val="single" w:sz="4" w:space="0" w:color="auto"/>
            </w:tcBorders>
          </w:tcPr>
          <w:p w:rsidR="00C62FA0" w:rsidRPr="003866AD" w:rsidRDefault="00C62FA0" w:rsidP="0056696C">
            <w:pPr>
              <w:rPr>
                <w:rFonts w:ascii="Verdana" w:hAnsi="Verdana" w:cs="Verdana"/>
                <w:sz w:val="20"/>
                <w:szCs w:val="20"/>
                <w:lang w:val="en-GB"/>
              </w:rPr>
            </w:pPr>
            <w:r w:rsidRPr="003866AD">
              <w:rPr>
                <w:rFonts w:ascii="Verdana" w:hAnsi="Verdana" w:cs="Arial"/>
                <w:sz w:val="20"/>
                <w:szCs w:val="20"/>
                <w:lang w:val="en-GB"/>
              </w:rPr>
              <w:t xml:space="preserve">Registered office </w:t>
            </w:r>
            <w:r w:rsidRPr="003866AD">
              <w:rPr>
                <w:rFonts w:ascii="Verdana" w:hAnsi="Verdana" w:cs="Arial"/>
                <w:sz w:val="20"/>
                <w:szCs w:val="20"/>
                <w:lang w:val="en-GB"/>
              </w:rPr>
              <w:lastRenderedPageBreak/>
              <w:t>(according to the articles of association)</w:t>
            </w:r>
          </w:p>
        </w:tc>
        <w:tc>
          <w:tcPr>
            <w:tcW w:w="5836" w:type="dxa"/>
            <w:tcBorders>
              <w:top w:val="single" w:sz="4" w:space="0" w:color="auto"/>
              <w:left w:val="single" w:sz="4" w:space="0" w:color="auto"/>
              <w:bottom w:val="single" w:sz="4" w:space="0" w:color="auto"/>
              <w:right w:val="single" w:sz="4" w:space="0" w:color="auto"/>
            </w:tcBorders>
          </w:tcPr>
          <w:p w:rsidR="00C62FA0" w:rsidRPr="003866AD" w:rsidRDefault="00C62FA0" w:rsidP="0056696C">
            <w:pPr>
              <w:rPr>
                <w:rFonts w:ascii="Verdana" w:hAnsi="Verdana" w:cs="Verdana"/>
                <w:sz w:val="20"/>
                <w:szCs w:val="20"/>
                <w:lang w:val="en-GB"/>
              </w:rPr>
            </w:pPr>
          </w:p>
        </w:tc>
      </w:tr>
      <w:tr w:rsidR="00C62FA0" w:rsidRPr="003866AD" w:rsidTr="00E469D9">
        <w:tc>
          <w:tcPr>
            <w:tcW w:w="2488" w:type="dxa"/>
            <w:tcBorders>
              <w:top w:val="single" w:sz="4" w:space="0" w:color="auto"/>
              <w:left w:val="single" w:sz="4" w:space="0" w:color="auto"/>
              <w:bottom w:val="single" w:sz="4" w:space="0" w:color="auto"/>
              <w:right w:val="single" w:sz="4" w:space="0" w:color="auto"/>
            </w:tcBorders>
          </w:tcPr>
          <w:p w:rsidR="00C62FA0" w:rsidRPr="003866AD" w:rsidRDefault="00C62FA0" w:rsidP="0056696C">
            <w:pPr>
              <w:rPr>
                <w:rFonts w:ascii="Verdana" w:hAnsi="Verdana" w:cs="Verdana"/>
                <w:sz w:val="20"/>
                <w:szCs w:val="20"/>
                <w:lang w:val="en-GB"/>
              </w:rPr>
            </w:pPr>
            <w:r w:rsidRPr="003866AD">
              <w:rPr>
                <w:rFonts w:ascii="Verdana" w:hAnsi="Verdana" w:cs="Arial"/>
                <w:sz w:val="20"/>
                <w:szCs w:val="20"/>
                <w:lang w:val="en-GB"/>
              </w:rPr>
              <w:lastRenderedPageBreak/>
              <w:t>Country of establishment</w:t>
            </w:r>
          </w:p>
        </w:tc>
        <w:tc>
          <w:tcPr>
            <w:tcW w:w="5836" w:type="dxa"/>
            <w:tcBorders>
              <w:top w:val="single" w:sz="4" w:space="0" w:color="auto"/>
              <w:left w:val="single" w:sz="4" w:space="0" w:color="auto"/>
              <w:bottom w:val="single" w:sz="4" w:space="0" w:color="auto"/>
              <w:right w:val="single" w:sz="4" w:space="0" w:color="auto"/>
            </w:tcBorders>
          </w:tcPr>
          <w:p w:rsidR="00C62FA0" w:rsidRPr="003866AD" w:rsidRDefault="00C62FA0" w:rsidP="0056696C">
            <w:pPr>
              <w:rPr>
                <w:rFonts w:ascii="Verdana" w:hAnsi="Verdana" w:cs="Verdana"/>
                <w:sz w:val="20"/>
                <w:szCs w:val="20"/>
                <w:lang w:val="en-GB"/>
              </w:rPr>
            </w:pPr>
          </w:p>
        </w:tc>
      </w:tr>
      <w:tr w:rsidR="00CF2BE3" w:rsidRPr="003866AD" w:rsidTr="00E469D9">
        <w:tc>
          <w:tcPr>
            <w:tcW w:w="2488"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20"/>
                <w:szCs w:val="20"/>
                <w:lang w:val="en-GB"/>
              </w:rPr>
            </w:pPr>
            <w:r w:rsidRPr="003866AD">
              <w:rPr>
                <w:rFonts w:ascii="Verdana" w:hAnsi="Verdana" w:cs="Verdana"/>
                <w:sz w:val="20"/>
                <w:szCs w:val="20"/>
                <w:lang w:val="en-GB"/>
              </w:rPr>
              <w:t>Contact person</w:t>
            </w:r>
          </w:p>
        </w:tc>
        <w:tc>
          <w:tcPr>
            <w:tcW w:w="5836"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20"/>
                <w:szCs w:val="20"/>
                <w:lang w:val="en-GB"/>
              </w:rPr>
            </w:pPr>
            <w:r w:rsidRPr="003866AD">
              <w:rPr>
                <w:rFonts w:ascii="Verdana" w:hAnsi="Verdana" w:cs="Verdana"/>
                <w:sz w:val="20"/>
                <w:szCs w:val="20"/>
                <w:lang w:val="en-GB"/>
              </w:rPr>
              <w:t>...</w:t>
            </w:r>
          </w:p>
        </w:tc>
      </w:tr>
      <w:tr w:rsidR="00CF2BE3" w:rsidRPr="003866AD" w:rsidTr="00E469D9">
        <w:tc>
          <w:tcPr>
            <w:tcW w:w="2488"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20"/>
                <w:szCs w:val="20"/>
                <w:lang w:val="en-GB"/>
              </w:rPr>
            </w:pPr>
            <w:r w:rsidRPr="003866AD">
              <w:rPr>
                <w:rFonts w:ascii="Verdana" w:hAnsi="Verdana" w:cs="Verdana"/>
                <w:sz w:val="20"/>
                <w:szCs w:val="20"/>
                <w:lang w:val="en-GB"/>
              </w:rPr>
              <w:t>Office address</w:t>
            </w:r>
          </w:p>
        </w:tc>
        <w:tc>
          <w:tcPr>
            <w:tcW w:w="5836"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20"/>
                <w:szCs w:val="20"/>
                <w:lang w:val="en-GB"/>
              </w:rPr>
            </w:pPr>
            <w:r w:rsidRPr="003866AD">
              <w:rPr>
                <w:rFonts w:ascii="Verdana" w:hAnsi="Verdana" w:cs="Verdana"/>
                <w:sz w:val="20"/>
                <w:szCs w:val="20"/>
                <w:lang w:val="en-GB"/>
              </w:rPr>
              <w:t>...</w:t>
            </w:r>
          </w:p>
        </w:tc>
      </w:tr>
      <w:tr w:rsidR="00CF2BE3" w:rsidRPr="003866AD" w:rsidTr="00E469D9">
        <w:tc>
          <w:tcPr>
            <w:tcW w:w="2488"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20"/>
                <w:szCs w:val="20"/>
                <w:lang w:val="en-GB"/>
              </w:rPr>
            </w:pPr>
            <w:r w:rsidRPr="003866AD">
              <w:rPr>
                <w:rFonts w:ascii="Verdana" w:hAnsi="Verdana" w:cs="Verdana"/>
                <w:sz w:val="20"/>
                <w:szCs w:val="20"/>
                <w:lang w:val="en-GB"/>
              </w:rPr>
              <w:t>Postal address</w:t>
            </w:r>
          </w:p>
        </w:tc>
        <w:tc>
          <w:tcPr>
            <w:tcW w:w="5836"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20"/>
                <w:szCs w:val="20"/>
                <w:lang w:val="en-GB"/>
              </w:rPr>
            </w:pPr>
            <w:r w:rsidRPr="003866AD">
              <w:rPr>
                <w:rFonts w:ascii="Verdana" w:hAnsi="Verdana" w:cs="Verdana"/>
                <w:sz w:val="20"/>
                <w:szCs w:val="20"/>
                <w:lang w:val="en-GB"/>
              </w:rPr>
              <w:t>...</w:t>
            </w:r>
          </w:p>
        </w:tc>
      </w:tr>
      <w:tr w:rsidR="00CF2BE3" w:rsidRPr="003866AD" w:rsidTr="00E469D9">
        <w:tc>
          <w:tcPr>
            <w:tcW w:w="2488"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20"/>
                <w:szCs w:val="20"/>
                <w:lang w:val="en-GB"/>
              </w:rPr>
            </w:pPr>
            <w:r w:rsidRPr="003866AD">
              <w:rPr>
                <w:rFonts w:ascii="Verdana" w:hAnsi="Verdana" w:cs="Verdana"/>
                <w:sz w:val="20"/>
                <w:szCs w:val="20"/>
                <w:lang w:val="en-GB"/>
              </w:rPr>
              <w:t>Telephone number</w:t>
            </w:r>
          </w:p>
        </w:tc>
        <w:tc>
          <w:tcPr>
            <w:tcW w:w="5836"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20"/>
                <w:szCs w:val="20"/>
                <w:lang w:val="en-GB"/>
              </w:rPr>
            </w:pPr>
            <w:r w:rsidRPr="003866AD">
              <w:rPr>
                <w:rFonts w:ascii="Verdana" w:hAnsi="Verdana" w:cs="Verdana"/>
                <w:sz w:val="20"/>
                <w:szCs w:val="20"/>
                <w:lang w:val="en-GB"/>
              </w:rPr>
              <w:t>...</w:t>
            </w:r>
          </w:p>
        </w:tc>
      </w:tr>
      <w:tr w:rsidR="00CF2BE3" w:rsidRPr="003866AD" w:rsidTr="00E469D9">
        <w:tc>
          <w:tcPr>
            <w:tcW w:w="2488"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20"/>
                <w:szCs w:val="20"/>
                <w:lang w:val="en-GB"/>
              </w:rPr>
            </w:pPr>
            <w:r w:rsidRPr="003866AD">
              <w:rPr>
                <w:rFonts w:ascii="Verdana" w:hAnsi="Verdana" w:cs="Verdana"/>
                <w:sz w:val="20"/>
                <w:szCs w:val="20"/>
                <w:lang w:val="en-GB"/>
              </w:rPr>
              <w:t>Email address</w:t>
            </w:r>
          </w:p>
        </w:tc>
        <w:tc>
          <w:tcPr>
            <w:tcW w:w="5836"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20"/>
                <w:szCs w:val="20"/>
                <w:lang w:val="en-GB"/>
              </w:rPr>
            </w:pPr>
            <w:r w:rsidRPr="003866AD">
              <w:rPr>
                <w:rFonts w:ascii="Verdana" w:hAnsi="Verdana" w:cs="Verdana"/>
                <w:sz w:val="20"/>
                <w:szCs w:val="20"/>
                <w:lang w:val="en-GB"/>
              </w:rPr>
              <w:t>...</w:t>
            </w:r>
          </w:p>
        </w:tc>
      </w:tr>
      <w:tr w:rsidR="00CF2BE3" w:rsidRPr="003866AD" w:rsidTr="00E469D9">
        <w:tc>
          <w:tcPr>
            <w:tcW w:w="2488"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20"/>
                <w:szCs w:val="20"/>
                <w:lang w:val="en-GB"/>
              </w:rPr>
            </w:pPr>
            <w:r w:rsidRPr="003866AD">
              <w:rPr>
                <w:rFonts w:ascii="Verdana" w:hAnsi="Verdana" w:cs="Verdana"/>
                <w:sz w:val="20"/>
                <w:szCs w:val="20"/>
                <w:lang w:val="en-GB"/>
              </w:rPr>
              <w:t>Registered in the Trade Register of the Chamber of Commerce in:</w:t>
            </w:r>
          </w:p>
        </w:tc>
        <w:tc>
          <w:tcPr>
            <w:tcW w:w="5836"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20"/>
                <w:szCs w:val="20"/>
                <w:lang w:val="en-GB"/>
              </w:rPr>
            </w:pPr>
            <w:r w:rsidRPr="003866AD">
              <w:rPr>
                <w:rFonts w:ascii="Verdana" w:hAnsi="Verdana" w:cs="Verdana"/>
                <w:sz w:val="20"/>
                <w:szCs w:val="20"/>
                <w:lang w:val="en-GB"/>
              </w:rPr>
              <w:t>...</w:t>
            </w:r>
          </w:p>
        </w:tc>
      </w:tr>
      <w:tr w:rsidR="00CF2BE3" w:rsidRPr="003866AD" w:rsidTr="00E469D9">
        <w:tc>
          <w:tcPr>
            <w:tcW w:w="2488" w:type="dxa"/>
            <w:tcBorders>
              <w:top w:val="single" w:sz="4" w:space="0" w:color="auto"/>
              <w:left w:val="single" w:sz="4" w:space="0" w:color="auto"/>
              <w:bottom w:val="single" w:sz="4" w:space="0" w:color="auto"/>
              <w:right w:val="single" w:sz="4" w:space="0" w:color="auto"/>
            </w:tcBorders>
          </w:tcPr>
          <w:p w:rsidR="00CF2BE3" w:rsidRPr="003866AD" w:rsidRDefault="00CF2BE3" w:rsidP="0056696C">
            <w:pPr>
              <w:rPr>
                <w:rFonts w:ascii="Verdana" w:hAnsi="Verdana" w:cs="Verdana"/>
                <w:spacing w:val="4"/>
                <w:sz w:val="20"/>
                <w:szCs w:val="20"/>
                <w:lang w:val="en-GB"/>
              </w:rPr>
            </w:pPr>
            <w:r w:rsidRPr="003866AD">
              <w:rPr>
                <w:rFonts w:ascii="Verdana" w:hAnsi="Verdana" w:cs="Verdana"/>
                <w:sz w:val="20"/>
                <w:szCs w:val="20"/>
                <w:lang w:val="en-GB"/>
              </w:rPr>
              <w:t>Chamber of Commerce number</w:t>
            </w:r>
          </w:p>
        </w:tc>
        <w:tc>
          <w:tcPr>
            <w:tcW w:w="5836" w:type="dxa"/>
            <w:tcBorders>
              <w:top w:val="single" w:sz="4" w:space="0" w:color="auto"/>
              <w:left w:val="single" w:sz="4" w:space="0" w:color="auto"/>
              <w:bottom w:val="single" w:sz="4" w:space="0" w:color="auto"/>
              <w:right w:val="single" w:sz="4" w:space="0" w:color="auto"/>
            </w:tcBorders>
          </w:tcPr>
          <w:p w:rsidR="00CF2BE3" w:rsidRPr="003866AD" w:rsidRDefault="00CF2BE3" w:rsidP="00CF2BE3">
            <w:pPr>
              <w:tabs>
                <w:tab w:val="right" w:pos="6549"/>
              </w:tabs>
              <w:rPr>
                <w:rFonts w:ascii="Verdana" w:hAnsi="Verdana" w:cs="Verdana"/>
                <w:spacing w:val="4"/>
                <w:sz w:val="20"/>
                <w:szCs w:val="20"/>
                <w:lang w:val="en-GB"/>
              </w:rPr>
            </w:pPr>
            <w:r w:rsidRPr="003866AD">
              <w:rPr>
                <w:rFonts w:ascii="Verdana" w:hAnsi="Verdana" w:cs="Verdana"/>
                <w:sz w:val="20"/>
                <w:szCs w:val="20"/>
                <w:lang w:val="en-GB"/>
              </w:rPr>
              <w:t>...</w:t>
            </w:r>
            <w:r w:rsidRPr="003866AD">
              <w:rPr>
                <w:rFonts w:ascii="Verdana" w:hAnsi="Verdana" w:cs="Verdana"/>
                <w:sz w:val="20"/>
                <w:szCs w:val="20"/>
                <w:lang w:val="en-GB"/>
              </w:rPr>
              <w:tab/>
            </w:r>
          </w:p>
        </w:tc>
      </w:tr>
      <w:tr w:rsidR="00E469D9" w:rsidRPr="003866AD" w:rsidTr="00E469D9">
        <w:tc>
          <w:tcPr>
            <w:tcW w:w="2488" w:type="dxa"/>
            <w:tcBorders>
              <w:top w:val="single" w:sz="4" w:space="0" w:color="auto"/>
              <w:left w:val="single" w:sz="4" w:space="0" w:color="auto"/>
              <w:bottom w:val="single" w:sz="4" w:space="0" w:color="auto"/>
              <w:right w:val="single" w:sz="4" w:space="0" w:color="auto"/>
            </w:tcBorders>
          </w:tcPr>
          <w:p w:rsidR="00E469D9" w:rsidRPr="003866AD" w:rsidRDefault="00E469D9" w:rsidP="0056696C">
            <w:pPr>
              <w:rPr>
                <w:rFonts w:ascii="Verdana" w:hAnsi="Verdana" w:cs="Verdana"/>
                <w:spacing w:val="4"/>
                <w:sz w:val="20"/>
                <w:szCs w:val="20"/>
                <w:lang w:val="en-GB"/>
              </w:rPr>
            </w:pPr>
            <w:r w:rsidRPr="003866AD">
              <w:rPr>
                <w:rFonts w:ascii="Verdana" w:hAnsi="Verdana" w:cs="Verdana"/>
                <w:sz w:val="20"/>
                <w:szCs w:val="20"/>
                <w:lang w:val="en-GB"/>
              </w:rPr>
              <w:t>Registration number</w:t>
            </w:r>
          </w:p>
        </w:tc>
        <w:tc>
          <w:tcPr>
            <w:tcW w:w="5836" w:type="dxa"/>
            <w:tcBorders>
              <w:top w:val="single" w:sz="4" w:space="0" w:color="auto"/>
              <w:left w:val="single" w:sz="4" w:space="0" w:color="auto"/>
              <w:bottom w:val="single" w:sz="4" w:space="0" w:color="auto"/>
              <w:right w:val="single" w:sz="4" w:space="0" w:color="auto"/>
            </w:tcBorders>
          </w:tcPr>
          <w:p w:rsidR="00E469D9" w:rsidRPr="003866AD" w:rsidRDefault="00E469D9" w:rsidP="0056696C">
            <w:pPr>
              <w:tabs>
                <w:tab w:val="right" w:pos="6549"/>
              </w:tabs>
              <w:rPr>
                <w:rFonts w:ascii="Verdana" w:hAnsi="Verdana" w:cs="Verdana"/>
                <w:spacing w:val="4"/>
                <w:sz w:val="20"/>
                <w:szCs w:val="20"/>
                <w:lang w:val="en-GB"/>
              </w:rPr>
            </w:pPr>
            <w:r w:rsidRPr="003866AD">
              <w:rPr>
                <w:rFonts w:ascii="Verdana" w:hAnsi="Verdana" w:cs="Verdana"/>
                <w:sz w:val="20"/>
                <w:szCs w:val="20"/>
                <w:lang w:val="en-GB"/>
              </w:rPr>
              <w:t>…</w:t>
            </w:r>
          </w:p>
        </w:tc>
      </w:tr>
    </w:tbl>
    <w:p w:rsidR="00CF2BE3" w:rsidRPr="003866AD" w:rsidRDefault="00CF2BE3" w:rsidP="00E27491">
      <w:pPr>
        <w:spacing w:line="240" w:lineRule="exact"/>
        <w:rPr>
          <w:rFonts w:ascii="Verdana" w:hAnsi="Verdana" w:cs="Arial"/>
          <w:b/>
          <w:bCs/>
          <w:sz w:val="20"/>
          <w:szCs w:val="20"/>
          <w:lang w:val="en-GB"/>
        </w:rPr>
      </w:pPr>
    </w:p>
    <w:p w:rsidR="00E469D9" w:rsidRPr="003866AD" w:rsidRDefault="00E469D9" w:rsidP="00E27491">
      <w:pPr>
        <w:spacing w:line="240" w:lineRule="exact"/>
        <w:rPr>
          <w:rFonts w:ascii="Verdana" w:hAnsi="Verdana" w:cs="Arial"/>
          <w:b/>
          <w:bCs/>
          <w:sz w:val="20"/>
          <w:szCs w:val="20"/>
          <w:lang w:val="en-GB"/>
        </w:rPr>
      </w:pPr>
    </w:p>
    <w:p w:rsidR="00E469D9" w:rsidRPr="003866AD" w:rsidRDefault="00E469D9" w:rsidP="00E27491">
      <w:pPr>
        <w:spacing w:line="240" w:lineRule="exact"/>
        <w:rPr>
          <w:rFonts w:ascii="Verdana" w:hAnsi="Verdana" w:cs="Arial"/>
          <w:b/>
          <w:bCs/>
          <w:sz w:val="20"/>
          <w:szCs w:val="20"/>
          <w:lang w:val="en-GB"/>
        </w:rPr>
      </w:pPr>
    </w:p>
    <w:p w:rsidR="00E27491" w:rsidRPr="003866AD" w:rsidRDefault="00245C02" w:rsidP="00E27491">
      <w:pPr>
        <w:spacing w:line="240" w:lineRule="exact"/>
        <w:rPr>
          <w:rFonts w:ascii="Verdana" w:hAnsi="Verdana" w:cs="Arial"/>
          <w:b/>
          <w:bCs/>
          <w:sz w:val="20"/>
          <w:szCs w:val="20"/>
          <w:lang w:val="en-GB"/>
        </w:rPr>
      </w:pPr>
      <w:r w:rsidRPr="003866AD">
        <w:rPr>
          <w:rFonts w:ascii="Verdana" w:hAnsi="Verdana" w:cs="Arial"/>
          <w:b/>
          <w:bCs/>
          <w:sz w:val="20"/>
          <w:szCs w:val="20"/>
          <w:lang w:val="en-GB"/>
        </w:rPr>
        <w:t xml:space="preserve">B. Information concerning Significant Subcontractor(s) (to be provided per Significant Subcontractor) </w:t>
      </w:r>
    </w:p>
    <w:p w:rsidR="00E27491" w:rsidRPr="003866AD" w:rsidRDefault="00E27491" w:rsidP="006601E5">
      <w:pPr>
        <w:spacing w:line="240" w:lineRule="exact"/>
        <w:rPr>
          <w:rFonts w:ascii="Verdana" w:hAnsi="Verdana" w:cs="Arial"/>
          <w:b/>
          <w:bCs/>
          <w:sz w:val="20"/>
          <w:szCs w:val="20"/>
          <w:lang w:val="en-GB"/>
        </w:rPr>
      </w:pPr>
    </w:p>
    <w:tbl>
      <w:tblPr>
        <w:tblW w:w="8640" w:type="dxa"/>
        <w:tblInd w:w="108" w:type="dxa"/>
        <w:tblLayout w:type="fixed"/>
        <w:tblLook w:val="0000" w:firstRow="0" w:lastRow="0" w:firstColumn="0" w:lastColumn="0" w:noHBand="0" w:noVBand="0"/>
      </w:tblPr>
      <w:tblGrid>
        <w:gridCol w:w="3670"/>
        <w:gridCol w:w="4970"/>
      </w:tblGrid>
      <w:tr w:rsidR="00E27491" w:rsidRPr="006F34DC">
        <w:tc>
          <w:tcPr>
            <w:tcW w:w="3670"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Name</w:t>
            </w:r>
            <w:r w:rsidR="00C62FA0">
              <w:rPr>
                <w:rFonts w:ascii="Verdana" w:hAnsi="Verdana" w:cs="Arial"/>
                <w:sz w:val="20"/>
                <w:szCs w:val="20"/>
                <w:lang w:val="en-GB"/>
              </w:rPr>
              <w:t xml:space="preserve"> (as filed in the trade register)</w:t>
            </w:r>
          </w:p>
          <w:p w:rsidR="00E27491" w:rsidRPr="003866AD" w:rsidRDefault="00E27491" w:rsidP="00E27491">
            <w:pPr>
              <w:spacing w:line="240" w:lineRule="exact"/>
              <w:rPr>
                <w:rFonts w:ascii="Verdana" w:hAnsi="Verdana" w:cs="Arial"/>
                <w:sz w:val="20"/>
                <w:szCs w:val="20"/>
                <w:lang w:val="en-GB"/>
              </w:rPr>
            </w:pPr>
          </w:p>
        </w:tc>
        <w:tc>
          <w:tcPr>
            <w:tcW w:w="4970"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p>
        </w:tc>
      </w:tr>
      <w:tr w:rsidR="00E27491" w:rsidRPr="003866AD">
        <w:tc>
          <w:tcPr>
            <w:tcW w:w="3670"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Legal form</w:t>
            </w:r>
          </w:p>
          <w:p w:rsidR="00E27491" w:rsidRPr="003866AD" w:rsidRDefault="00E27491" w:rsidP="00E27491">
            <w:pPr>
              <w:spacing w:line="240" w:lineRule="exact"/>
              <w:rPr>
                <w:rFonts w:ascii="Verdana" w:hAnsi="Verdana" w:cs="Arial"/>
                <w:sz w:val="20"/>
                <w:szCs w:val="20"/>
                <w:lang w:val="en-GB"/>
              </w:rPr>
            </w:pPr>
          </w:p>
        </w:tc>
        <w:tc>
          <w:tcPr>
            <w:tcW w:w="4970"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p>
        </w:tc>
      </w:tr>
      <w:tr w:rsidR="00E27491" w:rsidRPr="006F34DC">
        <w:trPr>
          <w:cantSplit/>
        </w:trPr>
        <w:tc>
          <w:tcPr>
            <w:tcW w:w="3670"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vertAlign w:val="superscript"/>
                <w:lang w:val="en-GB"/>
              </w:rPr>
            </w:pPr>
            <w:r w:rsidRPr="003866AD">
              <w:rPr>
                <w:rFonts w:ascii="Verdana" w:hAnsi="Verdana" w:cs="Arial"/>
                <w:sz w:val="20"/>
                <w:szCs w:val="20"/>
                <w:lang w:val="en-GB"/>
              </w:rPr>
              <w:t xml:space="preserve">Registered office (according to the articles of association) </w:t>
            </w:r>
          </w:p>
          <w:p w:rsidR="00E27491" w:rsidRPr="003866AD" w:rsidRDefault="00E27491" w:rsidP="00E27491">
            <w:pPr>
              <w:spacing w:line="240" w:lineRule="exact"/>
              <w:rPr>
                <w:rFonts w:ascii="Verdana" w:hAnsi="Verdana" w:cs="Arial"/>
                <w:sz w:val="20"/>
                <w:szCs w:val="20"/>
                <w:lang w:val="en-GB"/>
              </w:rPr>
            </w:pPr>
          </w:p>
        </w:tc>
        <w:tc>
          <w:tcPr>
            <w:tcW w:w="4970"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p>
        </w:tc>
      </w:tr>
      <w:tr w:rsidR="00E27491" w:rsidRPr="003866AD">
        <w:trPr>
          <w:cantSplit/>
        </w:trPr>
        <w:tc>
          <w:tcPr>
            <w:tcW w:w="3670"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Country of establishment</w:t>
            </w:r>
          </w:p>
          <w:p w:rsidR="00E27491" w:rsidRPr="003866AD" w:rsidRDefault="00E27491" w:rsidP="00E27491">
            <w:pPr>
              <w:spacing w:line="240" w:lineRule="exact"/>
              <w:rPr>
                <w:rFonts w:ascii="Verdana" w:hAnsi="Verdana" w:cs="Arial"/>
                <w:sz w:val="20"/>
                <w:szCs w:val="20"/>
                <w:lang w:val="en-GB"/>
              </w:rPr>
            </w:pPr>
          </w:p>
        </w:tc>
        <w:tc>
          <w:tcPr>
            <w:tcW w:w="4970"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p>
        </w:tc>
      </w:tr>
      <w:tr w:rsidR="00C62FA0" w:rsidRPr="003866AD">
        <w:tc>
          <w:tcPr>
            <w:tcW w:w="3670" w:type="dxa"/>
            <w:tcBorders>
              <w:top w:val="single" w:sz="4" w:space="0" w:color="auto"/>
              <w:left w:val="single" w:sz="4" w:space="0" w:color="auto"/>
              <w:bottom w:val="single" w:sz="4" w:space="0" w:color="auto"/>
              <w:right w:val="single" w:sz="4" w:space="0" w:color="auto"/>
            </w:tcBorders>
          </w:tcPr>
          <w:p w:rsidR="00C62FA0" w:rsidRDefault="00C62FA0" w:rsidP="00E27491">
            <w:pPr>
              <w:spacing w:line="240" w:lineRule="exact"/>
              <w:rPr>
                <w:rFonts w:ascii="Verdana" w:hAnsi="Verdana" w:cs="Arial"/>
                <w:sz w:val="20"/>
                <w:szCs w:val="20"/>
                <w:lang w:val="en-GB"/>
              </w:rPr>
            </w:pPr>
            <w:proofErr w:type="spellStart"/>
            <w:r>
              <w:rPr>
                <w:rFonts w:ascii="Verdana" w:hAnsi="Verdana" w:cs="Arial"/>
                <w:sz w:val="20"/>
                <w:szCs w:val="20"/>
                <w:lang w:val="en-GB"/>
              </w:rPr>
              <w:t>Contactperson</w:t>
            </w:r>
            <w:proofErr w:type="spellEnd"/>
          </w:p>
          <w:p w:rsidR="00C62FA0" w:rsidRPr="003866AD" w:rsidRDefault="00C62FA0" w:rsidP="00E27491">
            <w:pPr>
              <w:spacing w:line="240" w:lineRule="exact"/>
              <w:rPr>
                <w:rFonts w:ascii="Verdana" w:hAnsi="Verdana" w:cs="Arial"/>
                <w:sz w:val="20"/>
                <w:szCs w:val="20"/>
                <w:lang w:val="en-GB"/>
              </w:rPr>
            </w:pPr>
          </w:p>
        </w:tc>
        <w:tc>
          <w:tcPr>
            <w:tcW w:w="4970" w:type="dxa"/>
            <w:tcBorders>
              <w:top w:val="single" w:sz="4" w:space="0" w:color="auto"/>
              <w:left w:val="single" w:sz="4" w:space="0" w:color="auto"/>
              <w:bottom w:val="single" w:sz="4" w:space="0" w:color="auto"/>
              <w:right w:val="single" w:sz="4" w:space="0" w:color="auto"/>
            </w:tcBorders>
          </w:tcPr>
          <w:p w:rsidR="00C62FA0" w:rsidRPr="003866AD" w:rsidRDefault="00C62FA0" w:rsidP="00E27491">
            <w:pPr>
              <w:spacing w:line="240" w:lineRule="exact"/>
              <w:rPr>
                <w:rFonts w:ascii="Verdana" w:hAnsi="Verdana" w:cs="Arial"/>
                <w:sz w:val="20"/>
                <w:szCs w:val="20"/>
                <w:lang w:val="en-GB"/>
              </w:rPr>
            </w:pPr>
          </w:p>
        </w:tc>
      </w:tr>
      <w:tr w:rsidR="00E27491" w:rsidRPr="003866AD">
        <w:tc>
          <w:tcPr>
            <w:tcW w:w="3670"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Office address</w:t>
            </w:r>
          </w:p>
          <w:p w:rsidR="00E27491" w:rsidRPr="003866AD" w:rsidRDefault="00E27491" w:rsidP="00E27491">
            <w:pPr>
              <w:spacing w:line="240" w:lineRule="exact"/>
              <w:rPr>
                <w:rFonts w:ascii="Verdana" w:hAnsi="Verdana" w:cs="Arial"/>
                <w:sz w:val="20"/>
                <w:szCs w:val="20"/>
                <w:lang w:val="en-GB"/>
              </w:rPr>
            </w:pPr>
          </w:p>
        </w:tc>
        <w:tc>
          <w:tcPr>
            <w:tcW w:w="4970"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p>
        </w:tc>
      </w:tr>
      <w:tr w:rsidR="00C62FA0" w:rsidRPr="003866AD">
        <w:tc>
          <w:tcPr>
            <w:tcW w:w="3670" w:type="dxa"/>
            <w:tcBorders>
              <w:top w:val="single" w:sz="4" w:space="0" w:color="auto"/>
              <w:left w:val="single" w:sz="4" w:space="0" w:color="auto"/>
              <w:bottom w:val="single" w:sz="4" w:space="0" w:color="auto"/>
              <w:right w:val="single" w:sz="4" w:space="0" w:color="auto"/>
            </w:tcBorders>
          </w:tcPr>
          <w:p w:rsidR="00C62FA0" w:rsidRDefault="00C62FA0" w:rsidP="00E27491">
            <w:pPr>
              <w:spacing w:line="240" w:lineRule="exact"/>
              <w:rPr>
                <w:rFonts w:ascii="Verdana" w:hAnsi="Verdana" w:cs="Arial"/>
                <w:sz w:val="20"/>
                <w:szCs w:val="20"/>
                <w:lang w:val="en-GB"/>
              </w:rPr>
            </w:pPr>
            <w:r>
              <w:rPr>
                <w:rFonts w:ascii="Verdana" w:hAnsi="Verdana" w:cs="Arial"/>
                <w:sz w:val="20"/>
                <w:szCs w:val="20"/>
                <w:lang w:val="en-GB"/>
              </w:rPr>
              <w:t>Postal address</w:t>
            </w:r>
          </w:p>
          <w:p w:rsidR="00C62FA0" w:rsidRPr="003866AD" w:rsidRDefault="00C62FA0" w:rsidP="00E27491">
            <w:pPr>
              <w:spacing w:line="240" w:lineRule="exact"/>
              <w:rPr>
                <w:rFonts w:ascii="Verdana" w:hAnsi="Verdana" w:cs="Arial"/>
                <w:sz w:val="20"/>
                <w:szCs w:val="20"/>
                <w:lang w:val="en-GB"/>
              </w:rPr>
            </w:pPr>
          </w:p>
        </w:tc>
        <w:tc>
          <w:tcPr>
            <w:tcW w:w="4970" w:type="dxa"/>
            <w:tcBorders>
              <w:top w:val="single" w:sz="4" w:space="0" w:color="auto"/>
              <w:left w:val="single" w:sz="4" w:space="0" w:color="auto"/>
              <w:bottom w:val="single" w:sz="4" w:space="0" w:color="auto"/>
              <w:right w:val="single" w:sz="4" w:space="0" w:color="auto"/>
            </w:tcBorders>
          </w:tcPr>
          <w:p w:rsidR="00C62FA0" w:rsidRPr="003866AD" w:rsidRDefault="00C62FA0" w:rsidP="00E27491">
            <w:pPr>
              <w:spacing w:line="240" w:lineRule="exact"/>
              <w:rPr>
                <w:rFonts w:ascii="Verdana" w:hAnsi="Verdana" w:cs="Arial"/>
                <w:sz w:val="20"/>
                <w:szCs w:val="20"/>
                <w:lang w:val="en-GB"/>
              </w:rPr>
            </w:pPr>
          </w:p>
        </w:tc>
      </w:tr>
      <w:tr w:rsidR="00E27491" w:rsidRPr="003866AD">
        <w:tc>
          <w:tcPr>
            <w:tcW w:w="3670"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E-mail</w:t>
            </w:r>
          </w:p>
          <w:p w:rsidR="00E27491" w:rsidRPr="003866AD" w:rsidRDefault="00E27491" w:rsidP="00E27491">
            <w:pPr>
              <w:spacing w:line="240" w:lineRule="exact"/>
              <w:rPr>
                <w:rFonts w:ascii="Verdana" w:hAnsi="Verdana" w:cs="Arial"/>
                <w:sz w:val="20"/>
                <w:szCs w:val="20"/>
                <w:lang w:val="en-GB"/>
              </w:rPr>
            </w:pPr>
          </w:p>
        </w:tc>
        <w:tc>
          <w:tcPr>
            <w:tcW w:w="4970"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p>
        </w:tc>
      </w:tr>
      <w:tr w:rsidR="00E27491" w:rsidRPr="003866AD">
        <w:tc>
          <w:tcPr>
            <w:tcW w:w="3670"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Telephone</w:t>
            </w:r>
          </w:p>
          <w:p w:rsidR="00E27491" w:rsidRPr="003866AD" w:rsidRDefault="00E27491" w:rsidP="00E27491">
            <w:pPr>
              <w:spacing w:line="240" w:lineRule="exact"/>
              <w:rPr>
                <w:rFonts w:ascii="Verdana" w:hAnsi="Verdana" w:cs="Arial"/>
                <w:sz w:val="20"/>
                <w:szCs w:val="20"/>
                <w:lang w:val="en-GB"/>
              </w:rPr>
            </w:pPr>
          </w:p>
        </w:tc>
        <w:tc>
          <w:tcPr>
            <w:tcW w:w="4970"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p>
        </w:tc>
      </w:tr>
    </w:tbl>
    <w:p w:rsidR="00E27491" w:rsidRPr="003866AD" w:rsidRDefault="00E27491" w:rsidP="00E27491">
      <w:pPr>
        <w:spacing w:line="240" w:lineRule="exact"/>
        <w:rPr>
          <w:rFonts w:ascii="Verdana" w:hAnsi="Verdana" w:cs="Arial"/>
          <w:b/>
          <w:bCs/>
          <w:sz w:val="20"/>
          <w:szCs w:val="20"/>
          <w:lang w:val="en-GB"/>
        </w:rPr>
      </w:pPr>
    </w:p>
    <w:p w:rsidR="00E27491" w:rsidRPr="003866AD" w:rsidRDefault="00E27491" w:rsidP="00E27491">
      <w:pPr>
        <w:spacing w:line="240" w:lineRule="exact"/>
        <w:rPr>
          <w:rFonts w:ascii="Verdana" w:hAnsi="Verdana" w:cs="Arial"/>
          <w:b/>
          <w:bCs/>
          <w:sz w:val="20"/>
          <w:szCs w:val="20"/>
          <w:lang w:val="en-GB"/>
        </w:rPr>
      </w:pPr>
    </w:p>
    <w:p w:rsidR="00E27491" w:rsidRPr="003866AD" w:rsidRDefault="00245C02" w:rsidP="00E27491">
      <w:pPr>
        <w:spacing w:line="240" w:lineRule="exact"/>
        <w:rPr>
          <w:rFonts w:ascii="Verdana" w:hAnsi="Verdana" w:cs="Arial"/>
          <w:b/>
          <w:bCs/>
          <w:sz w:val="20"/>
          <w:szCs w:val="20"/>
          <w:lang w:val="en-GB"/>
        </w:rPr>
      </w:pPr>
      <w:r w:rsidRPr="003866AD">
        <w:rPr>
          <w:rFonts w:ascii="Verdana" w:hAnsi="Verdana" w:cs="Arial"/>
          <w:b/>
          <w:bCs/>
          <w:sz w:val="20"/>
          <w:szCs w:val="20"/>
          <w:lang w:val="en-GB"/>
        </w:rPr>
        <w:t xml:space="preserve">C. Information of the person with power of representation who has signed this request for participation on behalf of the Candidate. </w:t>
      </w:r>
    </w:p>
    <w:p w:rsidR="00E27491" w:rsidRPr="003866AD" w:rsidRDefault="00E27491" w:rsidP="006601E5">
      <w:pPr>
        <w:spacing w:line="240" w:lineRule="exact"/>
        <w:rPr>
          <w:rFonts w:ascii="Verdana" w:hAnsi="Verdana" w:cs="Arial"/>
          <w:b/>
          <w:bCs/>
          <w:sz w:val="20"/>
          <w:szCs w:val="20"/>
          <w:lang w:val="en-GB"/>
        </w:rPr>
      </w:pPr>
    </w:p>
    <w:tbl>
      <w:tblPr>
        <w:tblW w:w="8640" w:type="dxa"/>
        <w:tblInd w:w="108" w:type="dxa"/>
        <w:tblLayout w:type="fixed"/>
        <w:tblLook w:val="0000" w:firstRow="0" w:lastRow="0" w:firstColumn="0" w:lastColumn="0" w:noHBand="0" w:noVBand="0"/>
      </w:tblPr>
      <w:tblGrid>
        <w:gridCol w:w="3670"/>
        <w:gridCol w:w="4970"/>
      </w:tblGrid>
      <w:tr w:rsidR="00E27491" w:rsidRPr="006F34DC">
        <w:tc>
          <w:tcPr>
            <w:tcW w:w="3670"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vertAlign w:val="superscript"/>
                <w:lang w:val="en-GB"/>
              </w:rPr>
            </w:pPr>
            <w:r w:rsidRPr="003866AD">
              <w:rPr>
                <w:rFonts w:ascii="Verdana" w:hAnsi="Verdana" w:cs="Arial"/>
                <w:sz w:val="20"/>
                <w:szCs w:val="20"/>
                <w:lang w:val="en-GB"/>
              </w:rPr>
              <w:t>Name of person with power of representation</w:t>
            </w:r>
          </w:p>
          <w:p w:rsidR="00E27491" w:rsidRPr="003866AD" w:rsidRDefault="00E27491" w:rsidP="00E27491">
            <w:pPr>
              <w:spacing w:line="240" w:lineRule="exact"/>
              <w:rPr>
                <w:rFonts w:ascii="Verdana" w:hAnsi="Verdana" w:cs="Arial"/>
                <w:sz w:val="20"/>
                <w:szCs w:val="20"/>
                <w:vertAlign w:val="superscript"/>
                <w:lang w:val="en-GB"/>
              </w:rPr>
            </w:pPr>
          </w:p>
        </w:tc>
        <w:tc>
          <w:tcPr>
            <w:tcW w:w="4970"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p>
        </w:tc>
      </w:tr>
      <w:tr w:rsidR="00E27491" w:rsidRPr="003866AD">
        <w:tc>
          <w:tcPr>
            <w:tcW w:w="3670"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Date and place of birth</w:t>
            </w:r>
          </w:p>
          <w:p w:rsidR="00E27491" w:rsidRPr="003866AD" w:rsidRDefault="00E27491" w:rsidP="00E27491">
            <w:pPr>
              <w:spacing w:line="240" w:lineRule="exact"/>
              <w:rPr>
                <w:rFonts w:ascii="Verdana" w:hAnsi="Verdana" w:cs="Arial"/>
                <w:sz w:val="20"/>
                <w:szCs w:val="20"/>
                <w:lang w:val="en-GB"/>
              </w:rPr>
            </w:pPr>
          </w:p>
        </w:tc>
        <w:tc>
          <w:tcPr>
            <w:tcW w:w="4970"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p>
        </w:tc>
      </w:tr>
      <w:tr w:rsidR="00E27491" w:rsidRPr="003866AD">
        <w:tc>
          <w:tcPr>
            <w:tcW w:w="3670"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Position</w:t>
            </w:r>
          </w:p>
          <w:p w:rsidR="00E27491" w:rsidRPr="003866AD" w:rsidRDefault="00E27491" w:rsidP="00E27491">
            <w:pPr>
              <w:spacing w:line="240" w:lineRule="exact"/>
              <w:rPr>
                <w:rFonts w:ascii="Verdana" w:hAnsi="Verdana" w:cs="Arial"/>
                <w:sz w:val="20"/>
                <w:szCs w:val="20"/>
                <w:lang w:val="en-GB"/>
              </w:rPr>
            </w:pPr>
          </w:p>
        </w:tc>
        <w:tc>
          <w:tcPr>
            <w:tcW w:w="4970"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p>
        </w:tc>
      </w:tr>
      <w:tr w:rsidR="00E27491" w:rsidRPr="006F34DC">
        <w:tc>
          <w:tcPr>
            <w:tcW w:w="3670"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lastRenderedPageBreak/>
              <w:t>Name legal entity that is represented</w:t>
            </w:r>
          </w:p>
          <w:p w:rsidR="00E27491" w:rsidRPr="003866AD" w:rsidRDefault="00E27491" w:rsidP="00E27491">
            <w:pPr>
              <w:spacing w:line="240" w:lineRule="exact"/>
              <w:rPr>
                <w:rFonts w:ascii="Verdana" w:hAnsi="Verdana" w:cs="Arial"/>
                <w:sz w:val="20"/>
                <w:szCs w:val="20"/>
                <w:lang w:val="en-GB"/>
              </w:rPr>
            </w:pPr>
          </w:p>
        </w:tc>
        <w:tc>
          <w:tcPr>
            <w:tcW w:w="4970"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p>
        </w:tc>
      </w:tr>
    </w:tbl>
    <w:p w:rsidR="00E27491" w:rsidRPr="003866AD" w:rsidRDefault="00E27491" w:rsidP="006601E5">
      <w:pPr>
        <w:spacing w:line="240" w:lineRule="exact"/>
        <w:rPr>
          <w:rFonts w:ascii="Verdana" w:hAnsi="Verdana" w:cs="Arial"/>
          <w:b/>
          <w:bCs/>
          <w:sz w:val="20"/>
          <w:szCs w:val="20"/>
          <w:lang w:val="en-GB"/>
        </w:rPr>
      </w:pPr>
    </w:p>
    <w:p w:rsidR="009D5EF9" w:rsidRPr="003866AD" w:rsidRDefault="009D5EF9" w:rsidP="00501C6E">
      <w:pPr>
        <w:spacing w:line="240" w:lineRule="exact"/>
        <w:rPr>
          <w:rFonts w:ascii="Verdana" w:hAnsi="Verdana" w:cs="Arial"/>
          <w:b/>
          <w:bCs/>
          <w:sz w:val="20"/>
          <w:szCs w:val="20"/>
          <w:lang w:val="en-GB"/>
        </w:rPr>
      </w:pPr>
      <w:bookmarkStart w:id="139" w:name="_Bijlage_6_1___Model_verklaring_inza"/>
      <w:bookmarkStart w:id="140" w:name="_DV_M603"/>
      <w:bookmarkEnd w:id="139"/>
      <w:bookmarkEnd w:id="140"/>
    </w:p>
    <w:p w:rsidR="00501C6E" w:rsidRPr="003866AD" w:rsidRDefault="00245C02" w:rsidP="00501C6E">
      <w:pPr>
        <w:spacing w:line="240" w:lineRule="exact"/>
        <w:rPr>
          <w:rFonts w:ascii="Verdana" w:hAnsi="Verdana" w:cs="Arial"/>
          <w:b/>
          <w:bCs/>
          <w:sz w:val="20"/>
          <w:szCs w:val="20"/>
          <w:lang w:val="en-GB"/>
        </w:rPr>
      </w:pPr>
      <w:r w:rsidRPr="003866AD">
        <w:rPr>
          <w:rFonts w:ascii="Verdana" w:hAnsi="Verdana" w:cs="Arial"/>
          <w:b/>
          <w:bCs/>
          <w:sz w:val="20"/>
          <w:szCs w:val="20"/>
          <w:lang w:val="en-GB"/>
        </w:rPr>
        <w:t xml:space="preserve">D. Statement by the Candidate concerning the procedure and the accuracy of information </w:t>
      </w:r>
    </w:p>
    <w:p w:rsidR="00501C6E" w:rsidRPr="003866AD" w:rsidRDefault="00501C6E" w:rsidP="00501C6E">
      <w:pPr>
        <w:rPr>
          <w:rFonts w:ascii="Verdana" w:hAnsi="Verdana"/>
          <w:sz w:val="18"/>
          <w:lang w:val="en-GB"/>
        </w:rPr>
      </w:pPr>
    </w:p>
    <w:p w:rsidR="00501C6E" w:rsidRPr="003866AD" w:rsidRDefault="00501C6E" w:rsidP="00501C6E">
      <w:pPr>
        <w:spacing w:line="240" w:lineRule="exact"/>
        <w:rPr>
          <w:rFonts w:ascii="Verdana" w:hAnsi="Verdana" w:cs="Arial"/>
          <w:sz w:val="20"/>
          <w:szCs w:val="20"/>
          <w:lang w:val="en-GB"/>
        </w:rPr>
      </w:pPr>
      <w:r w:rsidRPr="003866AD">
        <w:rPr>
          <w:rFonts w:ascii="Verdana" w:hAnsi="Verdana" w:cs="Arial"/>
          <w:sz w:val="20"/>
          <w:szCs w:val="20"/>
          <w:lang w:val="en-GB"/>
        </w:rPr>
        <w:t xml:space="preserve">[name of Candidate] declares that: </w:t>
      </w:r>
    </w:p>
    <w:p w:rsidR="00501C6E" w:rsidRPr="003866AD" w:rsidRDefault="00501C6E" w:rsidP="00501C6E">
      <w:pPr>
        <w:spacing w:line="240" w:lineRule="exact"/>
        <w:rPr>
          <w:rFonts w:ascii="Verdana" w:hAnsi="Verdana" w:cs="Arial"/>
          <w:sz w:val="20"/>
          <w:szCs w:val="20"/>
          <w:lang w:val="en-GB"/>
        </w:rPr>
      </w:pPr>
    </w:p>
    <w:p w:rsidR="00501C6E" w:rsidRPr="003866AD" w:rsidRDefault="00501C6E" w:rsidP="00501C6E">
      <w:pPr>
        <w:ind w:left="720" w:hanging="720"/>
        <w:rPr>
          <w:rFonts w:ascii="Verdana" w:hAnsi="Verdana"/>
          <w:sz w:val="18"/>
          <w:lang w:val="en-GB"/>
        </w:rPr>
      </w:pPr>
      <w:r w:rsidRPr="003866AD">
        <w:rPr>
          <w:rFonts w:ascii="Verdana" w:hAnsi="Verdana"/>
          <w:sz w:val="18"/>
          <w:lang w:val="en-GB"/>
        </w:rPr>
        <w:t>1.</w:t>
      </w:r>
      <w:r w:rsidRPr="003866AD">
        <w:rPr>
          <w:rFonts w:ascii="Verdana" w:hAnsi="Verdana"/>
          <w:sz w:val="18"/>
          <w:lang w:val="en-GB"/>
        </w:rPr>
        <w:tab/>
      </w:r>
      <w:r w:rsidRPr="003866AD">
        <w:rPr>
          <w:rFonts w:ascii="Verdana" w:hAnsi="Verdana"/>
          <w:sz w:val="20"/>
          <w:szCs w:val="20"/>
          <w:lang w:val="en-GB"/>
        </w:rPr>
        <w:t xml:space="preserve">It has read the Selection Guidelines and agrees unconditionally with the procedure described therein; </w:t>
      </w:r>
    </w:p>
    <w:p w:rsidR="00501C6E" w:rsidRPr="003866AD" w:rsidRDefault="00501C6E" w:rsidP="00501C6E">
      <w:pPr>
        <w:ind w:left="720" w:hanging="720"/>
        <w:rPr>
          <w:rFonts w:ascii="Verdana" w:hAnsi="Verdana"/>
          <w:sz w:val="18"/>
          <w:lang w:val="en-GB"/>
        </w:rPr>
      </w:pPr>
    </w:p>
    <w:p w:rsidR="00501C6E" w:rsidRPr="003866AD" w:rsidRDefault="00501C6E" w:rsidP="00501C6E">
      <w:pPr>
        <w:ind w:left="720" w:hanging="720"/>
        <w:rPr>
          <w:rFonts w:ascii="Verdana" w:hAnsi="Verdana"/>
          <w:sz w:val="18"/>
          <w:lang w:val="en-GB"/>
        </w:rPr>
      </w:pPr>
      <w:r w:rsidRPr="003866AD">
        <w:rPr>
          <w:rFonts w:ascii="Verdana" w:hAnsi="Verdana"/>
          <w:sz w:val="18"/>
          <w:lang w:val="en-GB"/>
        </w:rPr>
        <w:t>2.</w:t>
      </w:r>
      <w:r w:rsidRPr="003866AD">
        <w:rPr>
          <w:rFonts w:ascii="Verdana" w:hAnsi="Verdana"/>
          <w:sz w:val="18"/>
          <w:lang w:val="en-GB"/>
        </w:rPr>
        <w:tab/>
      </w:r>
      <w:r w:rsidRPr="003866AD">
        <w:rPr>
          <w:rFonts w:ascii="Verdana" w:hAnsi="Verdana"/>
          <w:sz w:val="20"/>
          <w:szCs w:val="20"/>
          <w:lang w:val="en-GB"/>
        </w:rPr>
        <w:t>All the information it has provided and will provide to the Contracting Authority in connection with this tendering procedure is accurate.</w:t>
      </w:r>
    </w:p>
    <w:p w:rsidR="00501C6E" w:rsidRPr="003866AD" w:rsidRDefault="00501C6E" w:rsidP="00E27491">
      <w:pPr>
        <w:spacing w:line="240" w:lineRule="exact"/>
        <w:rPr>
          <w:rFonts w:ascii="Verdana" w:hAnsi="Verdana" w:cs="Arial"/>
          <w:sz w:val="20"/>
          <w:szCs w:val="20"/>
          <w:lang w:val="en-GB"/>
        </w:rPr>
      </w:pPr>
    </w:p>
    <w:p w:rsidR="0068571C" w:rsidRPr="003866AD" w:rsidRDefault="0068571C" w:rsidP="00E27491">
      <w:pPr>
        <w:spacing w:line="240" w:lineRule="exact"/>
        <w:rPr>
          <w:rFonts w:ascii="Verdana" w:hAnsi="Verdana" w:cs="Arial"/>
          <w:sz w:val="20"/>
          <w:szCs w:val="20"/>
          <w:lang w:val="en-GB"/>
        </w:rPr>
      </w:pPr>
    </w:p>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Signed in [place], [date]</w:t>
      </w:r>
    </w:p>
    <w:p w:rsidR="00E27491" w:rsidRPr="003866AD" w:rsidRDefault="00E27491" w:rsidP="00E27491">
      <w:pPr>
        <w:spacing w:line="240" w:lineRule="exact"/>
        <w:rPr>
          <w:rFonts w:ascii="Verdana" w:hAnsi="Verdana" w:cs="Arial"/>
          <w:b/>
          <w:sz w:val="20"/>
          <w:szCs w:val="20"/>
          <w:lang w:val="en-GB"/>
        </w:rPr>
      </w:pPr>
    </w:p>
    <w:p w:rsidR="00E27491" w:rsidRPr="003866AD" w:rsidRDefault="00E27491" w:rsidP="00E27491">
      <w:pPr>
        <w:spacing w:line="240" w:lineRule="exact"/>
        <w:rPr>
          <w:rFonts w:ascii="Verdana" w:hAnsi="Verdana" w:cs="Arial"/>
          <w:b/>
          <w:sz w:val="20"/>
          <w:szCs w:val="20"/>
          <w:lang w:val="en-GB"/>
        </w:rPr>
      </w:pPr>
      <w:r w:rsidRPr="003866AD">
        <w:rPr>
          <w:rFonts w:ascii="Verdana" w:hAnsi="Verdana" w:cs="Arial"/>
          <w:b/>
          <w:bCs/>
          <w:sz w:val="20"/>
          <w:szCs w:val="20"/>
          <w:lang w:val="en-GB"/>
        </w:rPr>
        <w:t>Name of [Candidate]</w:t>
      </w:r>
    </w:p>
    <w:p w:rsidR="00E27491" w:rsidRPr="003866AD" w:rsidRDefault="00E27491" w:rsidP="00E27491">
      <w:pPr>
        <w:spacing w:line="240" w:lineRule="exact"/>
        <w:rPr>
          <w:rFonts w:ascii="Verdana" w:hAnsi="Verdana" w:cs="Arial"/>
          <w:sz w:val="20"/>
          <w:szCs w:val="20"/>
          <w:lang w:val="en-GB"/>
        </w:rPr>
      </w:pPr>
    </w:p>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on whose behalf,</w:t>
      </w:r>
    </w:p>
    <w:p w:rsidR="00E27491" w:rsidRPr="003866AD" w:rsidRDefault="00E27491" w:rsidP="00E27491">
      <w:pPr>
        <w:spacing w:line="240" w:lineRule="exact"/>
        <w:rPr>
          <w:rFonts w:ascii="Verdana" w:hAnsi="Verdana" w:cs="Arial"/>
          <w:sz w:val="20"/>
          <w:szCs w:val="20"/>
          <w:lang w:val="en-GB"/>
        </w:rPr>
      </w:pPr>
    </w:p>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[name person or persons referred to under D.]</w:t>
      </w:r>
    </w:p>
    <w:p w:rsidR="00E27491" w:rsidRPr="003866AD" w:rsidRDefault="00E27491" w:rsidP="00E27491">
      <w:pPr>
        <w:spacing w:line="240" w:lineRule="exact"/>
        <w:rPr>
          <w:rFonts w:ascii="Verdana" w:hAnsi="Verdana" w:cs="Arial"/>
          <w:sz w:val="20"/>
          <w:szCs w:val="20"/>
          <w:lang w:val="en-GB"/>
        </w:rPr>
      </w:pPr>
    </w:p>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[signature person or persons referred to under D.]</w:t>
      </w:r>
    </w:p>
    <w:p w:rsidR="00E27491" w:rsidRPr="003866AD" w:rsidRDefault="00E27491" w:rsidP="00E27491">
      <w:pPr>
        <w:spacing w:line="240" w:lineRule="exact"/>
        <w:rPr>
          <w:rFonts w:ascii="Verdana" w:hAnsi="Verdana" w:cs="Arial"/>
          <w:sz w:val="20"/>
          <w:szCs w:val="20"/>
          <w:lang w:val="en-GB"/>
        </w:rPr>
      </w:pPr>
    </w:p>
    <w:p w:rsidR="00E27491" w:rsidRPr="003866AD" w:rsidRDefault="00E27491" w:rsidP="00E27491">
      <w:pPr>
        <w:spacing w:line="240" w:lineRule="exact"/>
        <w:rPr>
          <w:rFonts w:ascii="Verdana" w:hAnsi="Verdana" w:cs="Arial"/>
          <w:sz w:val="20"/>
          <w:szCs w:val="20"/>
          <w:lang w:val="en-GB"/>
        </w:rPr>
      </w:pPr>
    </w:p>
    <w:p w:rsidR="00F31229" w:rsidRPr="003866AD" w:rsidRDefault="00F31229" w:rsidP="00F31229">
      <w:pPr>
        <w:spacing w:line="240" w:lineRule="exact"/>
        <w:rPr>
          <w:rFonts w:ascii="Verdana" w:hAnsi="Verdana" w:cs="Arial"/>
          <w:sz w:val="20"/>
          <w:szCs w:val="20"/>
          <w:lang w:val="en-GB"/>
        </w:rPr>
      </w:pPr>
      <w:bookmarkStart w:id="141" w:name="_DV_M617"/>
      <w:bookmarkEnd w:id="141"/>
      <w:r w:rsidRPr="003866AD">
        <w:rPr>
          <w:rFonts w:ascii="Verdana" w:hAnsi="Verdana" w:cs="Arial"/>
          <w:sz w:val="20"/>
          <w:szCs w:val="20"/>
          <w:lang w:val="en-GB"/>
        </w:rPr>
        <w:t>In the case of a registration as a partnership of entrepreneurs (consortium) all Candidates have to sign this registration form (repeat the summary of details as often as necessary).</w:t>
      </w:r>
    </w:p>
    <w:p w:rsidR="00F31229" w:rsidRPr="003866AD" w:rsidRDefault="00F31229" w:rsidP="00F31229">
      <w:pPr>
        <w:rPr>
          <w:rFonts w:cs="Verdana"/>
          <w:spacing w:val="4"/>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2"/>
        <w:gridCol w:w="4282"/>
      </w:tblGrid>
      <w:tr w:rsidR="00F31229" w:rsidRPr="003866AD" w:rsidTr="0056696C">
        <w:tc>
          <w:tcPr>
            <w:tcW w:w="4927" w:type="dxa"/>
            <w:tcBorders>
              <w:top w:val="single" w:sz="4" w:space="0" w:color="auto"/>
              <w:left w:val="single" w:sz="4" w:space="0" w:color="auto"/>
              <w:bottom w:val="single" w:sz="4" w:space="0" w:color="auto"/>
              <w:right w:val="single" w:sz="4" w:space="0" w:color="auto"/>
            </w:tcBorders>
          </w:tcPr>
          <w:p w:rsidR="00F31229" w:rsidRPr="003866AD" w:rsidRDefault="00F31229" w:rsidP="0056696C">
            <w:pPr>
              <w:rPr>
                <w:rFonts w:ascii="Verdana" w:hAnsi="Verdana" w:cs="Verdana"/>
                <w:spacing w:val="4"/>
                <w:sz w:val="18"/>
                <w:szCs w:val="18"/>
                <w:lang w:val="en-GB"/>
              </w:rPr>
            </w:pPr>
            <w:r w:rsidRPr="003866AD">
              <w:rPr>
                <w:rFonts w:ascii="Verdana" w:hAnsi="Verdana" w:cs="Verdana"/>
                <w:sz w:val="18"/>
                <w:szCs w:val="18"/>
                <w:lang w:val="en-GB"/>
              </w:rPr>
              <w:t>Name of Candidate</w:t>
            </w:r>
          </w:p>
        </w:tc>
        <w:tc>
          <w:tcPr>
            <w:tcW w:w="4721" w:type="dxa"/>
            <w:tcBorders>
              <w:top w:val="single" w:sz="4" w:space="0" w:color="auto"/>
              <w:left w:val="single" w:sz="4" w:space="0" w:color="auto"/>
              <w:bottom w:val="single" w:sz="4" w:space="0" w:color="auto"/>
              <w:right w:val="single" w:sz="4" w:space="0" w:color="auto"/>
            </w:tcBorders>
          </w:tcPr>
          <w:p w:rsidR="00F31229" w:rsidRPr="003866AD" w:rsidRDefault="00F31229" w:rsidP="0056696C">
            <w:pPr>
              <w:rPr>
                <w:rFonts w:ascii="Verdana" w:hAnsi="Verdana" w:cs="Verdana"/>
                <w:spacing w:val="4"/>
                <w:sz w:val="18"/>
                <w:szCs w:val="18"/>
                <w:lang w:val="en-GB"/>
              </w:rPr>
            </w:pPr>
            <w:r w:rsidRPr="003866AD">
              <w:rPr>
                <w:rFonts w:ascii="Verdana" w:hAnsi="Verdana" w:cs="Verdana"/>
                <w:sz w:val="18"/>
                <w:szCs w:val="18"/>
                <w:lang w:val="en-GB"/>
              </w:rPr>
              <w:t>...</w:t>
            </w:r>
          </w:p>
        </w:tc>
      </w:tr>
      <w:tr w:rsidR="00F31229" w:rsidRPr="003866AD" w:rsidTr="0056696C">
        <w:tc>
          <w:tcPr>
            <w:tcW w:w="4927" w:type="dxa"/>
            <w:tcBorders>
              <w:top w:val="single" w:sz="4" w:space="0" w:color="auto"/>
              <w:left w:val="single" w:sz="4" w:space="0" w:color="auto"/>
              <w:bottom w:val="single" w:sz="4" w:space="0" w:color="auto"/>
              <w:right w:val="single" w:sz="4" w:space="0" w:color="auto"/>
            </w:tcBorders>
          </w:tcPr>
          <w:p w:rsidR="00F31229" w:rsidRPr="003866AD" w:rsidRDefault="00F31229" w:rsidP="0056696C">
            <w:pPr>
              <w:rPr>
                <w:rFonts w:ascii="Verdana" w:hAnsi="Verdana" w:cs="Verdana"/>
                <w:spacing w:val="4"/>
                <w:sz w:val="18"/>
                <w:szCs w:val="18"/>
                <w:lang w:val="en-GB"/>
              </w:rPr>
            </w:pPr>
            <w:r w:rsidRPr="003866AD">
              <w:rPr>
                <w:rFonts w:ascii="Verdana" w:hAnsi="Verdana" w:cs="Verdana"/>
                <w:sz w:val="18"/>
                <w:szCs w:val="18"/>
                <w:lang w:val="en-GB"/>
              </w:rPr>
              <w:t>Name and position of the person signing this registration form</w:t>
            </w:r>
          </w:p>
        </w:tc>
        <w:tc>
          <w:tcPr>
            <w:tcW w:w="4721" w:type="dxa"/>
            <w:tcBorders>
              <w:top w:val="single" w:sz="4" w:space="0" w:color="auto"/>
              <w:left w:val="single" w:sz="4" w:space="0" w:color="auto"/>
              <w:bottom w:val="single" w:sz="4" w:space="0" w:color="auto"/>
              <w:right w:val="single" w:sz="4" w:space="0" w:color="auto"/>
            </w:tcBorders>
          </w:tcPr>
          <w:p w:rsidR="00F31229" w:rsidRPr="003866AD" w:rsidRDefault="00F31229" w:rsidP="0056696C">
            <w:pPr>
              <w:rPr>
                <w:rFonts w:ascii="Verdana" w:hAnsi="Verdana" w:cs="Verdana"/>
                <w:spacing w:val="4"/>
                <w:sz w:val="18"/>
                <w:szCs w:val="18"/>
                <w:lang w:val="en-GB"/>
              </w:rPr>
            </w:pPr>
            <w:r w:rsidRPr="003866AD">
              <w:rPr>
                <w:rFonts w:ascii="Verdana" w:hAnsi="Verdana" w:cs="Verdana"/>
                <w:sz w:val="18"/>
                <w:szCs w:val="18"/>
                <w:lang w:val="en-GB"/>
              </w:rPr>
              <w:t>...</w:t>
            </w:r>
          </w:p>
        </w:tc>
      </w:tr>
      <w:tr w:rsidR="00F31229" w:rsidRPr="003866AD" w:rsidTr="0056696C">
        <w:tc>
          <w:tcPr>
            <w:tcW w:w="4927" w:type="dxa"/>
            <w:tcBorders>
              <w:top w:val="single" w:sz="4" w:space="0" w:color="auto"/>
              <w:left w:val="single" w:sz="4" w:space="0" w:color="auto"/>
              <w:bottom w:val="single" w:sz="4" w:space="0" w:color="auto"/>
              <w:right w:val="single" w:sz="4" w:space="0" w:color="auto"/>
            </w:tcBorders>
          </w:tcPr>
          <w:p w:rsidR="00F31229" w:rsidRPr="003866AD" w:rsidRDefault="00F31229" w:rsidP="0056696C">
            <w:pPr>
              <w:rPr>
                <w:rFonts w:ascii="Verdana" w:hAnsi="Verdana" w:cs="Verdana"/>
                <w:spacing w:val="4"/>
                <w:sz w:val="18"/>
                <w:szCs w:val="18"/>
                <w:lang w:val="en-GB"/>
              </w:rPr>
            </w:pPr>
            <w:r w:rsidRPr="003866AD">
              <w:rPr>
                <w:rFonts w:ascii="Verdana" w:hAnsi="Verdana" w:cs="Verdana"/>
                <w:sz w:val="18"/>
                <w:szCs w:val="18"/>
                <w:lang w:val="en-GB"/>
              </w:rPr>
              <w:t>Place</w:t>
            </w:r>
          </w:p>
        </w:tc>
        <w:tc>
          <w:tcPr>
            <w:tcW w:w="4721" w:type="dxa"/>
            <w:tcBorders>
              <w:top w:val="single" w:sz="4" w:space="0" w:color="auto"/>
              <w:left w:val="single" w:sz="4" w:space="0" w:color="auto"/>
              <w:bottom w:val="single" w:sz="4" w:space="0" w:color="auto"/>
              <w:right w:val="single" w:sz="4" w:space="0" w:color="auto"/>
            </w:tcBorders>
          </w:tcPr>
          <w:p w:rsidR="00F31229" w:rsidRPr="003866AD" w:rsidRDefault="00F31229" w:rsidP="0056696C">
            <w:pPr>
              <w:rPr>
                <w:rFonts w:ascii="Verdana" w:hAnsi="Verdana" w:cs="Verdana"/>
                <w:spacing w:val="4"/>
                <w:sz w:val="18"/>
                <w:szCs w:val="18"/>
                <w:lang w:val="en-GB"/>
              </w:rPr>
            </w:pPr>
            <w:r w:rsidRPr="003866AD">
              <w:rPr>
                <w:rFonts w:ascii="Verdana" w:hAnsi="Verdana" w:cs="Verdana"/>
                <w:sz w:val="18"/>
                <w:szCs w:val="18"/>
                <w:lang w:val="en-GB"/>
              </w:rPr>
              <w:t>...</w:t>
            </w:r>
          </w:p>
        </w:tc>
      </w:tr>
      <w:tr w:rsidR="00F31229" w:rsidRPr="003866AD" w:rsidTr="0056696C">
        <w:tc>
          <w:tcPr>
            <w:tcW w:w="4927" w:type="dxa"/>
            <w:tcBorders>
              <w:top w:val="single" w:sz="4" w:space="0" w:color="auto"/>
              <w:left w:val="single" w:sz="4" w:space="0" w:color="auto"/>
              <w:bottom w:val="single" w:sz="4" w:space="0" w:color="auto"/>
              <w:right w:val="single" w:sz="4" w:space="0" w:color="auto"/>
            </w:tcBorders>
          </w:tcPr>
          <w:p w:rsidR="00F31229" w:rsidRPr="003866AD" w:rsidRDefault="00F31229" w:rsidP="0056696C">
            <w:pPr>
              <w:rPr>
                <w:rFonts w:ascii="Verdana" w:hAnsi="Verdana" w:cs="Verdana"/>
                <w:spacing w:val="4"/>
                <w:sz w:val="18"/>
                <w:szCs w:val="18"/>
                <w:lang w:val="en-GB"/>
              </w:rPr>
            </w:pPr>
            <w:r w:rsidRPr="003866AD">
              <w:rPr>
                <w:rFonts w:ascii="Verdana" w:hAnsi="Verdana" w:cs="Verdana"/>
                <w:sz w:val="18"/>
                <w:szCs w:val="18"/>
                <w:lang w:val="en-GB"/>
              </w:rPr>
              <w:t>Date</w:t>
            </w:r>
          </w:p>
        </w:tc>
        <w:tc>
          <w:tcPr>
            <w:tcW w:w="4721" w:type="dxa"/>
            <w:tcBorders>
              <w:top w:val="single" w:sz="4" w:space="0" w:color="auto"/>
              <w:left w:val="single" w:sz="4" w:space="0" w:color="auto"/>
              <w:bottom w:val="single" w:sz="4" w:space="0" w:color="auto"/>
              <w:right w:val="single" w:sz="4" w:space="0" w:color="auto"/>
            </w:tcBorders>
          </w:tcPr>
          <w:p w:rsidR="00F31229" w:rsidRPr="003866AD" w:rsidRDefault="00F31229" w:rsidP="0056696C">
            <w:pPr>
              <w:rPr>
                <w:rFonts w:ascii="Verdana" w:hAnsi="Verdana" w:cs="Verdana"/>
                <w:spacing w:val="4"/>
                <w:sz w:val="18"/>
                <w:szCs w:val="18"/>
                <w:lang w:val="en-GB"/>
              </w:rPr>
            </w:pPr>
            <w:r w:rsidRPr="003866AD">
              <w:rPr>
                <w:rFonts w:ascii="Verdana" w:hAnsi="Verdana" w:cs="Verdana"/>
                <w:sz w:val="18"/>
                <w:szCs w:val="18"/>
                <w:lang w:val="en-GB"/>
              </w:rPr>
              <w:t>...</w:t>
            </w:r>
          </w:p>
        </w:tc>
      </w:tr>
      <w:tr w:rsidR="00F31229" w:rsidRPr="003866AD" w:rsidTr="0056696C">
        <w:tc>
          <w:tcPr>
            <w:tcW w:w="4927" w:type="dxa"/>
            <w:tcBorders>
              <w:top w:val="single" w:sz="4" w:space="0" w:color="auto"/>
              <w:left w:val="single" w:sz="4" w:space="0" w:color="auto"/>
              <w:bottom w:val="single" w:sz="4" w:space="0" w:color="auto"/>
              <w:right w:val="single" w:sz="4" w:space="0" w:color="auto"/>
            </w:tcBorders>
          </w:tcPr>
          <w:p w:rsidR="00F31229" w:rsidRDefault="00F31229" w:rsidP="00FF0BCA">
            <w:pPr>
              <w:rPr>
                <w:rFonts w:ascii="Verdana" w:hAnsi="Verdana" w:cs="Verdana"/>
                <w:sz w:val="18"/>
                <w:szCs w:val="18"/>
                <w:lang w:val="en-GB"/>
              </w:rPr>
            </w:pPr>
            <w:r w:rsidRPr="003866AD">
              <w:rPr>
                <w:rFonts w:ascii="Verdana" w:hAnsi="Verdana" w:cs="Verdana"/>
                <w:sz w:val="18"/>
                <w:szCs w:val="18"/>
                <w:lang w:val="en-GB"/>
              </w:rPr>
              <w:t>Signature</w:t>
            </w:r>
          </w:p>
          <w:p w:rsidR="00FF0BCA" w:rsidRPr="003866AD" w:rsidRDefault="00FF0BCA" w:rsidP="00FF0BCA">
            <w:pPr>
              <w:rPr>
                <w:rFonts w:ascii="Verdana" w:hAnsi="Verdana" w:cs="Verdana"/>
                <w:spacing w:val="4"/>
                <w:sz w:val="18"/>
                <w:szCs w:val="18"/>
                <w:lang w:val="en-GB"/>
              </w:rPr>
            </w:pPr>
          </w:p>
        </w:tc>
        <w:tc>
          <w:tcPr>
            <w:tcW w:w="4721" w:type="dxa"/>
            <w:tcBorders>
              <w:top w:val="single" w:sz="4" w:space="0" w:color="auto"/>
              <w:left w:val="single" w:sz="4" w:space="0" w:color="auto"/>
              <w:bottom w:val="single" w:sz="4" w:space="0" w:color="auto"/>
              <w:right w:val="single" w:sz="4" w:space="0" w:color="auto"/>
            </w:tcBorders>
          </w:tcPr>
          <w:p w:rsidR="00F31229" w:rsidRPr="003866AD" w:rsidRDefault="00F31229" w:rsidP="0056696C">
            <w:pPr>
              <w:rPr>
                <w:rFonts w:ascii="Verdana" w:hAnsi="Verdana" w:cs="Verdana"/>
                <w:spacing w:val="4"/>
                <w:sz w:val="18"/>
                <w:szCs w:val="18"/>
                <w:lang w:val="en-GB"/>
              </w:rPr>
            </w:pPr>
            <w:r w:rsidRPr="003866AD">
              <w:rPr>
                <w:rFonts w:ascii="Verdana" w:hAnsi="Verdana" w:cs="Verdana"/>
                <w:sz w:val="18"/>
                <w:szCs w:val="18"/>
                <w:lang w:val="en-GB"/>
              </w:rPr>
              <w:t>...</w:t>
            </w:r>
          </w:p>
        </w:tc>
      </w:tr>
    </w:tbl>
    <w:p w:rsidR="00F31229" w:rsidRPr="003866AD" w:rsidRDefault="00F31229" w:rsidP="00F31229">
      <w:pPr>
        <w:rPr>
          <w:rFonts w:ascii="Verdana" w:hAnsi="Verdana" w:cs="Verdana"/>
          <w:spacing w:val="4"/>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2"/>
        <w:gridCol w:w="4282"/>
      </w:tblGrid>
      <w:tr w:rsidR="00F31229" w:rsidRPr="003866AD" w:rsidTr="0056696C">
        <w:tc>
          <w:tcPr>
            <w:tcW w:w="4927" w:type="dxa"/>
            <w:tcBorders>
              <w:top w:val="single" w:sz="4" w:space="0" w:color="auto"/>
              <w:left w:val="single" w:sz="4" w:space="0" w:color="auto"/>
              <w:bottom w:val="single" w:sz="4" w:space="0" w:color="auto"/>
              <w:right w:val="single" w:sz="4" w:space="0" w:color="auto"/>
            </w:tcBorders>
          </w:tcPr>
          <w:p w:rsidR="00F31229" w:rsidRPr="003866AD" w:rsidRDefault="00F31229" w:rsidP="0056696C">
            <w:pPr>
              <w:rPr>
                <w:rFonts w:ascii="Verdana" w:hAnsi="Verdana" w:cs="Verdana"/>
                <w:spacing w:val="4"/>
                <w:sz w:val="18"/>
                <w:szCs w:val="18"/>
                <w:lang w:val="en-GB"/>
              </w:rPr>
            </w:pPr>
            <w:r w:rsidRPr="003866AD">
              <w:rPr>
                <w:rFonts w:ascii="Verdana" w:hAnsi="Verdana" w:cs="Verdana"/>
                <w:sz w:val="18"/>
                <w:szCs w:val="18"/>
                <w:lang w:val="en-GB"/>
              </w:rPr>
              <w:t>Name of Candidate</w:t>
            </w:r>
          </w:p>
        </w:tc>
        <w:tc>
          <w:tcPr>
            <w:tcW w:w="4721" w:type="dxa"/>
            <w:tcBorders>
              <w:top w:val="single" w:sz="4" w:space="0" w:color="auto"/>
              <w:left w:val="single" w:sz="4" w:space="0" w:color="auto"/>
              <w:bottom w:val="single" w:sz="4" w:space="0" w:color="auto"/>
              <w:right w:val="single" w:sz="4" w:space="0" w:color="auto"/>
            </w:tcBorders>
          </w:tcPr>
          <w:p w:rsidR="00F31229" w:rsidRPr="003866AD" w:rsidRDefault="00F31229" w:rsidP="0056696C">
            <w:pPr>
              <w:rPr>
                <w:rFonts w:ascii="Verdana" w:hAnsi="Verdana" w:cs="Verdana"/>
                <w:spacing w:val="4"/>
                <w:sz w:val="18"/>
                <w:szCs w:val="18"/>
                <w:lang w:val="en-GB"/>
              </w:rPr>
            </w:pPr>
            <w:r w:rsidRPr="003866AD">
              <w:rPr>
                <w:rFonts w:ascii="Verdana" w:hAnsi="Verdana" w:cs="Verdana"/>
                <w:sz w:val="18"/>
                <w:szCs w:val="18"/>
                <w:lang w:val="en-GB"/>
              </w:rPr>
              <w:t>...</w:t>
            </w:r>
          </w:p>
        </w:tc>
      </w:tr>
      <w:tr w:rsidR="00F31229" w:rsidRPr="003866AD" w:rsidTr="0056696C">
        <w:tc>
          <w:tcPr>
            <w:tcW w:w="4927" w:type="dxa"/>
            <w:tcBorders>
              <w:top w:val="single" w:sz="4" w:space="0" w:color="auto"/>
              <w:left w:val="single" w:sz="4" w:space="0" w:color="auto"/>
              <w:bottom w:val="single" w:sz="4" w:space="0" w:color="auto"/>
              <w:right w:val="single" w:sz="4" w:space="0" w:color="auto"/>
            </w:tcBorders>
          </w:tcPr>
          <w:p w:rsidR="00F31229" w:rsidRPr="003866AD" w:rsidRDefault="00F31229" w:rsidP="0056696C">
            <w:pPr>
              <w:rPr>
                <w:rFonts w:ascii="Verdana" w:hAnsi="Verdana" w:cs="Verdana"/>
                <w:spacing w:val="4"/>
                <w:sz w:val="18"/>
                <w:szCs w:val="18"/>
                <w:lang w:val="en-GB"/>
              </w:rPr>
            </w:pPr>
            <w:r w:rsidRPr="003866AD">
              <w:rPr>
                <w:rFonts w:ascii="Verdana" w:hAnsi="Verdana" w:cs="Verdana"/>
                <w:sz w:val="18"/>
                <w:szCs w:val="18"/>
                <w:lang w:val="en-GB"/>
              </w:rPr>
              <w:t>Name and position of the person signing this registration form</w:t>
            </w:r>
          </w:p>
        </w:tc>
        <w:tc>
          <w:tcPr>
            <w:tcW w:w="4721" w:type="dxa"/>
            <w:tcBorders>
              <w:top w:val="single" w:sz="4" w:space="0" w:color="auto"/>
              <w:left w:val="single" w:sz="4" w:space="0" w:color="auto"/>
              <w:bottom w:val="single" w:sz="4" w:space="0" w:color="auto"/>
              <w:right w:val="single" w:sz="4" w:space="0" w:color="auto"/>
            </w:tcBorders>
          </w:tcPr>
          <w:p w:rsidR="00F31229" w:rsidRPr="003866AD" w:rsidRDefault="00F31229" w:rsidP="0056696C">
            <w:pPr>
              <w:rPr>
                <w:rFonts w:ascii="Verdana" w:hAnsi="Verdana" w:cs="Verdana"/>
                <w:spacing w:val="4"/>
                <w:sz w:val="18"/>
                <w:szCs w:val="18"/>
                <w:lang w:val="en-GB"/>
              </w:rPr>
            </w:pPr>
            <w:r w:rsidRPr="003866AD">
              <w:rPr>
                <w:rFonts w:ascii="Verdana" w:hAnsi="Verdana" w:cs="Verdana"/>
                <w:sz w:val="18"/>
                <w:szCs w:val="18"/>
                <w:lang w:val="en-GB"/>
              </w:rPr>
              <w:t>...</w:t>
            </w:r>
          </w:p>
        </w:tc>
      </w:tr>
      <w:tr w:rsidR="00F31229" w:rsidRPr="003866AD" w:rsidTr="0056696C">
        <w:tc>
          <w:tcPr>
            <w:tcW w:w="4927" w:type="dxa"/>
            <w:tcBorders>
              <w:top w:val="single" w:sz="4" w:space="0" w:color="auto"/>
              <w:left w:val="single" w:sz="4" w:space="0" w:color="auto"/>
              <w:bottom w:val="single" w:sz="4" w:space="0" w:color="auto"/>
              <w:right w:val="single" w:sz="4" w:space="0" w:color="auto"/>
            </w:tcBorders>
          </w:tcPr>
          <w:p w:rsidR="00F31229" w:rsidRPr="003866AD" w:rsidRDefault="00F31229" w:rsidP="0056696C">
            <w:pPr>
              <w:rPr>
                <w:rFonts w:ascii="Verdana" w:hAnsi="Verdana" w:cs="Verdana"/>
                <w:spacing w:val="4"/>
                <w:sz w:val="18"/>
                <w:szCs w:val="18"/>
                <w:lang w:val="en-GB"/>
              </w:rPr>
            </w:pPr>
            <w:r w:rsidRPr="003866AD">
              <w:rPr>
                <w:rFonts w:ascii="Verdana" w:hAnsi="Verdana" w:cs="Verdana"/>
                <w:sz w:val="18"/>
                <w:szCs w:val="18"/>
                <w:lang w:val="en-GB"/>
              </w:rPr>
              <w:t>Place</w:t>
            </w:r>
          </w:p>
        </w:tc>
        <w:tc>
          <w:tcPr>
            <w:tcW w:w="4721" w:type="dxa"/>
            <w:tcBorders>
              <w:top w:val="single" w:sz="4" w:space="0" w:color="auto"/>
              <w:left w:val="single" w:sz="4" w:space="0" w:color="auto"/>
              <w:bottom w:val="single" w:sz="4" w:space="0" w:color="auto"/>
              <w:right w:val="single" w:sz="4" w:space="0" w:color="auto"/>
            </w:tcBorders>
          </w:tcPr>
          <w:p w:rsidR="00F31229" w:rsidRPr="003866AD" w:rsidRDefault="00F31229" w:rsidP="0056696C">
            <w:pPr>
              <w:rPr>
                <w:rFonts w:ascii="Verdana" w:hAnsi="Verdana" w:cs="Verdana"/>
                <w:spacing w:val="4"/>
                <w:sz w:val="18"/>
                <w:szCs w:val="18"/>
                <w:lang w:val="en-GB"/>
              </w:rPr>
            </w:pPr>
            <w:r w:rsidRPr="003866AD">
              <w:rPr>
                <w:rFonts w:ascii="Verdana" w:hAnsi="Verdana" w:cs="Verdana"/>
                <w:sz w:val="18"/>
                <w:szCs w:val="18"/>
                <w:lang w:val="en-GB"/>
              </w:rPr>
              <w:t>...</w:t>
            </w:r>
          </w:p>
        </w:tc>
      </w:tr>
      <w:tr w:rsidR="00F31229" w:rsidRPr="003866AD" w:rsidTr="0056696C">
        <w:tc>
          <w:tcPr>
            <w:tcW w:w="4927" w:type="dxa"/>
            <w:tcBorders>
              <w:top w:val="single" w:sz="4" w:space="0" w:color="auto"/>
              <w:left w:val="single" w:sz="4" w:space="0" w:color="auto"/>
              <w:bottom w:val="single" w:sz="4" w:space="0" w:color="auto"/>
              <w:right w:val="single" w:sz="4" w:space="0" w:color="auto"/>
            </w:tcBorders>
          </w:tcPr>
          <w:p w:rsidR="00F31229" w:rsidRPr="003866AD" w:rsidRDefault="00F31229" w:rsidP="0056696C">
            <w:pPr>
              <w:rPr>
                <w:rFonts w:ascii="Verdana" w:hAnsi="Verdana" w:cs="Verdana"/>
                <w:spacing w:val="4"/>
                <w:sz w:val="18"/>
                <w:szCs w:val="18"/>
                <w:lang w:val="en-GB"/>
              </w:rPr>
            </w:pPr>
            <w:r w:rsidRPr="003866AD">
              <w:rPr>
                <w:rFonts w:ascii="Verdana" w:hAnsi="Verdana" w:cs="Verdana"/>
                <w:sz w:val="18"/>
                <w:szCs w:val="18"/>
                <w:lang w:val="en-GB"/>
              </w:rPr>
              <w:t>Date</w:t>
            </w:r>
          </w:p>
        </w:tc>
        <w:tc>
          <w:tcPr>
            <w:tcW w:w="4721" w:type="dxa"/>
            <w:tcBorders>
              <w:top w:val="single" w:sz="4" w:space="0" w:color="auto"/>
              <w:left w:val="single" w:sz="4" w:space="0" w:color="auto"/>
              <w:bottom w:val="single" w:sz="4" w:space="0" w:color="auto"/>
              <w:right w:val="single" w:sz="4" w:space="0" w:color="auto"/>
            </w:tcBorders>
          </w:tcPr>
          <w:p w:rsidR="00F31229" w:rsidRPr="003866AD" w:rsidRDefault="00F31229" w:rsidP="0056696C">
            <w:pPr>
              <w:rPr>
                <w:rFonts w:ascii="Verdana" w:hAnsi="Verdana" w:cs="Verdana"/>
                <w:spacing w:val="4"/>
                <w:sz w:val="18"/>
                <w:szCs w:val="18"/>
                <w:lang w:val="en-GB"/>
              </w:rPr>
            </w:pPr>
            <w:r w:rsidRPr="003866AD">
              <w:rPr>
                <w:rFonts w:ascii="Verdana" w:hAnsi="Verdana" w:cs="Verdana"/>
                <w:sz w:val="18"/>
                <w:szCs w:val="18"/>
                <w:lang w:val="en-GB"/>
              </w:rPr>
              <w:t>...</w:t>
            </w:r>
          </w:p>
        </w:tc>
      </w:tr>
      <w:tr w:rsidR="00F31229" w:rsidRPr="003866AD" w:rsidTr="0056696C">
        <w:tc>
          <w:tcPr>
            <w:tcW w:w="4927" w:type="dxa"/>
            <w:tcBorders>
              <w:top w:val="single" w:sz="4" w:space="0" w:color="auto"/>
              <w:left w:val="single" w:sz="4" w:space="0" w:color="auto"/>
              <w:bottom w:val="single" w:sz="4" w:space="0" w:color="auto"/>
              <w:right w:val="single" w:sz="4" w:space="0" w:color="auto"/>
            </w:tcBorders>
          </w:tcPr>
          <w:p w:rsidR="00F31229" w:rsidRDefault="00F31229" w:rsidP="00FF0BCA">
            <w:pPr>
              <w:rPr>
                <w:rFonts w:ascii="Verdana" w:hAnsi="Verdana" w:cs="Verdana"/>
                <w:sz w:val="18"/>
                <w:szCs w:val="18"/>
                <w:lang w:val="en-GB"/>
              </w:rPr>
            </w:pPr>
            <w:r w:rsidRPr="003866AD">
              <w:rPr>
                <w:rFonts w:ascii="Verdana" w:hAnsi="Verdana" w:cs="Verdana"/>
                <w:sz w:val="18"/>
                <w:szCs w:val="18"/>
                <w:lang w:val="en-GB"/>
              </w:rPr>
              <w:t>Signature</w:t>
            </w:r>
          </w:p>
          <w:p w:rsidR="00FF0BCA" w:rsidRPr="003866AD" w:rsidRDefault="00FF0BCA" w:rsidP="00FF0BCA">
            <w:pPr>
              <w:rPr>
                <w:rFonts w:ascii="Verdana" w:hAnsi="Verdana" w:cs="Verdana"/>
                <w:spacing w:val="4"/>
                <w:sz w:val="18"/>
                <w:szCs w:val="18"/>
                <w:lang w:val="en-GB"/>
              </w:rPr>
            </w:pPr>
          </w:p>
        </w:tc>
        <w:tc>
          <w:tcPr>
            <w:tcW w:w="4721" w:type="dxa"/>
            <w:tcBorders>
              <w:top w:val="single" w:sz="4" w:space="0" w:color="auto"/>
              <w:left w:val="single" w:sz="4" w:space="0" w:color="auto"/>
              <w:bottom w:val="single" w:sz="4" w:space="0" w:color="auto"/>
              <w:right w:val="single" w:sz="4" w:space="0" w:color="auto"/>
            </w:tcBorders>
          </w:tcPr>
          <w:p w:rsidR="00F31229" w:rsidRPr="003866AD" w:rsidRDefault="00F31229" w:rsidP="0056696C">
            <w:pPr>
              <w:rPr>
                <w:rFonts w:ascii="Verdana" w:hAnsi="Verdana" w:cs="Verdana"/>
                <w:spacing w:val="4"/>
                <w:sz w:val="18"/>
                <w:szCs w:val="18"/>
                <w:lang w:val="en-GB"/>
              </w:rPr>
            </w:pPr>
            <w:r w:rsidRPr="003866AD">
              <w:rPr>
                <w:rFonts w:ascii="Verdana" w:hAnsi="Verdana" w:cs="Verdana"/>
                <w:sz w:val="18"/>
                <w:szCs w:val="18"/>
                <w:lang w:val="en-GB"/>
              </w:rPr>
              <w:t>...</w:t>
            </w:r>
          </w:p>
        </w:tc>
      </w:tr>
    </w:tbl>
    <w:p w:rsidR="00F31229" w:rsidRPr="003866AD" w:rsidRDefault="00F31229" w:rsidP="00F31229">
      <w:pPr>
        <w:rPr>
          <w:rFonts w:ascii="Verdana" w:hAnsi="Verdana" w:cs="Verdana"/>
          <w:spacing w:val="4"/>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2"/>
        <w:gridCol w:w="4282"/>
      </w:tblGrid>
      <w:tr w:rsidR="00F31229" w:rsidRPr="003866AD" w:rsidTr="0056696C">
        <w:tc>
          <w:tcPr>
            <w:tcW w:w="4927" w:type="dxa"/>
            <w:tcBorders>
              <w:top w:val="single" w:sz="4" w:space="0" w:color="auto"/>
              <w:left w:val="single" w:sz="4" w:space="0" w:color="auto"/>
              <w:bottom w:val="single" w:sz="4" w:space="0" w:color="auto"/>
              <w:right w:val="single" w:sz="4" w:space="0" w:color="auto"/>
            </w:tcBorders>
          </w:tcPr>
          <w:p w:rsidR="00F31229" w:rsidRPr="003866AD" w:rsidRDefault="00F31229" w:rsidP="0056696C">
            <w:pPr>
              <w:rPr>
                <w:rFonts w:ascii="Verdana" w:hAnsi="Verdana" w:cs="Verdana"/>
                <w:spacing w:val="4"/>
                <w:sz w:val="18"/>
                <w:szCs w:val="18"/>
                <w:lang w:val="en-GB"/>
              </w:rPr>
            </w:pPr>
            <w:r w:rsidRPr="003866AD">
              <w:rPr>
                <w:rFonts w:ascii="Verdana" w:hAnsi="Verdana" w:cs="Verdana"/>
                <w:sz w:val="18"/>
                <w:szCs w:val="18"/>
                <w:lang w:val="en-GB"/>
              </w:rPr>
              <w:t>Name of Candidate</w:t>
            </w:r>
          </w:p>
        </w:tc>
        <w:tc>
          <w:tcPr>
            <w:tcW w:w="4721" w:type="dxa"/>
            <w:tcBorders>
              <w:top w:val="single" w:sz="4" w:space="0" w:color="auto"/>
              <w:left w:val="single" w:sz="4" w:space="0" w:color="auto"/>
              <w:bottom w:val="single" w:sz="4" w:space="0" w:color="auto"/>
              <w:right w:val="single" w:sz="4" w:space="0" w:color="auto"/>
            </w:tcBorders>
          </w:tcPr>
          <w:p w:rsidR="00F31229" w:rsidRPr="003866AD" w:rsidRDefault="00F31229" w:rsidP="0056696C">
            <w:pPr>
              <w:rPr>
                <w:rFonts w:ascii="Verdana" w:hAnsi="Verdana" w:cs="Verdana"/>
                <w:spacing w:val="4"/>
                <w:sz w:val="18"/>
                <w:szCs w:val="18"/>
                <w:lang w:val="en-GB"/>
              </w:rPr>
            </w:pPr>
            <w:r w:rsidRPr="003866AD">
              <w:rPr>
                <w:rFonts w:ascii="Verdana" w:hAnsi="Verdana" w:cs="Verdana"/>
                <w:sz w:val="18"/>
                <w:szCs w:val="18"/>
                <w:lang w:val="en-GB"/>
              </w:rPr>
              <w:t>...</w:t>
            </w:r>
          </w:p>
        </w:tc>
      </w:tr>
      <w:tr w:rsidR="00F31229" w:rsidRPr="003866AD" w:rsidTr="0056696C">
        <w:tc>
          <w:tcPr>
            <w:tcW w:w="4927" w:type="dxa"/>
            <w:tcBorders>
              <w:top w:val="single" w:sz="4" w:space="0" w:color="auto"/>
              <w:left w:val="single" w:sz="4" w:space="0" w:color="auto"/>
              <w:bottom w:val="single" w:sz="4" w:space="0" w:color="auto"/>
              <w:right w:val="single" w:sz="4" w:space="0" w:color="auto"/>
            </w:tcBorders>
          </w:tcPr>
          <w:p w:rsidR="00F31229" w:rsidRPr="003866AD" w:rsidRDefault="00F31229" w:rsidP="0056696C">
            <w:pPr>
              <w:rPr>
                <w:rFonts w:ascii="Verdana" w:hAnsi="Verdana" w:cs="Verdana"/>
                <w:spacing w:val="4"/>
                <w:sz w:val="18"/>
                <w:szCs w:val="18"/>
                <w:lang w:val="en-GB"/>
              </w:rPr>
            </w:pPr>
            <w:r w:rsidRPr="003866AD">
              <w:rPr>
                <w:rFonts w:ascii="Verdana" w:hAnsi="Verdana" w:cs="Verdana"/>
                <w:sz w:val="18"/>
                <w:szCs w:val="18"/>
                <w:lang w:val="en-GB"/>
              </w:rPr>
              <w:t>Name and position of the person signing this registration form</w:t>
            </w:r>
          </w:p>
        </w:tc>
        <w:tc>
          <w:tcPr>
            <w:tcW w:w="4721" w:type="dxa"/>
            <w:tcBorders>
              <w:top w:val="single" w:sz="4" w:space="0" w:color="auto"/>
              <w:left w:val="single" w:sz="4" w:space="0" w:color="auto"/>
              <w:bottom w:val="single" w:sz="4" w:space="0" w:color="auto"/>
              <w:right w:val="single" w:sz="4" w:space="0" w:color="auto"/>
            </w:tcBorders>
          </w:tcPr>
          <w:p w:rsidR="00F31229" w:rsidRPr="003866AD" w:rsidRDefault="00F31229" w:rsidP="0056696C">
            <w:pPr>
              <w:rPr>
                <w:rFonts w:ascii="Verdana" w:hAnsi="Verdana" w:cs="Verdana"/>
                <w:spacing w:val="4"/>
                <w:sz w:val="18"/>
                <w:szCs w:val="18"/>
                <w:lang w:val="en-GB"/>
              </w:rPr>
            </w:pPr>
            <w:r w:rsidRPr="003866AD">
              <w:rPr>
                <w:rFonts w:ascii="Verdana" w:hAnsi="Verdana" w:cs="Verdana"/>
                <w:sz w:val="18"/>
                <w:szCs w:val="18"/>
                <w:lang w:val="en-GB"/>
              </w:rPr>
              <w:t>...</w:t>
            </w:r>
          </w:p>
        </w:tc>
      </w:tr>
      <w:tr w:rsidR="00F31229" w:rsidRPr="003866AD" w:rsidTr="0056696C">
        <w:tc>
          <w:tcPr>
            <w:tcW w:w="4927" w:type="dxa"/>
            <w:tcBorders>
              <w:top w:val="single" w:sz="4" w:space="0" w:color="auto"/>
              <w:left w:val="single" w:sz="4" w:space="0" w:color="auto"/>
              <w:bottom w:val="single" w:sz="4" w:space="0" w:color="auto"/>
              <w:right w:val="single" w:sz="4" w:space="0" w:color="auto"/>
            </w:tcBorders>
          </w:tcPr>
          <w:p w:rsidR="00F31229" w:rsidRPr="003866AD" w:rsidRDefault="00F31229" w:rsidP="0056696C">
            <w:pPr>
              <w:rPr>
                <w:rFonts w:ascii="Verdana" w:hAnsi="Verdana" w:cs="Verdana"/>
                <w:spacing w:val="4"/>
                <w:sz w:val="18"/>
                <w:szCs w:val="18"/>
                <w:lang w:val="en-GB"/>
              </w:rPr>
            </w:pPr>
            <w:r w:rsidRPr="003866AD">
              <w:rPr>
                <w:rFonts w:ascii="Verdana" w:hAnsi="Verdana" w:cs="Verdana"/>
                <w:sz w:val="18"/>
                <w:szCs w:val="18"/>
                <w:lang w:val="en-GB"/>
              </w:rPr>
              <w:t>Place</w:t>
            </w:r>
          </w:p>
        </w:tc>
        <w:tc>
          <w:tcPr>
            <w:tcW w:w="4721" w:type="dxa"/>
            <w:tcBorders>
              <w:top w:val="single" w:sz="4" w:space="0" w:color="auto"/>
              <w:left w:val="single" w:sz="4" w:space="0" w:color="auto"/>
              <w:bottom w:val="single" w:sz="4" w:space="0" w:color="auto"/>
              <w:right w:val="single" w:sz="4" w:space="0" w:color="auto"/>
            </w:tcBorders>
          </w:tcPr>
          <w:p w:rsidR="00F31229" w:rsidRPr="003866AD" w:rsidRDefault="00F31229" w:rsidP="0056696C">
            <w:pPr>
              <w:rPr>
                <w:rFonts w:ascii="Verdana" w:hAnsi="Verdana" w:cs="Verdana"/>
                <w:spacing w:val="4"/>
                <w:sz w:val="18"/>
                <w:szCs w:val="18"/>
                <w:lang w:val="en-GB"/>
              </w:rPr>
            </w:pPr>
            <w:r w:rsidRPr="003866AD">
              <w:rPr>
                <w:rFonts w:ascii="Verdana" w:hAnsi="Verdana" w:cs="Verdana"/>
                <w:sz w:val="18"/>
                <w:szCs w:val="18"/>
                <w:lang w:val="en-GB"/>
              </w:rPr>
              <w:t>...</w:t>
            </w:r>
          </w:p>
        </w:tc>
      </w:tr>
      <w:tr w:rsidR="00F31229" w:rsidRPr="003866AD" w:rsidTr="0056696C">
        <w:tc>
          <w:tcPr>
            <w:tcW w:w="4927" w:type="dxa"/>
            <w:tcBorders>
              <w:top w:val="single" w:sz="4" w:space="0" w:color="auto"/>
              <w:left w:val="single" w:sz="4" w:space="0" w:color="auto"/>
              <w:bottom w:val="single" w:sz="4" w:space="0" w:color="auto"/>
              <w:right w:val="single" w:sz="4" w:space="0" w:color="auto"/>
            </w:tcBorders>
          </w:tcPr>
          <w:p w:rsidR="00F31229" w:rsidRPr="003866AD" w:rsidRDefault="00F31229" w:rsidP="0056696C">
            <w:pPr>
              <w:rPr>
                <w:rFonts w:ascii="Verdana" w:hAnsi="Verdana" w:cs="Verdana"/>
                <w:spacing w:val="4"/>
                <w:sz w:val="18"/>
                <w:szCs w:val="18"/>
                <w:lang w:val="en-GB"/>
              </w:rPr>
            </w:pPr>
            <w:r w:rsidRPr="003866AD">
              <w:rPr>
                <w:rFonts w:ascii="Verdana" w:hAnsi="Verdana" w:cs="Verdana"/>
                <w:sz w:val="18"/>
                <w:szCs w:val="18"/>
                <w:lang w:val="en-GB"/>
              </w:rPr>
              <w:t>Date</w:t>
            </w:r>
          </w:p>
        </w:tc>
        <w:tc>
          <w:tcPr>
            <w:tcW w:w="4721" w:type="dxa"/>
            <w:tcBorders>
              <w:top w:val="single" w:sz="4" w:space="0" w:color="auto"/>
              <w:left w:val="single" w:sz="4" w:space="0" w:color="auto"/>
              <w:bottom w:val="single" w:sz="4" w:space="0" w:color="auto"/>
              <w:right w:val="single" w:sz="4" w:space="0" w:color="auto"/>
            </w:tcBorders>
          </w:tcPr>
          <w:p w:rsidR="00F31229" w:rsidRPr="003866AD" w:rsidRDefault="00F31229" w:rsidP="0056696C">
            <w:pPr>
              <w:rPr>
                <w:rFonts w:ascii="Verdana" w:hAnsi="Verdana" w:cs="Verdana"/>
                <w:spacing w:val="4"/>
                <w:sz w:val="18"/>
                <w:szCs w:val="18"/>
                <w:lang w:val="en-GB"/>
              </w:rPr>
            </w:pPr>
            <w:r w:rsidRPr="003866AD">
              <w:rPr>
                <w:rFonts w:ascii="Verdana" w:hAnsi="Verdana" w:cs="Verdana"/>
                <w:sz w:val="18"/>
                <w:szCs w:val="18"/>
                <w:lang w:val="en-GB"/>
              </w:rPr>
              <w:t>...</w:t>
            </w:r>
          </w:p>
        </w:tc>
      </w:tr>
      <w:tr w:rsidR="00F31229" w:rsidRPr="003866AD" w:rsidTr="0056696C">
        <w:tc>
          <w:tcPr>
            <w:tcW w:w="4927" w:type="dxa"/>
            <w:tcBorders>
              <w:top w:val="single" w:sz="4" w:space="0" w:color="auto"/>
              <w:left w:val="single" w:sz="4" w:space="0" w:color="auto"/>
              <w:bottom w:val="single" w:sz="4" w:space="0" w:color="auto"/>
              <w:right w:val="single" w:sz="4" w:space="0" w:color="auto"/>
            </w:tcBorders>
          </w:tcPr>
          <w:p w:rsidR="00F31229" w:rsidRPr="003866AD" w:rsidRDefault="00F31229" w:rsidP="00FF0BCA">
            <w:pPr>
              <w:rPr>
                <w:rFonts w:ascii="Verdana" w:hAnsi="Verdana" w:cs="Verdana"/>
                <w:spacing w:val="4"/>
                <w:sz w:val="18"/>
                <w:szCs w:val="18"/>
                <w:lang w:val="en-GB"/>
              </w:rPr>
            </w:pPr>
            <w:r w:rsidRPr="003866AD">
              <w:rPr>
                <w:rFonts w:ascii="Verdana" w:hAnsi="Verdana" w:cs="Verdana"/>
                <w:sz w:val="18"/>
                <w:szCs w:val="18"/>
                <w:lang w:val="en-GB"/>
              </w:rPr>
              <w:t>Signature</w:t>
            </w:r>
          </w:p>
        </w:tc>
        <w:tc>
          <w:tcPr>
            <w:tcW w:w="4721" w:type="dxa"/>
            <w:tcBorders>
              <w:top w:val="single" w:sz="4" w:space="0" w:color="auto"/>
              <w:left w:val="single" w:sz="4" w:space="0" w:color="auto"/>
              <w:bottom w:val="single" w:sz="4" w:space="0" w:color="auto"/>
              <w:right w:val="single" w:sz="4" w:space="0" w:color="auto"/>
            </w:tcBorders>
          </w:tcPr>
          <w:p w:rsidR="00F31229" w:rsidRPr="003866AD" w:rsidRDefault="00F31229" w:rsidP="0056696C">
            <w:pPr>
              <w:rPr>
                <w:rFonts w:ascii="Verdana" w:hAnsi="Verdana" w:cs="Verdana"/>
                <w:spacing w:val="4"/>
                <w:sz w:val="18"/>
                <w:szCs w:val="18"/>
                <w:lang w:val="en-GB"/>
              </w:rPr>
            </w:pPr>
            <w:r w:rsidRPr="003866AD">
              <w:rPr>
                <w:rFonts w:ascii="Verdana" w:hAnsi="Verdana" w:cs="Verdana"/>
                <w:sz w:val="18"/>
                <w:szCs w:val="18"/>
                <w:lang w:val="en-GB"/>
              </w:rPr>
              <w:t>...</w:t>
            </w:r>
          </w:p>
        </w:tc>
      </w:tr>
    </w:tbl>
    <w:p w:rsidR="00E27491" w:rsidRPr="003866AD" w:rsidRDefault="00614A84" w:rsidP="00DF4368">
      <w:pPr>
        <w:spacing w:line="260" w:lineRule="atLeast"/>
        <w:rPr>
          <w:rFonts w:ascii="Verdana" w:hAnsi="Verdana" w:cs="Arial"/>
          <w:sz w:val="20"/>
          <w:szCs w:val="20"/>
          <w:lang w:val="en-GB"/>
        </w:rPr>
      </w:pPr>
      <w:bookmarkStart w:id="142" w:name="_DV_M633"/>
      <w:bookmarkStart w:id="143" w:name="_DV_M632"/>
      <w:bookmarkStart w:id="144" w:name="_DV_M631"/>
      <w:bookmarkStart w:id="145" w:name="_DV_M630"/>
      <w:bookmarkStart w:id="146" w:name="_DV_M629"/>
      <w:bookmarkStart w:id="147" w:name="_Toc437006307"/>
      <w:bookmarkStart w:id="148" w:name="_Toc196446621"/>
      <w:bookmarkEnd w:id="142"/>
      <w:bookmarkEnd w:id="143"/>
      <w:bookmarkEnd w:id="144"/>
      <w:bookmarkEnd w:id="145"/>
      <w:bookmarkEnd w:id="146"/>
      <w:r w:rsidRPr="003866AD">
        <w:rPr>
          <w:rStyle w:val="Kop2Char"/>
          <w:iCs w:val="0"/>
          <w:sz w:val="20"/>
          <w:szCs w:val="20"/>
          <w:lang w:val="en-GB"/>
        </w:rPr>
        <w:lastRenderedPageBreak/>
        <w:t>schedule 2.2:</w:t>
      </w:r>
      <w:r w:rsidRPr="003866AD">
        <w:rPr>
          <w:rStyle w:val="Kop2Char"/>
          <w:b w:val="0"/>
          <w:bCs w:val="0"/>
          <w:iCs w:val="0"/>
          <w:sz w:val="20"/>
          <w:szCs w:val="20"/>
          <w:lang w:val="en-GB"/>
        </w:rPr>
        <w:t xml:space="preserve"> </w:t>
      </w:r>
      <w:r w:rsidRPr="003866AD">
        <w:rPr>
          <w:rStyle w:val="Kop2Char"/>
          <w:iCs w:val="0"/>
          <w:sz w:val="20"/>
          <w:szCs w:val="20"/>
          <w:lang w:val="en-GB"/>
        </w:rPr>
        <w:t>Model Statement concerning the availability of the Significant Subcontractors</w:t>
      </w:r>
      <w:bookmarkEnd w:id="147"/>
      <w:r w:rsidRPr="003866AD">
        <w:rPr>
          <w:vertAlign w:val="superscript"/>
          <w:lang w:val="en-GB"/>
        </w:rPr>
        <w:footnoteReference w:id="5"/>
      </w:r>
      <w:bookmarkEnd w:id="148"/>
    </w:p>
    <w:p w:rsidR="00E27491" w:rsidRPr="003866AD" w:rsidRDefault="00E27491" w:rsidP="00E27491">
      <w:pPr>
        <w:spacing w:line="240" w:lineRule="exact"/>
        <w:rPr>
          <w:rFonts w:ascii="Verdana" w:hAnsi="Verdana" w:cs="Arial"/>
          <w:sz w:val="20"/>
          <w:szCs w:val="20"/>
          <w:lang w:val="en-GB"/>
        </w:rPr>
      </w:pPr>
    </w:p>
    <w:tbl>
      <w:tblPr>
        <w:tblW w:w="9180" w:type="dxa"/>
        <w:tblLayout w:type="fixed"/>
        <w:tblLook w:val="0000" w:firstRow="0" w:lastRow="0" w:firstColumn="0" w:lastColumn="0" w:noHBand="0" w:noVBand="0"/>
      </w:tblPr>
      <w:tblGrid>
        <w:gridCol w:w="3095"/>
        <w:gridCol w:w="6085"/>
      </w:tblGrid>
      <w:tr w:rsidR="00E27491" w:rsidRPr="003866AD" w:rsidTr="00D864CE">
        <w:tc>
          <w:tcPr>
            <w:tcW w:w="9180" w:type="dxa"/>
            <w:gridSpan w:val="2"/>
            <w:tcBorders>
              <w:top w:val="nil"/>
              <w:left w:val="nil"/>
              <w:bottom w:val="nil"/>
              <w:right w:val="nil"/>
            </w:tcBorders>
          </w:tcPr>
          <w:p w:rsidR="00E27491" w:rsidRPr="003866AD" w:rsidRDefault="00E27491" w:rsidP="00E27491">
            <w:pPr>
              <w:spacing w:line="240" w:lineRule="exact"/>
              <w:rPr>
                <w:rFonts w:ascii="Verdana" w:hAnsi="Verdana" w:cs="Arial"/>
                <w:sz w:val="20"/>
                <w:szCs w:val="20"/>
                <w:lang w:val="en-GB"/>
              </w:rPr>
            </w:pPr>
          </w:p>
          <w:p w:rsidR="00E27491" w:rsidRPr="003866AD" w:rsidRDefault="00E27491" w:rsidP="008D56DF">
            <w:pPr>
              <w:spacing w:line="260" w:lineRule="atLeast"/>
              <w:rPr>
                <w:rFonts w:ascii="Verdana" w:hAnsi="Verdana" w:cs="Arial"/>
                <w:b/>
                <w:sz w:val="20"/>
                <w:szCs w:val="20"/>
                <w:lang w:val="en-GB"/>
              </w:rPr>
            </w:pPr>
            <w:r w:rsidRPr="003866AD">
              <w:rPr>
                <w:rFonts w:ascii="Verdana" w:hAnsi="Verdana" w:cs="Arial"/>
                <w:b/>
                <w:bCs/>
                <w:sz w:val="20"/>
                <w:szCs w:val="20"/>
                <w:lang w:val="en-GB"/>
              </w:rPr>
              <w:t>Information of Significant Subcontractor</w:t>
            </w:r>
          </w:p>
        </w:tc>
      </w:tr>
      <w:tr w:rsidR="00E27491" w:rsidRPr="003866AD" w:rsidTr="00D864CE">
        <w:tc>
          <w:tcPr>
            <w:tcW w:w="3095" w:type="dxa"/>
            <w:tcBorders>
              <w:top w:val="nil"/>
              <w:left w:val="nil"/>
              <w:bottom w:val="nil"/>
              <w:right w:val="nil"/>
            </w:tcBorders>
          </w:tcPr>
          <w:p w:rsidR="00E27491" w:rsidRPr="003866AD" w:rsidRDefault="00E27491" w:rsidP="00E27491">
            <w:pPr>
              <w:spacing w:line="240" w:lineRule="exact"/>
              <w:rPr>
                <w:rFonts w:ascii="Verdana" w:hAnsi="Verdana" w:cs="Arial"/>
                <w:sz w:val="20"/>
                <w:szCs w:val="20"/>
                <w:lang w:val="en-GB"/>
              </w:rPr>
            </w:pPr>
          </w:p>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Name</w:t>
            </w:r>
          </w:p>
          <w:p w:rsidR="00E27491" w:rsidRPr="003866AD" w:rsidRDefault="00E27491" w:rsidP="00E27491">
            <w:pPr>
              <w:spacing w:line="240" w:lineRule="exact"/>
              <w:rPr>
                <w:rFonts w:ascii="Verdana" w:hAnsi="Verdana" w:cs="Arial"/>
                <w:sz w:val="20"/>
                <w:szCs w:val="20"/>
                <w:lang w:val="en-GB"/>
              </w:rPr>
            </w:pPr>
          </w:p>
        </w:tc>
        <w:tc>
          <w:tcPr>
            <w:tcW w:w="6085" w:type="dxa"/>
            <w:tcBorders>
              <w:top w:val="nil"/>
              <w:left w:val="nil"/>
              <w:bottom w:val="nil"/>
              <w:right w:val="nil"/>
            </w:tcBorders>
          </w:tcPr>
          <w:p w:rsidR="00E27491" w:rsidRPr="003866AD" w:rsidRDefault="00E27491" w:rsidP="00E27491">
            <w:pPr>
              <w:spacing w:line="240" w:lineRule="exact"/>
              <w:rPr>
                <w:rFonts w:ascii="Verdana" w:hAnsi="Verdana" w:cs="Arial"/>
                <w:sz w:val="20"/>
                <w:szCs w:val="20"/>
                <w:lang w:val="en-GB"/>
              </w:rPr>
            </w:pPr>
          </w:p>
        </w:tc>
      </w:tr>
      <w:tr w:rsidR="00E27491" w:rsidRPr="003866AD" w:rsidTr="00D864CE">
        <w:tc>
          <w:tcPr>
            <w:tcW w:w="3095" w:type="dxa"/>
            <w:tcBorders>
              <w:top w:val="nil"/>
              <w:left w:val="nil"/>
              <w:bottom w:val="nil"/>
              <w:right w:val="nil"/>
            </w:tcBorders>
          </w:tcPr>
          <w:p w:rsidR="00E27491" w:rsidRPr="003866AD" w:rsidRDefault="00E27491" w:rsidP="00E27491">
            <w:pPr>
              <w:spacing w:line="240" w:lineRule="exact"/>
              <w:rPr>
                <w:rFonts w:ascii="Verdana" w:hAnsi="Verdana" w:cs="Arial"/>
                <w:sz w:val="20"/>
                <w:szCs w:val="20"/>
                <w:vertAlign w:val="superscript"/>
                <w:lang w:val="en-GB"/>
              </w:rPr>
            </w:pPr>
            <w:r w:rsidRPr="003866AD">
              <w:rPr>
                <w:rFonts w:ascii="Verdana" w:hAnsi="Verdana" w:cs="Arial"/>
                <w:sz w:val="20"/>
                <w:szCs w:val="20"/>
                <w:lang w:val="en-GB"/>
              </w:rPr>
              <w:t>Legal form</w:t>
            </w:r>
          </w:p>
          <w:p w:rsidR="00E27491" w:rsidRPr="003866AD" w:rsidRDefault="00E27491" w:rsidP="00E27491">
            <w:pPr>
              <w:spacing w:line="240" w:lineRule="exact"/>
              <w:rPr>
                <w:rFonts w:ascii="Verdana" w:hAnsi="Verdana" w:cs="Arial"/>
                <w:sz w:val="20"/>
                <w:szCs w:val="20"/>
                <w:vertAlign w:val="superscript"/>
                <w:lang w:val="en-GB"/>
              </w:rPr>
            </w:pPr>
          </w:p>
        </w:tc>
        <w:tc>
          <w:tcPr>
            <w:tcW w:w="6085" w:type="dxa"/>
            <w:tcBorders>
              <w:top w:val="nil"/>
              <w:left w:val="nil"/>
              <w:bottom w:val="nil"/>
              <w:right w:val="nil"/>
            </w:tcBorders>
          </w:tcPr>
          <w:p w:rsidR="00E27491" w:rsidRPr="003866AD" w:rsidRDefault="00E27491" w:rsidP="00E27491">
            <w:pPr>
              <w:spacing w:line="240" w:lineRule="exact"/>
              <w:rPr>
                <w:rFonts w:ascii="Verdana" w:hAnsi="Verdana" w:cs="Arial"/>
                <w:sz w:val="20"/>
                <w:szCs w:val="20"/>
                <w:lang w:val="en-GB"/>
              </w:rPr>
            </w:pPr>
          </w:p>
        </w:tc>
      </w:tr>
      <w:tr w:rsidR="00E27491" w:rsidRPr="003866AD" w:rsidTr="00D864CE">
        <w:tc>
          <w:tcPr>
            <w:tcW w:w="3095" w:type="dxa"/>
            <w:tcBorders>
              <w:top w:val="nil"/>
              <w:left w:val="nil"/>
              <w:bottom w:val="nil"/>
              <w:right w:val="nil"/>
            </w:tcBorders>
          </w:tcPr>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Address details</w:t>
            </w:r>
          </w:p>
          <w:p w:rsidR="00E27491" w:rsidRPr="003866AD" w:rsidRDefault="00E27491" w:rsidP="00E27491">
            <w:pPr>
              <w:spacing w:line="240" w:lineRule="exact"/>
              <w:rPr>
                <w:rFonts w:ascii="Verdana" w:hAnsi="Verdana" w:cs="Arial"/>
                <w:sz w:val="20"/>
                <w:szCs w:val="20"/>
                <w:lang w:val="en-GB"/>
              </w:rPr>
            </w:pPr>
          </w:p>
        </w:tc>
        <w:tc>
          <w:tcPr>
            <w:tcW w:w="6085" w:type="dxa"/>
            <w:tcBorders>
              <w:top w:val="nil"/>
              <w:left w:val="nil"/>
              <w:bottom w:val="nil"/>
              <w:right w:val="nil"/>
            </w:tcBorders>
          </w:tcPr>
          <w:p w:rsidR="00E27491" w:rsidRPr="003866AD" w:rsidRDefault="00E27491" w:rsidP="00E27491">
            <w:pPr>
              <w:spacing w:line="240" w:lineRule="exact"/>
              <w:rPr>
                <w:rFonts w:ascii="Verdana" w:hAnsi="Verdana" w:cs="Arial"/>
                <w:sz w:val="20"/>
                <w:szCs w:val="20"/>
                <w:lang w:val="en-GB"/>
              </w:rPr>
            </w:pPr>
          </w:p>
        </w:tc>
      </w:tr>
      <w:tr w:rsidR="00E27491" w:rsidRPr="003866AD" w:rsidTr="00D864CE">
        <w:tc>
          <w:tcPr>
            <w:tcW w:w="3095" w:type="dxa"/>
            <w:tcBorders>
              <w:top w:val="nil"/>
              <w:left w:val="nil"/>
              <w:bottom w:val="nil"/>
              <w:right w:val="nil"/>
            </w:tcBorders>
          </w:tcPr>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 xml:space="preserve">E-mail </w:t>
            </w:r>
          </w:p>
        </w:tc>
        <w:tc>
          <w:tcPr>
            <w:tcW w:w="6085" w:type="dxa"/>
            <w:tcBorders>
              <w:top w:val="nil"/>
              <w:left w:val="nil"/>
              <w:bottom w:val="nil"/>
              <w:right w:val="nil"/>
            </w:tcBorders>
          </w:tcPr>
          <w:p w:rsidR="00E27491" w:rsidRPr="003866AD" w:rsidRDefault="00E27491" w:rsidP="00E27491">
            <w:pPr>
              <w:spacing w:line="240" w:lineRule="exact"/>
              <w:rPr>
                <w:rFonts w:ascii="Verdana" w:hAnsi="Verdana" w:cs="Arial"/>
                <w:sz w:val="20"/>
                <w:szCs w:val="20"/>
                <w:lang w:val="en-GB"/>
              </w:rPr>
            </w:pPr>
          </w:p>
        </w:tc>
      </w:tr>
      <w:tr w:rsidR="00E27491" w:rsidRPr="003866AD" w:rsidTr="00D864CE">
        <w:tc>
          <w:tcPr>
            <w:tcW w:w="3095" w:type="dxa"/>
            <w:tcBorders>
              <w:top w:val="nil"/>
              <w:left w:val="nil"/>
              <w:bottom w:val="nil"/>
              <w:right w:val="nil"/>
            </w:tcBorders>
          </w:tcPr>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Telephone</w:t>
            </w:r>
          </w:p>
          <w:p w:rsidR="00E27491" w:rsidRPr="003866AD" w:rsidRDefault="00E27491" w:rsidP="00E27491">
            <w:pPr>
              <w:spacing w:line="240" w:lineRule="exact"/>
              <w:rPr>
                <w:rFonts w:ascii="Verdana" w:hAnsi="Verdana" w:cs="Arial"/>
                <w:sz w:val="20"/>
                <w:szCs w:val="20"/>
                <w:lang w:val="en-GB"/>
              </w:rPr>
            </w:pPr>
          </w:p>
        </w:tc>
        <w:tc>
          <w:tcPr>
            <w:tcW w:w="6085" w:type="dxa"/>
            <w:tcBorders>
              <w:top w:val="nil"/>
              <w:left w:val="nil"/>
              <w:bottom w:val="nil"/>
              <w:right w:val="nil"/>
            </w:tcBorders>
          </w:tcPr>
          <w:p w:rsidR="00E27491" w:rsidRPr="003866AD" w:rsidRDefault="00E27491" w:rsidP="00E27491">
            <w:pPr>
              <w:spacing w:line="240" w:lineRule="exact"/>
              <w:rPr>
                <w:rFonts w:ascii="Verdana" w:hAnsi="Verdana" w:cs="Arial"/>
                <w:sz w:val="20"/>
                <w:szCs w:val="20"/>
                <w:lang w:val="en-GB"/>
              </w:rPr>
            </w:pPr>
          </w:p>
        </w:tc>
      </w:tr>
      <w:tr w:rsidR="00E27491" w:rsidRPr="003866AD" w:rsidTr="00D864CE">
        <w:tc>
          <w:tcPr>
            <w:tcW w:w="3095" w:type="dxa"/>
            <w:tcBorders>
              <w:top w:val="nil"/>
              <w:left w:val="nil"/>
              <w:bottom w:val="nil"/>
              <w:right w:val="nil"/>
            </w:tcBorders>
          </w:tcPr>
          <w:p w:rsidR="00E27491" w:rsidRPr="003866AD" w:rsidRDefault="00E27491" w:rsidP="00E27491">
            <w:pPr>
              <w:spacing w:line="240" w:lineRule="exact"/>
              <w:rPr>
                <w:rFonts w:ascii="Verdana" w:hAnsi="Verdana" w:cs="Arial"/>
                <w:sz w:val="20"/>
                <w:szCs w:val="20"/>
                <w:lang w:val="en-GB"/>
              </w:rPr>
            </w:pPr>
          </w:p>
        </w:tc>
        <w:tc>
          <w:tcPr>
            <w:tcW w:w="6085" w:type="dxa"/>
            <w:tcBorders>
              <w:top w:val="nil"/>
              <w:left w:val="nil"/>
              <w:bottom w:val="nil"/>
              <w:right w:val="nil"/>
            </w:tcBorders>
          </w:tcPr>
          <w:p w:rsidR="00E27491" w:rsidRPr="003866AD" w:rsidRDefault="00E27491" w:rsidP="00E27491">
            <w:pPr>
              <w:spacing w:line="240" w:lineRule="exact"/>
              <w:rPr>
                <w:rFonts w:ascii="Verdana" w:hAnsi="Verdana" w:cs="Arial"/>
                <w:sz w:val="20"/>
                <w:szCs w:val="20"/>
                <w:lang w:val="en-GB"/>
              </w:rPr>
            </w:pPr>
          </w:p>
        </w:tc>
      </w:tr>
    </w:tbl>
    <w:p w:rsidR="00E27491" w:rsidRPr="003866AD" w:rsidRDefault="00E27491" w:rsidP="00E27491">
      <w:pPr>
        <w:spacing w:line="240" w:lineRule="exact"/>
        <w:rPr>
          <w:rFonts w:ascii="Verdana" w:hAnsi="Verdana" w:cs="Arial"/>
          <w:sz w:val="20"/>
          <w:szCs w:val="20"/>
          <w:lang w:val="en-GB"/>
        </w:rPr>
      </w:pPr>
      <w:bookmarkStart w:id="149" w:name="_DV_M637"/>
      <w:bookmarkStart w:id="150" w:name="_DV_M639"/>
      <w:bookmarkEnd w:id="149"/>
      <w:bookmarkEnd w:id="150"/>
    </w:p>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[Name Significant Subcontractor] declares:</w:t>
      </w:r>
    </w:p>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 xml:space="preserve"> </w:t>
      </w:r>
    </w:p>
    <w:p w:rsidR="00E27491" w:rsidRPr="003866AD" w:rsidRDefault="00E27491" w:rsidP="00E27491">
      <w:pPr>
        <w:spacing w:line="240" w:lineRule="exact"/>
        <w:ind w:left="709" w:hanging="709"/>
        <w:rPr>
          <w:rFonts w:ascii="Verdana" w:hAnsi="Verdana" w:cs="Arial"/>
          <w:sz w:val="20"/>
          <w:szCs w:val="20"/>
          <w:lang w:val="en-GB"/>
        </w:rPr>
      </w:pPr>
      <w:bookmarkStart w:id="151" w:name="_DV_M640"/>
      <w:bookmarkEnd w:id="151"/>
      <w:r w:rsidRPr="003866AD">
        <w:rPr>
          <w:rFonts w:ascii="Verdana" w:hAnsi="Verdana" w:cs="Arial"/>
          <w:sz w:val="20"/>
          <w:szCs w:val="20"/>
          <w:lang w:val="en-GB"/>
        </w:rPr>
        <w:t>1.</w:t>
      </w:r>
      <w:r w:rsidRPr="003866AD">
        <w:rPr>
          <w:rFonts w:ascii="Verdana" w:hAnsi="Verdana" w:cs="Arial"/>
          <w:sz w:val="20"/>
          <w:szCs w:val="20"/>
          <w:lang w:val="en-GB"/>
        </w:rPr>
        <w:tab/>
        <w:t xml:space="preserve">It has read the Selection Guidelines for this tendering procedure and agrees unconditionally with the procedure described therein; </w:t>
      </w:r>
    </w:p>
    <w:p w:rsidR="00E27491" w:rsidRPr="003866AD" w:rsidRDefault="00E27491" w:rsidP="00E27491">
      <w:pPr>
        <w:spacing w:line="240" w:lineRule="exact"/>
        <w:ind w:left="709" w:hanging="709"/>
        <w:rPr>
          <w:rFonts w:ascii="Verdana" w:hAnsi="Verdana" w:cs="Arial"/>
          <w:sz w:val="20"/>
          <w:szCs w:val="20"/>
          <w:lang w:val="en-GB"/>
        </w:rPr>
      </w:pPr>
      <w:bookmarkStart w:id="152" w:name="_DV_M641"/>
      <w:bookmarkEnd w:id="152"/>
      <w:r w:rsidRPr="003866AD">
        <w:rPr>
          <w:rFonts w:ascii="Verdana" w:hAnsi="Verdana" w:cs="Arial"/>
          <w:sz w:val="20"/>
          <w:szCs w:val="20"/>
          <w:lang w:val="en-GB"/>
        </w:rPr>
        <w:t>2.</w:t>
      </w:r>
      <w:r w:rsidRPr="003866AD">
        <w:rPr>
          <w:rFonts w:ascii="Verdana" w:hAnsi="Verdana" w:cs="Arial"/>
          <w:sz w:val="20"/>
          <w:szCs w:val="20"/>
          <w:lang w:val="en-GB"/>
        </w:rPr>
        <w:tab/>
        <w:t>All the information it has provided and will provide to the Contracting Authority directly or indirectly in connection with this tendering procedure is accurate and that it is aware that any inaccuracies identified therein by the Contracting Authority could lead to the Candidate being excluded from further participation in this tendering procedure;</w:t>
      </w:r>
    </w:p>
    <w:p w:rsidR="00E27491" w:rsidRPr="003866AD" w:rsidRDefault="00E27491" w:rsidP="00E27491">
      <w:pPr>
        <w:spacing w:line="240" w:lineRule="exact"/>
        <w:ind w:left="709" w:hanging="709"/>
        <w:rPr>
          <w:rFonts w:ascii="Verdana" w:hAnsi="Verdana" w:cs="Arial"/>
          <w:sz w:val="20"/>
          <w:szCs w:val="20"/>
          <w:lang w:val="en-GB"/>
        </w:rPr>
      </w:pPr>
      <w:bookmarkStart w:id="153" w:name="_DV_M642"/>
      <w:bookmarkEnd w:id="153"/>
      <w:r w:rsidRPr="003866AD">
        <w:rPr>
          <w:rFonts w:ascii="Verdana" w:hAnsi="Verdana" w:cs="Arial"/>
          <w:sz w:val="20"/>
          <w:szCs w:val="20"/>
          <w:lang w:val="en-GB"/>
        </w:rPr>
        <w:t>3.</w:t>
      </w:r>
      <w:r w:rsidRPr="003866AD">
        <w:rPr>
          <w:rFonts w:ascii="Verdana" w:hAnsi="Verdana" w:cs="Arial"/>
          <w:sz w:val="20"/>
          <w:szCs w:val="20"/>
          <w:lang w:val="en-GB"/>
        </w:rPr>
        <w:tab/>
        <w:t>That [name Candidate], if the Project is awarded to [name Candidate], will be able to dispose of the knowledge, experience and resources available to the undersigned for the performance of the Project, and that the activities that relate to the requirements for which the undersigned is engaged will be performed by the undersigned. It agrees in this connection that the experience of the undersigned is considered to be personal experience of the Candidate.</w:t>
      </w:r>
    </w:p>
    <w:p w:rsidR="00E27491" w:rsidRPr="003866AD" w:rsidRDefault="00E27491" w:rsidP="00E27491">
      <w:pPr>
        <w:spacing w:line="240" w:lineRule="exact"/>
        <w:rPr>
          <w:rFonts w:ascii="Verdana" w:hAnsi="Verdana" w:cs="Arial"/>
          <w:sz w:val="20"/>
          <w:szCs w:val="20"/>
          <w:lang w:val="en-GB"/>
        </w:rPr>
      </w:pPr>
      <w:bookmarkStart w:id="154" w:name="_DV_M643"/>
      <w:bookmarkEnd w:id="154"/>
    </w:p>
    <w:p w:rsidR="00E27491" w:rsidRPr="003866AD" w:rsidRDefault="00E27491" w:rsidP="00E27491">
      <w:pPr>
        <w:spacing w:line="240" w:lineRule="exact"/>
        <w:rPr>
          <w:rFonts w:ascii="Verdana" w:hAnsi="Verdana" w:cs="Arial"/>
          <w:sz w:val="20"/>
          <w:szCs w:val="20"/>
          <w:lang w:val="en-GB"/>
        </w:rPr>
      </w:pPr>
    </w:p>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 xml:space="preserve">Signed in [place], [date] </w:t>
      </w:r>
    </w:p>
    <w:p w:rsidR="00E27491" w:rsidRPr="003866AD" w:rsidRDefault="00E27491" w:rsidP="00E27491">
      <w:pPr>
        <w:spacing w:line="240" w:lineRule="exact"/>
        <w:rPr>
          <w:rFonts w:ascii="Verdana" w:hAnsi="Verdana" w:cs="Arial"/>
          <w:sz w:val="20"/>
          <w:szCs w:val="20"/>
          <w:lang w:val="en-GB"/>
        </w:rPr>
      </w:pPr>
    </w:p>
    <w:p w:rsidR="00E27491" w:rsidRPr="003866AD" w:rsidRDefault="00E27491" w:rsidP="00E27491">
      <w:pPr>
        <w:spacing w:line="240" w:lineRule="exact"/>
        <w:rPr>
          <w:rFonts w:ascii="Verdana" w:hAnsi="Verdana" w:cs="Arial"/>
          <w:sz w:val="20"/>
          <w:szCs w:val="20"/>
          <w:lang w:val="en-GB"/>
        </w:rPr>
      </w:pPr>
    </w:p>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[Significant Subcontractor],</w:t>
      </w:r>
    </w:p>
    <w:p w:rsidR="00E27491" w:rsidRPr="003866AD" w:rsidRDefault="00E27491" w:rsidP="00E27491">
      <w:pPr>
        <w:spacing w:line="240" w:lineRule="exact"/>
        <w:rPr>
          <w:rFonts w:ascii="Verdana" w:hAnsi="Verdana" w:cs="Arial"/>
          <w:sz w:val="20"/>
          <w:szCs w:val="20"/>
          <w:lang w:val="en-GB"/>
        </w:rPr>
      </w:pPr>
    </w:p>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[name of person with power of representation]</w:t>
      </w:r>
    </w:p>
    <w:p w:rsidR="00E27491" w:rsidRPr="003866AD" w:rsidRDefault="00E27491" w:rsidP="00E27491">
      <w:pPr>
        <w:spacing w:line="240" w:lineRule="exact"/>
        <w:rPr>
          <w:rFonts w:ascii="Verdana" w:hAnsi="Verdana" w:cs="Arial"/>
          <w:sz w:val="20"/>
          <w:szCs w:val="20"/>
          <w:lang w:val="en-GB"/>
        </w:rPr>
      </w:pPr>
    </w:p>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[position]</w:t>
      </w:r>
    </w:p>
    <w:p w:rsidR="00E27491" w:rsidRPr="003866AD" w:rsidRDefault="00E27491" w:rsidP="00E27491">
      <w:pPr>
        <w:spacing w:line="240" w:lineRule="exact"/>
        <w:rPr>
          <w:rFonts w:ascii="Verdana" w:hAnsi="Verdana" w:cs="Arial"/>
          <w:sz w:val="20"/>
          <w:szCs w:val="20"/>
          <w:lang w:val="en-GB"/>
        </w:rPr>
      </w:pPr>
    </w:p>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[signature]</w:t>
      </w:r>
    </w:p>
    <w:p w:rsidR="00E27491" w:rsidRPr="003866AD" w:rsidRDefault="00E27491" w:rsidP="00E27491">
      <w:pPr>
        <w:spacing w:line="240" w:lineRule="exact"/>
        <w:rPr>
          <w:rFonts w:ascii="Verdana" w:hAnsi="Verdana" w:cs="Arial"/>
          <w:sz w:val="20"/>
          <w:szCs w:val="20"/>
          <w:lang w:val="en-GB"/>
        </w:rPr>
      </w:pPr>
    </w:p>
    <w:p w:rsidR="00E27491" w:rsidRPr="003866AD" w:rsidRDefault="00E27491" w:rsidP="00E27491">
      <w:pPr>
        <w:spacing w:line="240" w:lineRule="exact"/>
        <w:rPr>
          <w:rFonts w:ascii="Verdana" w:hAnsi="Verdana" w:cs="Arial"/>
          <w:sz w:val="20"/>
          <w:szCs w:val="20"/>
          <w:lang w:val="en-GB"/>
        </w:rPr>
      </w:pPr>
    </w:p>
    <w:p w:rsidR="008911C4" w:rsidRPr="003866AD" w:rsidRDefault="00E27491" w:rsidP="00245143">
      <w:pPr>
        <w:pStyle w:val="Kop2"/>
        <w:rPr>
          <w:rStyle w:val="Kop2Char"/>
          <w:b/>
          <w:lang w:val="en-GB"/>
        </w:rPr>
      </w:pPr>
      <w:bookmarkStart w:id="155" w:name="_Toc196446622"/>
      <w:r w:rsidRPr="003866AD">
        <w:rPr>
          <w:b w:val="0"/>
          <w:bCs w:val="0"/>
          <w:iCs w:val="0"/>
          <w:lang w:val="en-GB"/>
        </w:rPr>
        <w:br w:type="page"/>
      </w:r>
      <w:bookmarkStart w:id="156" w:name="_Toc404777366"/>
      <w:bookmarkStart w:id="157" w:name="_Toc437006308"/>
      <w:bookmarkStart w:id="158" w:name="_Toc377383195"/>
      <w:bookmarkStart w:id="159" w:name="_Toc266807246"/>
      <w:r w:rsidRPr="003866AD">
        <w:rPr>
          <w:rStyle w:val="Kop2Char"/>
          <w:b/>
          <w:bCs/>
          <w:lang w:val="en-GB"/>
        </w:rPr>
        <w:lastRenderedPageBreak/>
        <w:t>schedule 2.3 A:</w:t>
      </w:r>
      <w:r w:rsidRPr="003866AD">
        <w:rPr>
          <w:rStyle w:val="Kop2Char"/>
          <w:lang w:val="en-GB"/>
        </w:rPr>
        <w:t xml:space="preserve"> </w:t>
      </w:r>
      <w:r w:rsidRPr="003866AD">
        <w:rPr>
          <w:rStyle w:val="Kop2Char"/>
          <w:b/>
          <w:bCs/>
          <w:lang w:val="en-GB"/>
        </w:rPr>
        <w:t>Compliance Statement for tendering procedures of contracting authorities</w:t>
      </w:r>
      <w:bookmarkEnd w:id="156"/>
      <w:bookmarkEnd w:id="157"/>
    </w:p>
    <w:p w:rsidR="008911C4" w:rsidRPr="003866AD" w:rsidRDefault="008911C4" w:rsidP="002E130C">
      <w:pPr>
        <w:spacing w:line="240" w:lineRule="exact"/>
        <w:rPr>
          <w:rFonts w:cs="Arial"/>
          <w:lang w:val="en-GB"/>
        </w:rPr>
      </w:pPr>
    </w:p>
    <w:p w:rsidR="008911C4" w:rsidRPr="003866AD" w:rsidRDefault="008911C4" w:rsidP="001A470B">
      <w:pPr>
        <w:pStyle w:val="Voetnoottekst"/>
        <w:rPr>
          <w:rFonts w:ascii="Verdana" w:hAnsi="Verdana" w:cs="Arial"/>
          <w:i/>
          <w:lang w:val="en-GB"/>
        </w:rPr>
      </w:pPr>
      <w:r w:rsidRPr="003866AD">
        <w:rPr>
          <w:rFonts w:ascii="Verdana" w:hAnsi="Verdana" w:cs="Arial"/>
          <w:i/>
          <w:iCs/>
          <w:lang w:val="en-GB"/>
        </w:rPr>
        <w:t xml:space="preserve">The Compliance Statement for tendering procedures of contracting authorities is provided as a separate document in PDF format. </w:t>
      </w:r>
      <w:r w:rsidRPr="003866AD">
        <w:rPr>
          <w:rFonts w:ascii="Verdana" w:hAnsi="Verdana" w:cs="Arial"/>
          <w:lang w:val="en-GB"/>
        </w:rPr>
        <w:br/>
      </w:r>
    </w:p>
    <w:p w:rsidR="008911C4" w:rsidRPr="003866AD" w:rsidRDefault="008911C4" w:rsidP="002E130C">
      <w:pPr>
        <w:pStyle w:val="Voetnoottekst"/>
        <w:rPr>
          <w:rFonts w:ascii="Verdana" w:hAnsi="Verdana" w:cs="Arial"/>
          <w:i/>
          <w:lang w:val="en-GB"/>
        </w:rPr>
      </w:pPr>
    </w:p>
    <w:p w:rsidR="001A470B" w:rsidRPr="003866AD" w:rsidRDefault="001A470B" w:rsidP="00245143">
      <w:pPr>
        <w:pStyle w:val="Kop2"/>
        <w:rPr>
          <w:lang w:val="en-GB"/>
        </w:rPr>
      </w:pPr>
    </w:p>
    <w:p w:rsidR="001A470B" w:rsidRPr="003866AD" w:rsidRDefault="001A470B" w:rsidP="00245143">
      <w:pPr>
        <w:pStyle w:val="Kop2"/>
        <w:rPr>
          <w:lang w:val="en-GB"/>
        </w:rPr>
      </w:pPr>
    </w:p>
    <w:p w:rsidR="001A470B" w:rsidRPr="003866AD" w:rsidRDefault="001A470B" w:rsidP="00245143">
      <w:pPr>
        <w:pStyle w:val="Kop2"/>
        <w:rPr>
          <w:lang w:val="en-GB"/>
        </w:rPr>
      </w:pPr>
    </w:p>
    <w:p w:rsidR="001A470B" w:rsidRPr="003866AD" w:rsidRDefault="001A470B" w:rsidP="00245143">
      <w:pPr>
        <w:pStyle w:val="Kop2"/>
        <w:rPr>
          <w:lang w:val="en-GB"/>
        </w:rPr>
      </w:pPr>
    </w:p>
    <w:p w:rsidR="001A470B" w:rsidRPr="003866AD" w:rsidRDefault="001A470B" w:rsidP="00245143">
      <w:pPr>
        <w:pStyle w:val="Kop2"/>
        <w:rPr>
          <w:lang w:val="en-GB"/>
        </w:rPr>
      </w:pPr>
    </w:p>
    <w:p w:rsidR="001A470B" w:rsidRPr="003866AD" w:rsidRDefault="001A470B" w:rsidP="00245143">
      <w:pPr>
        <w:pStyle w:val="Kop2"/>
        <w:rPr>
          <w:lang w:val="en-GB"/>
        </w:rPr>
      </w:pPr>
    </w:p>
    <w:p w:rsidR="001A470B" w:rsidRPr="003866AD" w:rsidRDefault="001A470B" w:rsidP="00245143">
      <w:pPr>
        <w:pStyle w:val="Kop2"/>
        <w:rPr>
          <w:lang w:val="en-GB"/>
        </w:rPr>
      </w:pPr>
    </w:p>
    <w:p w:rsidR="001A470B" w:rsidRPr="003866AD" w:rsidRDefault="001A470B" w:rsidP="00245143">
      <w:pPr>
        <w:pStyle w:val="Kop2"/>
        <w:rPr>
          <w:lang w:val="en-GB"/>
        </w:rPr>
      </w:pPr>
    </w:p>
    <w:p w:rsidR="001A470B" w:rsidRPr="003866AD" w:rsidRDefault="001A470B" w:rsidP="00245143">
      <w:pPr>
        <w:pStyle w:val="Kop2"/>
        <w:rPr>
          <w:lang w:val="en-GB"/>
        </w:rPr>
      </w:pPr>
    </w:p>
    <w:p w:rsidR="001A470B" w:rsidRPr="003866AD" w:rsidRDefault="001A470B" w:rsidP="00245143">
      <w:pPr>
        <w:pStyle w:val="Kop2"/>
        <w:rPr>
          <w:lang w:val="en-GB"/>
        </w:rPr>
      </w:pPr>
    </w:p>
    <w:p w:rsidR="001A470B" w:rsidRPr="003866AD" w:rsidRDefault="001A470B" w:rsidP="00245143">
      <w:pPr>
        <w:pStyle w:val="Kop2"/>
        <w:rPr>
          <w:lang w:val="en-GB"/>
        </w:rPr>
      </w:pPr>
    </w:p>
    <w:p w:rsidR="001A470B" w:rsidRPr="003866AD" w:rsidRDefault="001A470B" w:rsidP="00245143">
      <w:pPr>
        <w:pStyle w:val="Kop2"/>
        <w:rPr>
          <w:lang w:val="en-GB"/>
        </w:rPr>
      </w:pPr>
    </w:p>
    <w:p w:rsidR="001A470B" w:rsidRPr="003866AD" w:rsidRDefault="001A470B" w:rsidP="00245143">
      <w:pPr>
        <w:pStyle w:val="Kop2"/>
        <w:rPr>
          <w:lang w:val="en-GB"/>
        </w:rPr>
      </w:pPr>
    </w:p>
    <w:p w:rsidR="001A470B" w:rsidRPr="003866AD" w:rsidRDefault="001A470B" w:rsidP="00245143">
      <w:pPr>
        <w:pStyle w:val="Kop2"/>
        <w:rPr>
          <w:lang w:val="en-GB"/>
        </w:rPr>
      </w:pPr>
    </w:p>
    <w:p w:rsidR="001A470B" w:rsidRPr="003866AD" w:rsidRDefault="001A470B" w:rsidP="00245143">
      <w:pPr>
        <w:pStyle w:val="Kop2"/>
        <w:rPr>
          <w:lang w:val="en-GB"/>
        </w:rPr>
      </w:pPr>
    </w:p>
    <w:p w:rsidR="001A470B" w:rsidRPr="003866AD" w:rsidRDefault="001A470B" w:rsidP="00245143">
      <w:pPr>
        <w:pStyle w:val="Kop2"/>
        <w:rPr>
          <w:lang w:val="en-GB"/>
        </w:rPr>
      </w:pPr>
    </w:p>
    <w:p w:rsidR="001A470B" w:rsidRPr="003866AD" w:rsidRDefault="001A470B" w:rsidP="00245143">
      <w:pPr>
        <w:pStyle w:val="Kop2"/>
        <w:rPr>
          <w:lang w:val="en-GB"/>
        </w:rPr>
      </w:pPr>
    </w:p>
    <w:p w:rsidR="001A470B" w:rsidRPr="003866AD" w:rsidRDefault="001A470B" w:rsidP="00245143">
      <w:pPr>
        <w:pStyle w:val="Kop2"/>
        <w:rPr>
          <w:lang w:val="en-GB"/>
        </w:rPr>
      </w:pPr>
    </w:p>
    <w:p w:rsidR="001A470B" w:rsidRPr="003866AD" w:rsidRDefault="001A470B" w:rsidP="00245143">
      <w:pPr>
        <w:pStyle w:val="Kop2"/>
        <w:rPr>
          <w:lang w:val="en-GB"/>
        </w:rPr>
      </w:pPr>
    </w:p>
    <w:p w:rsidR="001A470B" w:rsidRPr="003866AD" w:rsidRDefault="001A470B" w:rsidP="00245143">
      <w:pPr>
        <w:pStyle w:val="Kop2"/>
        <w:rPr>
          <w:lang w:val="en-GB"/>
        </w:rPr>
      </w:pPr>
    </w:p>
    <w:p w:rsidR="001A470B" w:rsidRPr="003866AD" w:rsidRDefault="001A470B" w:rsidP="00245143">
      <w:pPr>
        <w:pStyle w:val="Kop2"/>
        <w:rPr>
          <w:lang w:val="en-GB"/>
        </w:rPr>
      </w:pPr>
    </w:p>
    <w:p w:rsidR="001A470B" w:rsidRPr="003866AD" w:rsidRDefault="001A470B" w:rsidP="00245143">
      <w:pPr>
        <w:pStyle w:val="Kop2"/>
        <w:rPr>
          <w:lang w:val="en-GB"/>
        </w:rPr>
      </w:pPr>
    </w:p>
    <w:p w:rsidR="001A470B" w:rsidRPr="003866AD" w:rsidRDefault="001A470B" w:rsidP="00245143">
      <w:pPr>
        <w:pStyle w:val="Kop2"/>
        <w:rPr>
          <w:lang w:val="en-GB"/>
        </w:rPr>
      </w:pPr>
    </w:p>
    <w:p w:rsidR="001A470B" w:rsidRPr="003866AD" w:rsidRDefault="001A470B" w:rsidP="00245143">
      <w:pPr>
        <w:pStyle w:val="Kop2"/>
        <w:rPr>
          <w:lang w:val="en-GB"/>
        </w:rPr>
      </w:pPr>
    </w:p>
    <w:p w:rsidR="001A470B" w:rsidRPr="003866AD" w:rsidRDefault="001A470B" w:rsidP="00245143">
      <w:pPr>
        <w:pStyle w:val="Kop2"/>
        <w:rPr>
          <w:lang w:val="en-GB"/>
        </w:rPr>
      </w:pPr>
    </w:p>
    <w:p w:rsidR="001A470B" w:rsidRPr="003866AD" w:rsidRDefault="001A470B" w:rsidP="00245143">
      <w:pPr>
        <w:pStyle w:val="Kop2"/>
        <w:rPr>
          <w:lang w:val="en-GB"/>
        </w:rPr>
      </w:pPr>
    </w:p>
    <w:p w:rsidR="001A470B" w:rsidRPr="003866AD" w:rsidRDefault="001A470B" w:rsidP="00245143">
      <w:pPr>
        <w:pStyle w:val="Kop2"/>
        <w:rPr>
          <w:lang w:val="en-GB"/>
        </w:rPr>
      </w:pPr>
    </w:p>
    <w:p w:rsidR="001A470B" w:rsidRPr="003866AD" w:rsidRDefault="001A470B" w:rsidP="00245143">
      <w:pPr>
        <w:pStyle w:val="Kop2"/>
        <w:rPr>
          <w:lang w:val="en-GB"/>
        </w:rPr>
      </w:pPr>
    </w:p>
    <w:p w:rsidR="001A470B" w:rsidRPr="003866AD" w:rsidRDefault="001A470B" w:rsidP="00245143">
      <w:pPr>
        <w:pStyle w:val="Kop2"/>
        <w:rPr>
          <w:lang w:val="en-GB"/>
        </w:rPr>
      </w:pPr>
    </w:p>
    <w:p w:rsidR="001A470B" w:rsidRPr="003866AD" w:rsidRDefault="001A470B" w:rsidP="00245143">
      <w:pPr>
        <w:pStyle w:val="Kop2"/>
        <w:rPr>
          <w:lang w:val="en-GB"/>
        </w:rPr>
      </w:pPr>
    </w:p>
    <w:p w:rsidR="001A470B" w:rsidRPr="003866AD" w:rsidRDefault="001A470B" w:rsidP="00245143">
      <w:pPr>
        <w:pStyle w:val="Kop2"/>
        <w:rPr>
          <w:lang w:val="en-GB"/>
        </w:rPr>
      </w:pPr>
    </w:p>
    <w:p w:rsidR="001A470B" w:rsidRPr="003866AD" w:rsidRDefault="001A470B" w:rsidP="00245143">
      <w:pPr>
        <w:pStyle w:val="Kop2"/>
        <w:rPr>
          <w:lang w:val="en-GB"/>
        </w:rPr>
      </w:pPr>
    </w:p>
    <w:p w:rsidR="001A470B" w:rsidRPr="003866AD" w:rsidRDefault="001A470B" w:rsidP="00245143">
      <w:pPr>
        <w:pStyle w:val="Kop2"/>
        <w:rPr>
          <w:lang w:val="en-GB"/>
        </w:rPr>
      </w:pPr>
    </w:p>
    <w:p w:rsidR="001A470B" w:rsidRPr="003866AD" w:rsidRDefault="001A470B" w:rsidP="00245143">
      <w:pPr>
        <w:pStyle w:val="Kop2"/>
        <w:rPr>
          <w:lang w:val="en-GB"/>
        </w:rPr>
      </w:pPr>
    </w:p>
    <w:p w:rsidR="001A470B" w:rsidRPr="003866AD" w:rsidRDefault="001A470B" w:rsidP="00245143">
      <w:pPr>
        <w:pStyle w:val="Kop2"/>
        <w:rPr>
          <w:lang w:val="en-GB"/>
        </w:rPr>
      </w:pPr>
    </w:p>
    <w:p w:rsidR="001A470B" w:rsidRPr="003866AD" w:rsidRDefault="001A470B" w:rsidP="00245143">
      <w:pPr>
        <w:pStyle w:val="Kop2"/>
        <w:rPr>
          <w:lang w:val="en-GB"/>
        </w:rPr>
      </w:pPr>
    </w:p>
    <w:p w:rsidR="001A470B" w:rsidRPr="003866AD" w:rsidRDefault="001A470B" w:rsidP="00245143">
      <w:pPr>
        <w:pStyle w:val="Kop2"/>
        <w:rPr>
          <w:lang w:val="en-GB"/>
        </w:rPr>
      </w:pPr>
    </w:p>
    <w:p w:rsidR="001A470B" w:rsidRPr="003866AD" w:rsidRDefault="001A470B" w:rsidP="00245143">
      <w:pPr>
        <w:pStyle w:val="Kop2"/>
        <w:rPr>
          <w:lang w:val="en-GB"/>
        </w:rPr>
      </w:pPr>
    </w:p>
    <w:p w:rsidR="0086287A" w:rsidRPr="003866AD" w:rsidRDefault="0086287A" w:rsidP="0086287A">
      <w:pPr>
        <w:rPr>
          <w:lang w:val="en-GB"/>
        </w:rPr>
      </w:pPr>
    </w:p>
    <w:p w:rsidR="0086287A" w:rsidRPr="003866AD" w:rsidRDefault="0086287A" w:rsidP="0086287A">
      <w:pPr>
        <w:rPr>
          <w:lang w:val="en-GB"/>
        </w:rPr>
      </w:pPr>
    </w:p>
    <w:p w:rsidR="001A470B" w:rsidRPr="003866AD" w:rsidRDefault="001A470B" w:rsidP="00245143">
      <w:pPr>
        <w:pStyle w:val="Kop2"/>
        <w:rPr>
          <w:lang w:val="en-GB"/>
        </w:rPr>
      </w:pPr>
    </w:p>
    <w:p w:rsidR="00CF2BE3" w:rsidRPr="003866AD" w:rsidRDefault="00CF2BE3" w:rsidP="00CF2BE3">
      <w:pPr>
        <w:rPr>
          <w:lang w:val="en-GB"/>
        </w:rPr>
      </w:pPr>
    </w:p>
    <w:p w:rsidR="001A470B" w:rsidRPr="003866AD" w:rsidRDefault="001A470B" w:rsidP="00245143">
      <w:pPr>
        <w:pStyle w:val="Kop2"/>
        <w:rPr>
          <w:lang w:val="en-GB"/>
        </w:rPr>
      </w:pPr>
    </w:p>
    <w:p w:rsidR="001A470B" w:rsidRPr="003866AD" w:rsidRDefault="001A470B" w:rsidP="00245143">
      <w:pPr>
        <w:pStyle w:val="Kop2"/>
        <w:rPr>
          <w:lang w:val="en-GB"/>
        </w:rPr>
      </w:pPr>
    </w:p>
    <w:p w:rsidR="001A470B" w:rsidRPr="003866AD" w:rsidRDefault="001A470B" w:rsidP="00245143">
      <w:pPr>
        <w:pStyle w:val="Kop2"/>
        <w:rPr>
          <w:lang w:val="en-GB"/>
        </w:rPr>
      </w:pPr>
    </w:p>
    <w:p w:rsidR="00E27491" w:rsidRPr="003866AD" w:rsidRDefault="00614A84" w:rsidP="00245143">
      <w:pPr>
        <w:pStyle w:val="Kop2"/>
        <w:rPr>
          <w:lang w:val="en-GB"/>
        </w:rPr>
      </w:pPr>
      <w:bookmarkStart w:id="160" w:name="_Toc437006309"/>
      <w:r w:rsidRPr="003866AD">
        <w:rPr>
          <w:iCs w:val="0"/>
          <w:lang w:val="en-GB"/>
        </w:rPr>
        <w:t xml:space="preserve">schedule 2.3 B: </w:t>
      </w:r>
      <w:bookmarkEnd w:id="158"/>
      <w:r w:rsidRPr="003866AD">
        <w:rPr>
          <w:iCs w:val="0"/>
          <w:lang w:val="en-GB"/>
        </w:rPr>
        <w:t>Model Supplementary Compliance Statement</w:t>
      </w:r>
      <w:bookmarkEnd w:id="159"/>
      <w:r w:rsidRPr="003866AD">
        <w:rPr>
          <w:iCs w:val="0"/>
          <w:lang w:val="en-GB"/>
        </w:rPr>
        <w:t xml:space="preserve"> (to be submitted in addition to the Compliance Statement for tendering procedures of contracting authorities or the Third-Party statement of exclusion/disqualification criteria)</w:t>
      </w:r>
      <w:bookmarkEnd w:id="160"/>
    </w:p>
    <w:p w:rsidR="00E27491" w:rsidRPr="003866AD" w:rsidRDefault="00E27491" w:rsidP="00E27491">
      <w:pPr>
        <w:spacing w:line="240" w:lineRule="exact"/>
        <w:rPr>
          <w:rFonts w:ascii="Verdana" w:hAnsi="Verdana" w:cs="Arial"/>
          <w:sz w:val="20"/>
          <w:szCs w:val="20"/>
          <w:lang w:val="en-GB"/>
        </w:rPr>
      </w:pPr>
    </w:p>
    <w:p w:rsidR="00591EDE" w:rsidRPr="003866AD" w:rsidRDefault="00591EDE" w:rsidP="00591EDE">
      <w:pPr>
        <w:spacing w:line="240" w:lineRule="exact"/>
        <w:rPr>
          <w:rFonts w:ascii="Verdana" w:hAnsi="Verdana" w:cs="Arial"/>
          <w:sz w:val="20"/>
          <w:szCs w:val="20"/>
          <w:lang w:val="en-GB"/>
        </w:rPr>
      </w:pPr>
      <w:r w:rsidRPr="003866AD">
        <w:rPr>
          <w:rFonts w:ascii="Verdana" w:hAnsi="Verdana" w:cs="Arial"/>
          <w:sz w:val="20"/>
          <w:szCs w:val="20"/>
          <w:lang w:val="en-GB"/>
        </w:rPr>
        <w:t xml:space="preserve">All the participants are required to submit a separate and fully completed </w:t>
      </w:r>
      <w:r w:rsidRPr="003866AD">
        <w:rPr>
          <w:rFonts w:ascii="Verdana" w:hAnsi="Verdana" w:cs="Arial"/>
          <w:i/>
          <w:iCs/>
          <w:sz w:val="20"/>
          <w:szCs w:val="20"/>
          <w:lang w:val="en-GB"/>
        </w:rPr>
        <w:t>Supplementary Compliance Statement</w:t>
      </w:r>
      <w:r w:rsidRPr="003866AD">
        <w:rPr>
          <w:rFonts w:ascii="Verdana" w:hAnsi="Verdana" w:cs="Arial"/>
          <w:sz w:val="20"/>
          <w:szCs w:val="20"/>
          <w:lang w:val="en-GB"/>
        </w:rPr>
        <w:t xml:space="preserve">. </w:t>
      </w:r>
      <w:r w:rsidRPr="003866AD">
        <w:rPr>
          <w:rFonts w:ascii="Verdana" w:hAnsi="Verdana" w:cs="Arial"/>
          <w:sz w:val="20"/>
          <w:szCs w:val="20"/>
          <w:lang w:val="en-GB"/>
        </w:rPr>
        <w:br/>
      </w:r>
    </w:p>
    <w:p w:rsidR="00591EDE" w:rsidRPr="003866AD" w:rsidRDefault="00591EDE" w:rsidP="00591EDE">
      <w:pPr>
        <w:spacing w:line="240" w:lineRule="exact"/>
        <w:rPr>
          <w:rFonts w:ascii="Verdana" w:hAnsi="Verdana" w:cs="Arial"/>
          <w:sz w:val="20"/>
          <w:szCs w:val="20"/>
          <w:lang w:val="en-GB"/>
        </w:rPr>
      </w:pPr>
      <w:r w:rsidRPr="003866AD">
        <w:rPr>
          <w:rFonts w:ascii="Verdana" w:hAnsi="Verdana" w:cs="Arial"/>
          <w:sz w:val="20"/>
          <w:szCs w:val="20"/>
          <w:lang w:val="en-GB"/>
        </w:rPr>
        <w:t xml:space="preserve">Significant Subcontractors are only required to submit a completed and signed </w:t>
      </w:r>
      <w:r w:rsidRPr="003866AD">
        <w:rPr>
          <w:rFonts w:ascii="Verdana" w:hAnsi="Verdana" w:cs="Arial"/>
          <w:i/>
          <w:iCs/>
          <w:sz w:val="20"/>
          <w:szCs w:val="20"/>
          <w:lang w:val="en-GB"/>
        </w:rPr>
        <w:t>Supplementary Compliance Statement</w:t>
      </w:r>
      <w:r w:rsidRPr="003866AD">
        <w:rPr>
          <w:rFonts w:ascii="Verdana" w:hAnsi="Verdana" w:cs="Arial"/>
          <w:sz w:val="20"/>
          <w:szCs w:val="20"/>
          <w:lang w:val="en-GB"/>
        </w:rPr>
        <w:t xml:space="preserve"> for the section entitled “Questions concerning inside information and conflicts of interest”.</w:t>
      </w:r>
    </w:p>
    <w:p w:rsidR="00591EDE" w:rsidRPr="003866AD" w:rsidRDefault="00591EDE" w:rsidP="00591EDE">
      <w:pPr>
        <w:spacing w:line="240" w:lineRule="exact"/>
        <w:rPr>
          <w:rFonts w:ascii="Verdana" w:hAnsi="Verdana" w:cs="Arial"/>
          <w:sz w:val="20"/>
          <w:szCs w:val="20"/>
          <w:lang w:val="en-GB"/>
        </w:rPr>
      </w:pPr>
    </w:p>
    <w:p w:rsidR="00591EDE" w:rsidRPr="003866AD" w:rsidRDefault="00591EDE" w:rsidP="00591EDE">
      <w:pPr>
        <w:spacing w:line="240" w:lineRule="exact"/>
        <w:rPr>
          <w:rFonts w:ascii="Verdana" w:hAnsi="Verdana" w:cs="Arial"/>
          <w:sz w:val="20"/>
          <w:szCs w:val="20"/>
          <w:lang w:val="en-GB"/>
        </w:rPr>
      </w:pPr>
      <w:r w:rsidRPr="003866AD">
        <w:rPr>
          <w:rFonts w:ascii="Verdana" w:hAnsi="Verdana" w:cs="Arial"/>
          <w:sz w:val="20"/>
          <w:szCs w:val="20"/>
          <w:lang w:val="en-GB"/>
        </w:rPr>
        <w:t>The Contracting Authority reserves the right to have the Public Administration Probity Screening Agency perform a further investigation into the Candidates, Shareholders, Significant Subcontractors or other subcontractors, to the extent such is allowed pursuant to Directive 2004/18/EC.</w:t>
      </w:r>
    </w:p>
    <w:p w:rsidR="00591EDE" w:rsidRPr="003866AD" w:rsidRDefault="00591EDE" w:rsidP="00591EDE">
      <w:pPr>
        <w:spacing w:line="240" w:lineRule="exact"/>
        <w:rPr>
          <w:rFonts w:ascii="Verdana" w:hAnsi="Verdana" w:cs="Arial"/>
          <w:sz w:val="20"/>
          <w:szCs w:val="20"/>
          <w:lang w:val="en-GB"/>
        </w:rPr>
      </w:pPr>
    </w:p>
    <w:p w:rsidR="006601E5" w:rsidRPr="003866AD" w:rsidRDefault="00591EDE" w:rsidP="00591EDE">
      <w:pPr>
        <w:spacing w:line="240" w:lineRule="exact"/>
        <w:rPr>
          <w:rFonts w:ascii="Verdana" w:hAnsi="Verdana" w:cs="Arial"/>
          <w:sz w:val="20"/>
          <w:szCs w:val="20"/>
          <w:lang w:val="en-GB"/>
        </w:rPr>
      </w:pPr>
      <w:r w:rsidRPr="003866AD">
        <w:rPr>
          <w:rFonts w:ascii="Verdana" w:hAnsi="Verdana"/>
          <w:i/>
          <w:iCs/>
          <w:sz w:val="20"/>
          <w:szCs w:val="20"/>
          <w:lang w:val="en-GB"/>
        </w:rPr>
        <w:t>Company</w:t>
      </w:r>
      <w:r w:rsidRPr="003866AD">
        <w:rPr>
          <w:rFonts w:ascii="Verdana" w:hAnsi="Verdana"/>
          <w:sz w:val="20"/>
          <w:szCs w:val="20"/>
          <w:lang w:val="en-GB"/>
        </w:rPr>
        <w:t xml:space="preserve"> is defined as the Candidate or the Significant Subcontractor that completes the statement.</w:t>
      </w:r>
    </w:p>
    <w:p w:rsidR="00E27491" w:rsidRPr="003866AD" w:rsidRDefault="00E27491" w:rsidP="000E3BF1">
      <w:pPr>
        <w:rPr>
          <w:rFonts w:ascii="Verdana" w:hAnsi="Verdana" w:cs="Arial"/>
          <w:sz w:val="20"/>
          <w:szCs w:val="20"/>
          <w:lang w:val="en-GB"/>
        </w:rPr>
      </w:pPr>
    </w:p>
    <w:p w:rsidR="000E3BF1" w:rsidRPr="003866AD" w:rsidRDefault="000E3BF1" w:rsidP="000E3BF1">
      <w:pPr>
        <w:rPr>
          <w:rFonts w:ascii="Verdana" w:hAnsi="Verdana" w:cs="Arial"/>
          <w:sz w:val="20"/>
          <w:szCs w:val="20"/>
          <w:lang w:val="en-GB"/>
        </w:rPr>
      </w:pPr>
    </w:p>
    <w:p w:rsidR="004828A7" w:rsidRPr="003866AD" w:rsidRDefault="004828A7" w:rsidP="00E27491">
      <w:pPr>
        <w:spacing w:line="240" w:lineRule="exact"/>
        <w:rPr>
          <w:rFonts w:ascii="Verdana" w:hAnsi="Verdana" w:cs="Arial"/>
          <w:sz w:val="20"/>
          <w:szCs w:val="20"/>
          <w:lang w:val="en-GB"/>
        </w:rPr>
      </w:pPr>
    </w:p>
    <w:p w:rsidR="00E27491" w:rsidRPr="003866AD" w:rsidRDefault="00E27491" w:rsidP="00E27491">
      <w:pPr>
        <w:spacing w:line="240" w:lineRule="exact"/>
        <w:rPr>
          <w:rFonts w:ascii="Verdana" w:hAnsi="Verdana" w:cs="Arial"/>
          <w:sz w:val="18"/>
          <w:szCs w:val="18"/>
          <w:lang w:val="en-GB"/>
        </w:rPr>
      </w:pPr>
      <w:r w:rsidRPr="003866AD">
        <w:rPr>
          <w:rFonts w:ascii="Verdana" w:hAnsi="Verdana" w:cs="Arial"/>
          <w:sz w:val="18"/>
          <w:szCs w:val="18"/>
          <w:lang w:val="en-GB"/>
        </w:rPr>
        <w:t>____________________________________________________________</w:t>
      </w:r>
    </w:p>
    <w:p w:rsidR="00E27491" w:rsidRPr="003866AD" w:rsidRDefault="00E27491" w:rsidP="00E27491">
      <w:pPr>
        <w:spacing w:line="240" w:lineRule="exact"/>
        <w:rPr>
          <w:rFonts w:ascii="Verdana" w:hAnsi="Verdana" w:cs="Arial"/>
          <w:sz w:val="18"/>
          <w:szCs w:val="18"/>
          <w:lang w:val="en-GB"/>
        </w:rPr>
      </w:pPr>
    </w:p>
    <w:p w:rsidR="00E27491" w:rsidRPr="003866AD" w:rsidRDefault="00E27491" w:rsidP="00E27491">
      <w:pPr>
        <w:rPr>
          <w:rFonts w:ascii="Verdana" w:hAnsi="Verdana" w:cs="V&amp;W Syntax (Adobe)"/>
          <w:bCs/>
          <w:sz w:val="20"/>
          <w:szCs w:val="20"/>
          <w:lang w:val="en-GB"/>
        </w:rPr>
      </w:pPr>
    </w:p>
    <w:p w:rsidR="00E27491" w:rsidRPr="003866AD" w:rsidRDefault="003C2F80" w:rsidP="00E27491">
      <w:pPr>
        <w:rPr>
          <w:rFonts w:ascii="Verdana" w:hAnsi="Verdana" w:cs="V&amp;W Syntax (Adobe)"/>
          <w:b/>
          <w:bCs/>
          <w:sz w:val="20"/>
          <w:szCs w:val="20"/>
          <w:lang w:val="en-GB"/>
        </w:rPr>
      </w:pPr>
      <w:r w:rsidRPr="003866AD">
        <w:rPr>
          <w:rFonts w:ascii="Verdana" w:hAnsi="Verdana" w:cs="V&amp;W Syntax (Adobe)"/>
          <w:b/>
          <w:bCs/>
          <w:sz w:val="20"/>
          <w:szCs w:val="20"/>
          <w:lang w:val="en-GB"/>
        </w:rPr>
        <w:t>SUPPLEMENTARY COMPLIANCE STATEMENT</w:t>
      </w:r>
    </w:p>
    <w:p w:rsidR="00E27491" w:rsidRPr="003866AD" w:rsidRDefault="00E27491" w:rsidP="00E27491">
      <w:pPr>
        <w:rPr>
          <w:rFonts w:ascii="Verdana" w:hAnsi="Verdana" w:cs="V&amp;W Syntax (Adobe)"/>
          <w:bCs/>
          <w:sz w:val="18"/>
          <w:szCs w:val="18"/>
          <w:lang w:val="en-GB"/>
        </w:rPr>
      </w:pPr>
      <w:r w:rsidRPr="003866AD">
        <w:rPr>
          <w:rFonts w:ascii="Verdana" w:hAnsi="Verdana" w:cs="V&amp;W Syntax (Adobe)"/>
          <w:sz w:val="18"/>
          <w:szCs w:val="18"/>
          <w:lang w:val="en-GB"/>
        </w:rPr>
        <w:t>within the context of the tendering procedure for the contract [name Project]</w:t>
      </w:r>
    </w:p>
    <w:p w:rsidR="00E27491" w:rsidRPr="003866AD" w:rsidRDefault="00E27491" w:rsidP="00E27491">
      <w:pPr>
        <w:rPr>
          <w:rFonts w:ascii="Verdana" w:hAnsi="Verdana" w:cs="V&amp;W Syntax (Adobe)"/>
          <w:b/>
          <w:bCs/>
          <w:sz w:val="18"/>
          <w:szCs w:val="18"/>
          <w:lang w:val="en-GB"/>
        </w:rPr>
      </w:pPr>
    </w:p>
    <w:p w:rsidR="000D7E17" w:rsidRPr="003866AD" w:rsidRDefault="000D7E17" w:rsidP="000D7E17">
      <w:pPr>
        <w:rPr>
          <w:rFonts w:ascii="Verdana" w:hAnsi="Verdana" w:cs="V&amp;W Syntax (Adobe)"/>
          <w:bCs/>
          <w:sz w:val="18"/>
          <w:szCs w:val="18"/>
          <w:lang w:val="en-GB"/>
        </w:rPr>
      </w:pPr>
      <w:r w:rsidRPr="003866AD">
        <w:rPr>
          <w:rFonts w:ascii="Verdana" w:hAnsi="Verdana" w:cs="V&amp;W Syntax (Adobe)"/>
          <w:sz w:val="18"/>
          <w:szCs w:val="18"/>
          <w:lang w:val="en-GB"/>
        </w:rPr>
        <w:t>Name and address of the company:</w:t>
      </w:r>
    </w:p>
    <w:p w:rsidR="000D7E17" w:rsidRPr="003866AD" w:rsidRDefault="000D7E17" w:rsidP="000D7E17">
      <w:pPr>
        <w:rPr>
          <w:rFonts w:ascii="Verdana" w:hAnsi="Verdana" w:cs="V&amp;W Syntax (Adobe)"/>
          <w:bCs/>
          <w:sz w:val="18"/>
          <w:szCs w:val="18"/>
          <w:lang w:val="en-GB"/>
        </w:rPr>
      </w:pPr>
    </w:p>
    <w:p w:rsidR="000D7E17" w:rsidRPr="003866AD" w:rsidRDefault="000D7E17" w:rsidP="000D7E17">
      <w:pPr>
        <w:rPr>
          <w:rFonts w:ascii="Verdana" w:hAnsi="Verdana" w:cs="V&amp;W Syntax (Adobe)"/>
          <w:bCs/>
          <w:sz w:val="18"/>
          <w:szCs w:val="18"/>
          <w:lang w:val="en-GB"/>
        </w:rPr>
      </w:pPr>
      <w:r w:rsidRPr="003866AD">
        <w:rPr>
          <w:rFonts w:ascii="Verdana" w:hAnsi="Verdana" w:cs="V&amp;W Syntax (Adobe)"/>
          <w:sz w:val="18"/>
          <w:szCs w:val="18"/>
          <w:lang w:val="en-GB"/>
        </w:rPr>
        <w:t>…………………………………………………………………….</w:t>
      </w:r>
    </w:p>
    <w:p w:rsidR="000D7E17" w:rsidRPr="003866AD" w:rsidRDefault="000D7E17" w:rsidP="000D7E17">
      <w:pPr>
        <w:rPr>
          <w:rFonts w:ascii="Verdana" w:hAnsi="Verdana" w:cs="V&amp;W Syntax (Adobe)"/>
          <w:bCs/>
          <w:sz w:val="18"/>
          <w:szCs w:val="18"/>
          <w:lang w:val="en-GB"/>
        </w:rPr>
      </w:pPr>
    </w:p>
    <w:p w:rsidR="000D7E17" w:rsidRPr="003866AD" w:rsidRDefault="000D7E17" w:rsidP="000D7E17">
      <w:pPr>
        <w:rPr>
          <w:rFonts w:ascii="Verdana" w:hAnsi="Verdana" w:cs="V&amp;W Syntax (Adobe)"/>
          <w:bCs/>
          <w:sz w:val="18"/>
          <w:szCs w:val="18"/>
          <w:lang w:val="en-GB"/>
        </w:rPr>
      </w:pPr>
      <w:r w:rsidRPr="003866AD">
        <w:rPr>
          <w:rFonts w:ascii="Verdana" w:hAnsi="Verdana" w:cs="V&amp;W Syntax (Adobe)"/>
          <w:sz w:val="18"/>
          <w:szCs w:val="18"/>
          <w:lang w:val="en-GB"/>
        </w:rPr>
        <w:t>Registration number Chamber of Commerce (registration number of the Trade Register or a corresponding register of the country where the company is established)</w:t>
      </w:r>
    </w:p>
    <w:p w:rsidR="000D7E17" w:rsidRPr="003866AD" w:rsidRDefault="000D7E17" w:rsidP="000D7E17">
      <w:pPr>
        <w:rPr>
          <w:rFonts w:ascii="Verdana" w:hAnsi="Verdana" w:cs="V&amp;W Syntax (Adobe)"/>
          <w:bCs/>
          <w:sz w:val="18"/>
          <w:szCs w:val="18"/>
          <w:lang w:val="en-GB"/>
        </w:rPr>
      </w:pPr>
    </w:p>
    <w:p w:rsidR="000D7E17" w:rsidRPr="003866AD" w:rsidRDefault="000D7E17" w:rsidP="000D7E17">
      <w:pPr>
        <w:rPr>
          <w:rFonts w:ascii="Verdana" w:hAnsi="Verdana" w:cs="V&amp;W Syntax (Adobe)"/>
          <w:bCs/>
          <w:sz w:val="18"/>
          <w:szCs w:val="18"/>
          <w:lang w:val="en-GB"/>
        </w:rPr>
      </w:pPr>
      <w:r w:rsidRPr="003866AD">
        <w:rPr>
          <w:rFonts w:ascii="Verdana" w:hAnsi="Verdana" w:cs="V&amp;W Syntax (Adobe)"/>
          <w:sz w:val="18"/>
          <w:szCs w:val="18"/>
          <w:lang w:val="en-GB"/>
        </w:rPr>
        <w:t>………………………………………………………………………</w:t>
      </w:r>
    </w:p>
    <w:p w:rsidR="000D7E17" w:rsidRPr="003866AD" w:rsidRDefault="000D7E17" w:rsidP="000D7E17">
      <w:pPr>
        <w:rPr>
          <w:rFonts w:ascii="Verdana" w:hAnsi="Verdana" w:cs="V&amp;W Syntax (Adobe)"/>
          <w:bCs/>
          <w:sz w:val="18"/>
          <w:szCs w:val="18"/>
          <w:lang w:val="en-GB"/>
        </w:rPr>
      </w:pPr>
    </w:p>
    <w:p w:rsidR="000D7E17" w:rsidRPr="003866AD" w:rsidRDefault="000D7E17" w:rsidP="000D7E17">
      <w:pPr>
        <w:rPr>
          <w:rFonts w:ascii="Verdana" w:hAnsi="Verdana" w:cs="V&amp;W Syntax (Adobe)"/>
          <w:bCs/>
          <w:sz w:val="18"/>
          <w:szCs w:val="18"/>
          <w:lang w:val="en-GB"/>
        </w:rPr>
      </w:pPr>
      <w:r w:rsidRPr="003866AD">
        <w:rPr>
          <w:rFonts w:ascii="Verdana" w:hAnsi="Verdana" w:cs="V&amp;W Syntax (Adobe)"/>
          <w:sz w:val="18"/>
          <w:szCs w:val="18"/>
          <w:lang w:val="en-GB"/>
        </w:rPr>
        <w:t>Contact person of the company (name, e-mail, telephone):</w:t>
      </w:r>
    </w:p>
    <w:p w:rsidR="000D7E17" w:rsidRPr="003866AD" w:rsidRDefault="000D7E17" w:rsidP="000D7E17">
      <w:pPr>
        <w:rPr>
          <w:rFonts w:ascii="Verdana" w:hAnsi="Verdana" w:cs="V&amp;W Syntax (Adobe)"/>
          <w:bCs/>
          <w:sz w:val="18"/>
          <w:szCs w:val="18"/>
          <w:lang w:val="en-GB"/>
        </w:rPr>
      </w:pPr>
    </w:p>
    <w:p w:rsidR="000D7E17" w:rsidRPr="003866AD" w:rsidRDefault="000D7E17" w:rsidP="000D7E17">
      <w:pPr>
        <w:rPr>
          <w:rFonts w:ascii="Verdana" w:hAnsi="Verdana" w:cs="V&amp;W Syntax (Adobe)"/>
          <w:bCs/>
          <w:sz w:val="18"/>
          <w:szCs w:val="18"/>
          <w:lang w:val="en-GB"/>
        </w:rPr>
      </w:pPr>
    </w:p>
    <w:p w:rsidR="000D7E17" w:rsidRPr="003866AD" w:rsidRDefault="000D7E17" w:rsidP="000D7E17">
      <w:pPr>
        <w:rPr>
          <w:rFonts w:ascii="Verdana" w:hAnsi="Verdana" w:cs="V&amp;W Syntax (Adobe)"/>
          <w:b/>
          <w:bCs/>
          <w:sz w:val="18"/>
          <w:szCs w:val="18"/>
          <w:lang w:val="en-GB"/>
        </w:rPr>
      </w:pPr>
      <w:r w:rsidRPr="003866AD">
        <w:rPr>
          <w:rFonts w:ascii="Verdana" w:hAnsi="Verdana" w:cs="V&amp;W Syntax (Adobe)"/>
          <w:sz w:val="18"/>
          <w:szCs w:val="18"/>
          <w:lang w:val="en-GB"/>
        </w:rPr>
        <w:t>……………………………………………………………………..</w:t>
      </w:r>
      <w:r w:rsidRPr="003866AD">
        <w:rPr>
          <w:rFonts w:ascii="Verdana" w:hAnsi="Verdana" w:cs="V&amp;W Syntax (Adobe)"/>
          <w:sz w:val="18"/>
          <w:szCs w:val="18"/>
          <w:lang w:val="en-GB"/>
        </w:rPr>
        <w:br/>
      </w:r>
    </w:p>
    <w:p w:rsidR="00E27491" w:rsidRPr="003866AD" w:rsidRDefault="00E27491" w:rsidP="00E27491">
      <w:pPr>
        <w:ind w:left="709"/>
        <w:rPr>
          <w:rFonts w:ascii="Verdana" w:hAnsi="Verdana" w:cs="V&amp;W Syntax (Adobe)"/>
          <w:sz w:val="18"/>
          <w:szCs w:val="18"/>
          <w:lang w:val="en-GB"/>
        </w:rPr>
      </w:pPr>
    </w:p>
    <w:p w:rsidR="00E27491" w:rsidRPr="003866AD" w:rsidRDefault="00E27491" w:rsidP="00E27491">
      <w:pPr>
        <w:numPr>
          <w:ilvl w:val="0"/>
          <w:numId w:val="4"/>
        </w:numPr>
        <w:spacing w:line="260" w:lineRule="atLeast"/>
        <w:rPr>
          <w:rFonts w:ascii="Verdana" w:hAnsi="Verdana" w:cs="V&amp;W Syntax (Adobe)"/>
          <w:b/>
          <w:bCs/>
          <w:sz w:val="18"/>
          <w:szCs w:val="18"/>
          <w:lang w:val="en-GB"/>
        </w:rPr>
      </w:pPr>
      <w:r w:rsidRPr="003866AD">
        <w:rPr>
          <w:rFonts w:ascii="Verdana" w:hAnsi="Verdana" w:cs="V&amp;W Syntax (Adobe)"/>
          <w:b/>
          <w:bCs/>
          <w:sz w:val="18"/>
          <w:szCs w:val="18"/>
          <w:lang w:val="en-GB"/>
        </w:rPr>
        <w:t>QUESTIONS CONCERNING INSIDE INFORMATION AND CONFLICTS OF INTEREST</w:t>
      </w:r>
    </w:p>
    <w:p w:rsidR="00E27491" w:rsidRPr="003866AD" w:rsidRDefault="00E27491" w:rsidP="00E27491">
      <w:pPr>
        <w:ind w:left="709" w:hanging="709"/>
        <w:rPr>
          <w:rFonts w:ascii="Verdana" w:hAnsi="Verdana" w:cs="V&amp;W Syntax (Adobe)"/>
          <w:sz w:val="18"/>
          <w:szCs w:val="18"/>
          <w:lang w:val="en-GB"/>
        </w:rPr>
      </w:pPr>
    </w:p>
    <w:p w:rsidR="00E27491" w:rsidRPr="003866AD" w:rsidRDefault="00E27491" w:rsidP="00E27491">
      <w:pPr>
        <w:numPr>
          <w:ilvl w:val="1"/>
          <w:numId w:val="4"/>
        </w:numPr>
        <w:spacing w:line="260" w:lineRule="atLeast"/>
        <w:rPr>
          <w:rFonts w:ascii="Verdana" w:hAnsi="Verdana" w:cs="V&amp;W Syntax (Adobe)"/>
          <w:sz w:val="18"/>
          <w:szCs w:val="18"/>
          <w:lang w:val="en-GB"/>
        </w:rPr>
      </w:pPr>
      <w:r w:rsidRPr="003866AD">
        <w:rPr>
          <w:rFonts w:ascii="Verdana" w:hAnsi="Verdana" w:cs="V&amp;W Syntax (Adobe)"/>
          <w:sz w:val="18"/>
          <w:szCs w:val="18"/>
          <w:lang w:val="en-GB"/>
        </w:rPr>
        <w:t xml:space="preserve">Did the company perform activities or services in preparation of the Project or was the company otherwise involved directly or indirectly in the preparation of the Project prior to this tendering procedure? </w:t>
      </w:r>
    </w:p>
    <w:p w:rsidR="00E27491" w:rsidRPr="003866AD" w:rsidRDefault="00E27491" w:rsidP="00E27491">
      <w:pPr>
        <w:ind w:left="709" w:hanging="709"/>
        <w:rPr>
          <w:rFonts w:ascii="Verdana" w:hAnsi="Verdana" w:cs="V&amp;W Syntax (Adobe)"/>
          <w:sz w:val="18"/>
          <w:szCs w:val="18"/>
          <w:lang w:val="en-GB"/>
        </w:rPr>
      </w:pPr>
      <w:r w:rsidRPr="003866AD">
        <w:rPr>
          <w:rFonts w:ascii="Verdana" w:hAnsi="Verdana" w:cs="V&amp;W Syntax (Adobe)"/>
          <w:sz w:val="18"/>
          <w:szCs w:val="18"/>
          <w:lang w:val="en-GB"/>
        </w:rPr>
        <w:br/>
        <w:t>Yes / no (delete as appropriate)</w:t>
      </w:r>
      <w:r w:rsidRPr="003866AD">
        <w:rPr>
          <w:rFonts w:ascii="Verdana" w:hAnsi="Verdana" w:cs="V&amp;W Syntax (Adobe)"/>
          <w:sz w:val="18"/>
          <w:szCs w:val="18"/>
          <w:lang w:val="en-GB"/>
        </w:rPr>
        <w:br/>
      </w:r>
    </w:p>
    <w:p w:rsidR="00E27491" w:rsidRPr="003866AD" w:rsidRDefault="00E27491" w:rsidP="00E27491">
      <w:pPr>
        <w:ind w:left="709"/>
        <w:rPr>
          <w:rFonts w:ascii="Verdana" w:hAnsi="Verdana" w:cs="V&amp;W Syntax (Adobe)"/>
          <w:sz w:val="18"/>
          <w:szCs w:val="18"/>
          <w:lang w:val="en-GB"/>
        </w:rPr>
      </w:pPr>
      <w:r w:rsidRPr="003866AD">
        <w:rPr>
          <w:rFonts w:ascii="Verdana" w:hAnsi="Verdana" w:cs="V&amp;W Syntax (Adobe)"/>
          <w:sz w:val="18"/>
          <w:szCs w:val="18"/>
          <w:lang w:val="en-GB"/>
        </w:rPr>
        <w:lastRenderedPageBreak/>
        <w:t xml:space="preserve">If so, state the nature of the relevant activities or services, or that involvement. </w:t>
      </w:r>
    </w:p>
    <w:p w:rsidR="00E27491" w:rsidRPr="003866AD" w:rsidRDefault="00E27491" w:rsidP="00E27491">
      <w:pPr>
        <w:ind w:left="709" w:hanging="709"/>
        <w:rPr>
          <w:rFonts w:ascii="Verdana" w:hAnsi="Verdana" w:cs="V&amp;W Syntax (Adobe)"/>
          <w:sz w:val="18"/>
          <w:szCs w:val="18"/>
          <w:lang w:val="en-GB"/>
        </w:rPr>
      </w:pPr>
    </w:p>
    <w:p w:rsidR="00E27491" w:rsidRPr="003866AD" w:rsidRDefault="00E27491" w:rsidP="00E27491">
      <w:pPr>
        <w:ind w:left="709"/>
        <w:rPr>
          <w:rFonts w:ascii="Verdana" w:hAnsi="Verdana" w:cs="V&amp;W Syntax (Adobe)"/>
          <w:sz w:val="18"/>
          <w:szCs w:val="18"/>
          <w:lang w:val="en-GB"/>
        </w:rPr>
      </w:pPr>
      <w:r w:rsidRPr="003866AD">
        <w:rPr>
          <w:rFonts w:ascii="Verdana" w:hAnsi="Verdana" w:cs="V&amp;W Syntax (Adobe)"/>
          <w:sz w:val="18"/>
          <w:szCs w:val="18"/>
          <w:lang w:val="en-GB"/>
        </w:rPr>
        <w:t>……………………………………………………………………………………………………………………………………</w:t>
      </w:r>
    </w:p>
    <w:p w:rsidR="00E27491" w:rsidRPr="003866AD" w:rsidRDefault="00E27491" w:rsidP="00E27491">
      <w:pPr>
        <w:ind w:left="709"/>
        <w:rPr>
          <w:rFonts w:ascii="Verdana" w:hAnsi="Verdana" w:cs="V&amp;W Syntax (Adobe)"/>
          <w:sz w:val="18"/>
          <w:szCs w:val="18"/>
          <w:lang w:val="en-GB"/>
        </w:rPr>
      </w:pPr>
      <w:r w:rsidRPr="003866AD">
        <w:rPr>
          <w:rFonts w:ascii="Verdana" w:hAnsi="Verdana" w:cs="V&amp;W Syntax (Adobe)"/>
          <w:sz w:val="18"/>
          <w:szCs w:val="18"/>
          <w:lang w:val="en-GB"/>
        </w:rPr>
        <w:t>……………………………………………………………………………………………………………………………………</w:t>
      </w:r>
    </w:p>
    <w:p w:rsidR="00E27491" w:rsidRPr="003866AD" w:rsidRDefault="00E27491" w:rsidP="00E27491">
      <w:pPr>
        <w:ind w:left="709"/>
        <w:rPr>
          <w:rFonts w:ascii="Verdana" w:hAnsi="Verdana" w:cs="V&amp;W Syntax (Adobe)"/>
          <w:sz w:val="18"/>
          <w:szCs w:val="18"/>
          <w:lang w:val="en-GB"/>
        </w:rPr>
      </w:pPr>
      <w:r w:rsidRPr="003866AD">
        <w:rPr>
          <w:rFonts w:ascii="Verdana" w:hAnsi="Verdana" w:cs="V&amp;W Syntax (Adobe)"/>
          <w:sz w:val="18"/>
          <w:szCs w:val="18"/>
          <w:lang w:val="en-GB"/>
        </w:rPr>
        <w:t>……………………………………………………………………………………………………………………………………</w:t>
      </w:r>
    </w:p>
    <w:p w:rsidR="00E27491" w:rsidRPr="003866AD" w:rsidRDefault="00E27491" w:rsidP="00E27491">
      <w:pPr>
        <w:ind w:left="709"/>
        <w:rPr>
          <w:rFonts w:ascii="Verdana" w:hAnsi="Verdana" w:cs="V&amp;W Syntax (Adobe)"/>
          <w:sz w:val="18"/>
          <w:szCs w:val="18"/>
          <w:lang w:val="en-GB"/>
        </w:rPr>
      </w:pPr>
    </w:p>
    <w:p w:rsidR="00E27491" w:rsidRPr="003866AD" w:rsidRDefault="00E27491" w:rsidP="00E27491">
      <w:pPr>
        <w:numPr>
          <w:ilvl w:val="1"/>
          <w:numId w:val="4"/>
        </w:numPr>
        <w:spacing w:line="260" w:lineRule="atLeast"/>
        <w:rPr>
          <w:rFonts w:ascii="Verdana" w:hAnsi="Verdana" w:cs="V&amp;W Syntax (Adobe)"/>
          <w:sz w:val="18"/>
          <w:szCs w:val="18"/>
          <w:lang w:val="en-GB"/>
        </w:rPr>
      </w:pPr>
      <w:r w:rsidRPr="003866AD">
        <w:rPr>
          <w:rFonts w:ascii="Verdana" w:hAnsi="Verdana" w:cs="V&amp;W Syntax (Adobe)"/>
          <w:sz w:val="18"/>
          <w:szCs w:val="18"/>
          <w:lang w:val="en-GB"/>
        </w:rPr>
        <w:t xml:space="preserve">Does the company employ persons who performed activities or services in preparation of the Project or does the company employ persons who were otherwise involved directly or indirectly in the preparation of the Project prior to this tendering procedure? </w:t>
      </w:r>
    </w:p>
    <w:p w:rsidR="00E27491" w:rsidRPr="003866AD" w:rsidRDefault="00E27491" w:rsidP="00E27491">
      <w:pPr>
        <w:ind w:left="709" w:hanging="709"/>
        <w:rPr>
          <w:rFonts w:ascii="Verdana" w:hAnsi="Verdana" w:cs="V&amp;W Syntax (Adobe)"/>
          <w:sz w:val="18"/>
          <w:szCs w:val="18"/>
          <w:lang w:val="en-GB"/>
        </w:rPr>
      </w:pPr>
      <w:r w:rsidRPr="003866AD">
        <w:rPr>
          <w:rFonts w:ascii="Verdana" w:hAnsi="Verdana" w:cs="V&amp;W Syntax (Adobe)"/>
          <w:sz w:val="18"/>
          <w:szCs w:val="18"/>
          <w:lang w:val="en-GB"/>
        </w:rPr>
        <w:br/>
        <w:t>Yes / no (delete as appropriate)</w:t>
      </w:r>
      <w:r w:rsidRPr="003866AD">
        <w:rPr>
          <w:rFonts w:ascii="Verdana" w:hAnsi="Verdana" w:cs="V&amp;W Syntax (Adobe)"/>
          <w:sz w:val="18"/>
          <w:szCs w:val="18"/>
          <w:lang w:val="en-GB"/>
        </w:rPr>
        <w:br/>
      </w:r>
    </w:p>
    <w:p w:rsidR="00E27491" w:rsidRPr="003866AD" w:rsidRDefault="00E27491" w:rsidP="00E27491">
      <w:pPr>
        <w:ind w:left="709"/>
        <w:rPr>
          <w:rFonts w:ascii="Verdana" w:hAnsi="Verdana" w:cs="V&amp;W Syntax (Adobe)"/>
          <w:sz w:val="18"/>
          <w:szCs w:val="18"/>
          <w:lang w:val="en-GB"/>
        </w:rPr>
      </w:pPr>
      <w:r w:rsidRPr="003866AD">
        <w:rPr>
          <w:rFonts w:ascii="Verdana" w:hAnsi="Verdana" w:cs="V&amp;W Syntax (Adobe)"/>
          <w:sz w:val="18"/>
          <w:szCs w:val="18"/>
          <w:lang w:val="en-GB"/>
        </w:rPr>
        <w:t>If so, state for each person:</w:t>
      </w:r>
    </w:p>
    <w:p w:rsidR="00E27491" w:rsidRPr="003866AD" w:rsidRDefault="00E27491" w:rsidP="00E27491">
      <w:pPr>
        <w:ind w:left="709"/>
        <w:rPr>
          <w:rFonts w:ascii="Verdana" w:hAnsi="Verdana" w:cs="Arial"/>
          <w:sz w:val="20"/>
          <w:szCs w:val="20"/>
          <w:lang w:val="en-GB"/>
        </w:rPr>
      </w:pPr>
      <w:r w:rsidRPr="003866AD">
        <w:rPr>
          <w:rFonts w:ascii="Verdana" w:hAnsi="Verdana" w:cs="Arial"/>
          <w:sz w:val="20"/>
          <w:szCs w:val="20"/>
          <w:lang w:val="en-GB"/>
        </w:rPr>
        <w:t>a.</w:t>
      </w:r>
      <w:r w:rsidRPr="003866AD">
        <w:rPr>
          <w:rFonts w:ascii="Verdana" w:hAnsi="Verdana" w:cs="Arial"/>
          <w:sz w:val="20"/>
          <w:szCs w:val="20"/>
          <w:lang w:val="en-GB"/>
        </w:rPr>
        <w:tab/>
        <w:t>the name and position within the company;</w:t>
      </w:r>
    </w:p>
    <w:p w:rsidR="00E27491" w:rsidRPr="003866AD" w:rsidRDefault="00E27491" w:rsidP="00E27491">
      <w:pPr>
        <w:ind w:left="1414" w:hanging="705"/>
        <w:rPr>
          <w:rFonts w:ascii="Verdana" w:hAnsi="Verdana" w:cs="V&amp;W Syntax (Adobe)"/>
          <w:sz w:val="18"/>
          <w:szCs w:val="18"/>
          <w:lang w:val="en-GB"/>
        </w:rPr>
      </w:pPr>
      <w:r w:rsidRPr="003866AD">
        <w:rPr>
          <w:rFonts w:ascii="Verdana" w:hAnsi="Verdana"/>
          <w:sz w:val="20"/>
          <w:szCs w:val="20"/>
          <w:lang w:val="en-GB"/>
        </w:rPr>
        <w:t>b.</w:t>
      </w:r>
      <w:r w:rsidRPr="003866AD">
        <w:rPr>
          <w:rFonts w:ascii="Verdana" w:hAnsi="Verdana"/>
          <w:sz w:val="20"/>
          <w:szCs w:val="20"/>
          <w:lang w:val="en-GB"/>
        </w:rPr>
        <w:tab/>
        <w:t>the nature of the relevant activities or services, or that involvement.</w:t>
      </w:r>
      <w:r w:rsidRPr="003866AD">
        <w:rPr>
          <w:rFonts w:ascii="Verdana" w:hAnsi="Verdana"/>
          <w:sz w:val="18"/>
          <w:szCs w:val="18"/>
          <w:lang w:val="en-GB"/>
        </w:rPr>
        <w:t xml:space="preserve"> </w:t>
      </w:r>
    </w:p>
    <w:p w:rsidR="00E27491" w:rsidRPr="003866AD" w:rsidRDefault="00E27491" w:rsidP="00E27491">
      <w:pPr>
        <w:ind w:left="709" w:hanging="709"/>
        <w:rPr>
          <w:rFonts w:ascii="Verdana" w:hAnsi="Verdana" w:cs="V&amp;W Syntax (Adobe)"/>
          <w:sz w:val="18"/>
          <w:szCs w:val="18"/>
          <w:lang w:val="en-GB"/>
        </w:rPr>
      </w:pPr>
    </w:p>
    <w:p w:rsidR="00E27491" w:rsidRPr="003866AD" w:rsidRDefault="00E27491" w:rsidP="00E27491">
      <w:pPr>
        <w:ind w:left="709"/>
        <w:rPr>
          <w:rFonts w:ascii="Verdana" w:hAnsi="Verdana" w:cs="V&amp;W Syntax (Adobe)"/>
          <w:sz w:val="18"/>
          <w:szCs w:val="18"/>
          <w:lang w:val="en-GB"/>
        </w:rPr>
      </w:pPr>
      <w:r w:rsidRPr="003866AD">
        <w:rPr>
          <w:rFonts w:ascii="Verdana" w:hAnsi="Verdana" w:cs="V&amp;W Syntax (Adobe)"/>
          <w:sz w:val="18"/>
          <w:szCs w:val="18"/>
          <w:lang w:val="en-GB"/>
        </w:rPr>
        <w:t>……………………………………………………………………………………………………………………………………</w:t>
      </w:r>
    </w:p>
    <w:p w:rsidR="00E27491" w:rsidRPr="003866AD" w:rsidRDefault="00E27491" w:rsidP="00E27491">
      <w:pPr>
        <w:ind w:left="709"/>
        <w:rPr>
          <w:rFonts w:ascii="Verdana" w:hAnsi="Verdana" w:cs="V&amp;W Syntax (Adobe)"/>
          <w:sz w:val="18"/>
          <w:szCs w:val="18"/>
          <w:lang w:val="en-GB"/>
        </w:rPr>
      </w:pPr>
      <w:r w:rsidRPr="003866AD">
        <w:rPr>
          <w:rFonts w:ascii="Verdana" w:hAnsi="Verdana" w:cs="V&amp;W Syntax (Adobe)"/>
          <w:sz w:val="18"/>
          <w:szCs w:val="18"/>
          <w:lang w:val="en-GB"/>
        </w:rPr>
        <w:t>……………………………………………………………………………………………………………………………………</w:t>
      </w:r>
    </w:p>
    <w:p w:rsidR="00E27491" w:rsidRPr="003866AD" w:rsidRDefault="00E27491" w:rsidP="00E27491">
      <w:pPr>
        <w:ind w:left="709"/>
        <w:rPr>
          <w:rFonts w:ascii="Verdana" w:hAnsi="Verdana" w:cs="V&amp;W Syntax (Adobe)"/>
          <w:sz w:val="18"/>
          <w:szCs w:val="18"/>
          <w:lang w:val="en-GB"/>
        </w:rPr>
      </w:pPr>
      <w:r w:rsidRPr="003866AD">
        <w:rPr>
          <w:rFonts w:ascii="Verdana" w:hAnsi="Verdana" w:cs="V&amp;W Syntax (Adobe)"/>
          <w:sz w:val="18"/>
          <w:szCs w:val="18"/>
          <w:lang w:val="en-GB"/>
        </w:rPr>
        <w:t>……………………………………………………………………………………………………………………………………</w:t>
      </w:r>
    </w:p>
    <w:p w:rsidR="00E27491" w:rsidRPr="003866AD" w:rsidRDefault="00E27491" w:rsidP="00E27491">
      <w:pPr>
        <w:ind w:left="709"/>
        <w:rPr>
          <w:rFonts w:ascii="Verdana" w:hAnsi="Verdana" w:cs="V&amp;W Syntax (Adobe)"/>
          <w:sz w:val="18"/>
          <w:szCs w:val="18"/>
          <w:lang w:val="en-GB"/>
        </w:rPr>
      </w:pPr>
    </w:p>
    <w:p w:rsidR="00E27491" w:rsidRPr="003866AD" w:rsidRDefault="00E27491" w:rsidP="00E27491">
      <w:pPr>
        <w:numPr>
          <w:ilvl w:val="1"/>
          <w:numId w:val="4"/>
        </w:numPr>
        <w:spacing w:line="260" w:lineRule="atLeast"/>
        <w:rPr>
          <w:rFonts w:ascii="Verdana" w:hAnsi="Verdana" w:cs="V&amp;W Syntax (Adobe)"/>
          <w:sz w:val="18"/>
          <w:szCs w:val="18"/>
          <w:lang w:val="en-GB"/>
        </w:rPr>
      </w:pPr>
      <w:r w:rsidRPr="003866AD">
        <w:rPr>
          <w:rFonts w:ascii="Verdana" w:hAnsi="Verdana" w:cs="V&amp;W Syntax (Adobe)"/>
          <w:sz w:val="18"/>
          <w:szCs w:val="18"/>
          <w:lang w:val="en-GB"/>
        </w:rPr>
        <w:t xml:space="preserve">Does or will the company engage subcontractors within the context of this tendering procedure who performed activities or services in preparation of the Project or were those subcontractors otherwise involved directly or indirectly in the preparation of the Project prior to this tendering procedure? </w:t>
      </w:r>
    </w:p>
    <w:p w:rsidR="00E27491" w:rsidRPr="003866AD" w:rsidRDefault="00E27491" w:rsidP="00E27491">
      <w:pPr>
        <w:ind w:left="709" w:hanging="709"/>
        <w:rPr>
          <w:rFonts w:ascii="Verdana" w:hAnsi="Verdana" w:cs="V&amp;W Syntax (Adobe)"/>
          <w:sz w:val="18"/>
          <w:szCs w:val="18"/>
          <w:lang w:val="en-GB"/>
        </w:rPr>
      </w:pPr>
      <w:r w:rsidRPr="003866AD">
        <w:rPr>
          <w:rFonts w:ascii="Verdana" w:hAnsi="Verdana" w:cs="V&amp;W Syntax (Adobe)"/>
          <w:sz w:val="18"/>
          <w:szCs w:val="18"/>
          <w:lang w:val="en-GB"/>
        </w:rPr>
        <w:br/>
        <w:t>Yes / no (delete as appropriate)</w:t>
      </w:r>
      <w:r w:rsidRPr="003866AD">
        <w:rPr>
          <w:rFonts w:ascii="Verdana" w:hAnsi="Verdana" w:cs="V&amp;W Syntax (Adobe)"/>
          <w:sz w:val="18"/>
          <w:szCs w:val="18"/>
          <w:lang w:val="en-GB"/>
        </w:rPr>
        <w:br/>
      </w:r>
    </w:p>
    <w:p w:rsidR="00E27491" w:rsidRPr="003866AD" w:rsidRDefault="00E27491" w:rsidP="00E27491">
      <w:pPr>
        <w:ind w:left="709"/>
        <w:rPr>
          <w:rFonts w:ascii="Verdana" w:hAnsi="Verdana" w:cs="V&amp;W Syntax (Adobe)"/>
          <w:sz w:val="18"/>
          <w:szCs w:val="18"/>
          <w:lang w:val="en-GB"/>
        </w:rPr>
      </w:pPr>
      <w:r w:rsidRPr="003866AD">
        <w:rPr>
          <w:rFonts w:ascii="Verdana" w:hAnsi="Verdana" w:cs="V&amp;W Syntax (Adobe)"/>
          <w:sz w:val="18"/>
          <w:szCs w:val="18"/>
          <w:lang w:val="en-GB"/>
        </w:rPr>
        <w:t>If so, state for each subcontractor:</w:t>
      </w:r>
    </w:p>
    <w:p w:rsidR="00E27491" w:rsidRPr="003866AD" w:rsidRDefault="00E27491" w:rsidP="00E27491">
      <w:pPr>
        <w:ind w:left="1414" w:hanging="705"/>
        <w:rPr>
          <w:rFonts w:ascii="Verdana" w:hAnsi="Verdana" w:cs="V&amp;W Syntax (Adobe)"/>
          <w:sz w:val="18"/>
          <w:szCs w:val="18"/>
          <w:lang w:val="en-GB"/>
        </w:rPr>
      </w:pPr>
      <w:r w:rsidRPr="003866AD">
        <w:rPr>
          <w:rFonts w:ascii="Verdana" w:hAnsi="Verdana" w:cs="V&amp;W Syntax (Adobe)"/>
          <w:sz w:val="18"/>
          <w:szCs w:val="18"/>
          <w:lang w:val="en-GB"/>
        </w:rPr>
        <w:t>a.</w:t>
      </w:r>
      <w:r w:rsidRPr="003866AD">
        <w:rPr>
          <w:rFonts w:ascii="Verdana" w:hAnsi="Verdana" w:cs="V&amp;W Syntax (Adobe)"/>
          <w:sz w:val="18"/>
          <w:szCs w:val="18"/>
          <w:lang w:val="en-GB"/>
        </w:rPr>
        <w:tab/>
        <w:t>the name and the address, the legal form and the number of registration in the Trade Register (or a similar register in the country where the company is established);</w:t>
      </w:r>
    </w:p>
    <w:p w:rsidR="00E27491" w:rsidRPr="003866AD" w:rsidRDefault="00E27491" w:rsidP="00E27491">
      <w:pPr>
        <w:ind w:left="1414" w:hanging="705"/>
        <w:rPr>
          <w:rFonts w:ascii="Verdana" w:hAnsi="Verdana" w:cs="V&amp;W Syntax (Adobe)"/>
          <w:sz w:val="18"/>
          <w:szCs w:val="18"/>
          <w:lang w:val="en-GB"/>
        </w:rPr>
      </w:pPr>
      <w:r w:rsidRPr="003866AD">
        <w:rPr>
          <w:rFonts w:ascii="Verdana" w:hAnsi="Verdana" w:cs="V&amp;W Syntax (Adobe)"/>
          <w:sz w:val="18"/>
          <w:szCs w:val="18"/>
          <w:lang w:val="en-GB"/>
        </w:rPr>
        <w:t>b.</w:t>
      </w:r>
      <w:r w:rsidRPr="003866AD">
        <w:rPr>
          <w:rFonts w:ascii="Verdana" w:hAnsi="Verdana" w:cs="V&amp;W Syntax (Adobe)"/>
          <w:sz w:val="18"/>
          <w:szCs w:val="18"/>
          <w:lang w:val="en-GB"/>
        </w:rPr>
        <w:tab/>
        <w:t xml:space="preserve">the nature of the relevant activities or services, or that involvement. </w:t>
      </w:r>
    </w:p>
    <w:p w:rsidR="00E27491" w:rsidRPr="003866AD" w:rsidRDefault="00E27491" w:rsidP="00E27491">
      <w:pPr>
        <w:ind w:left="709" w:hanging="709"/>
        <w:rPr>
          <w:rFonts w:ascii="Verdana" w:hAnsi="Verdana" w:cs="V&amp;W Syntax (Adobe)"/>
          <w:sz w:val="18"/>
          <w:szCs w:val="18"/>
          <w:lang w:val="en-GB"/>
        </w:rPr>
      </w:pPr>
    </w:p>
    <w:p w:rsidR="00E27491" w:rsidRPr="003866AD" w:rsidRDefault="00E27491" w:rsidP="00E27491">
      <w:pPr>
        <w:ind w:left="709"/>
        <w:rPr>
          <w:rFonts w:ascii="Verdana" w:hAnsi="Verdana" w:cs="V&amp;W Syntax (Adobe)"/>
          <w:sz w:val="18"/>
          <w:szCs w:val="18"/>
          <w:lang w:val="en-GB"/>
        </w:rPr>
      </w:pPr>
      <w:r w:rsidRPr="003866AD">
        <w:rPr>
          <w:rFonts w:ascii="Verdana" w:hAnsi="Verdana" w:cs="V&amp;W Syntax (Adobe)"/>
          <w:sz w:val="18"/>
          <w:szCs w:val="18"/>
          <w:lang w:val="en-GB"/>
        </w:rPr>
        <w:t>……………………………………………………………………………………………………………………………………</w:t>
      </w:r>
    </w:p>
    <w:p w:rsidR="00E27491" w:rsidRPr="003866AD" w:rsidRDefault="00E27491" w:rsidP="00E27491">
      <w:pPr>
        <w:ind w:left="709"/>
        <w:rPr>
          <w:rFonts w:ascii="Verdana" w:hAnsi="Verdana" w:cs="V&amp;W Syntax (Adobe)"/>
          <w:sz w:val="18"/>
          <w:szCs w:val="18"/>
          <w:lang w:val="en-GB"/>
        </w:rPr>
      </w:pPr>
      <w:r w:rsidRPr="003866AD">
        <w:rPr>
          <w:rFonts w:ascii="Verdana" w:hAnsi="Verdana" w:cs="V&amp;W Syntax (Adobe)"/>
          <w:sz w:val="18"/>
          <w:szCs w:val="18"/>
          <w:lang w:val="en-GB"/>
        </w:rPr>
        <w:t>……………………………………………………………………………………………………………………………………</w:t>
      </w:r>
    </w:p>
    <w:p w:rsidR="00E27491" w:rsidRPr="003866AD" w:rsidRDefault="00E27491" w:rsidP="00E27491">
      <w:pPr>
        <w:ind w:left="709"/>
        <w:rPr>
          <w:rFonts w:ascii="Verdana" w:hAnsi="Verdana" w:cs="V&amp;W Syntax (Adobe)"/>
          <w:sz w:val="18"/>
          <w:szCs w:val="18"/>
          <w:lang w:val="en-GB"/>
        </w:rPr>
      </w:pPr>
      <w:r w:rsidRPr="003866AD">
        <w:rPr>
          <w:rFonts w:ascii="Verdana" w:hAnsi="Verdana" w:cs="V&amp;W Syntax (Adobe)"/>
          <w:sz w:val="18"/>
          <w:szCs w:val="18"/>
          <w:lang w:val="en-GB"/>
        </w:rPr>
        <w:t>……………………………………………………………………………………………………………………………………</w:t>
      </w:r>
    </w:p>
    <w:p w:rsidR="00E27491" w:rsidRPr="003866AD" w:rsidRDefault="00E27491" w:rsidP="00E27491">
      <w:pPr>
        <w:spacing w:line="260" w:lineRule="atLeast"/>
        <w:rPr>
          <w:rFonts w:ascii="Verdana" w:hAnsi="Verdana" w:cs="V&amp;W Syntax (Adobe)"/>
          <w:sz w:val="18"/>
          <w:szCs w:val="18"/>
          <w:lang w:val="en-GB"/>
        </w:rPr>
      </w:pPr>
    </w:p>
    <w:p w:rsidR="00E27491" w:rsidRPr="003866AD" w:rsidRDefault="00E27491" w:rsidP="00E27491">
      <w:pPr>
        <w:numPr>
          <w:ilvl w:val="1"/>
          <w:numId w:val="4"/>
        </w:numPr>
        <w:spacing w:line="260" w:lineRule="atLeast"/>
        <w:rPr>
          <w:rFonts w:ascii="Verdana" w:hAnsi="Verdana" w:cs="V&amp;W Syntax (Adobe)"/>
          <w:sz w:val="18"/>
          <w:szCs w:val="18"/>
          <w:lang w:val="en-GB"/>
        </w:rPr>
      </w:pPr>
      <w:r w:rsidRPr="003866AD">
        <w:rPr>
          <w:rFonts w:ascii="Verdana" w:hAnsi="Verdana" w:cs="V&amp;W Syntax (Adobe)"/>
          <w:sz w:val="18"/>
          <w:szCs w:val="18"/>
          <w:lang w:val="en-GB"/>
        </w:rPr>
        <w:t xml:space="preserve">Does or will the company engage advisors (both persons and legal entities) within the context of this tendering procedure who performed activities or services in preparation of the Project or were those advisors otherwise involved directly or indirectly in the preparation of the Project prior to this tendering procedure? </w:t>
      </w:r>
    </w:p>
    <w:p w:rsidR="00E27491" w:rsidRPr="003866AD" w:rsidRDefault="00E27491" w:rsidP="00E27491">
      <w:pPr>
        <w:ind w:left="709" w:hanging="709"/>
        <w:rPr>
          <w:rFonts w:ascii="Verdana" w:hAnsi="Verdana" w:cs="V&amp;W Syntax (Adobe)"/>
          <w:sz w:val="18"/>
          <w:szCs w:val="18"/>
          <w:lang w:val="en-GB"/>
        </w:rPr>
      </w:pPr>
      <w:r w:rsidRPr="003866AD">
        <w:rPr>
          <w:rFonts w:ascii="Verdana" w:hAnsi="Verdana" w:cs="V&amp;W Syntax (Adobe)"/>
          <w:sz w:val="18"/>
          <w:szCs w:val="18"/>
          <w:lang w:val="en-GB"/>
        </w:rPr>
        <w:br/>
        <w:t>Yes / no (delete as appropriate)</w:t>
      </w:r>
      <w:r w:rsidRPr="003866AD">
        <w:rPr>
          <w:rFonts w:ascii="Verdana" w:hAnsi="Verdana" w:cs="V&amp;W Syntax (Adobe)"/>
          <w:sz w:val="18"/>
          <w:szCs w:val="18"/>
          <w:lang w:val="en-GB"/>
        </w:rPr>
        <w:br/>
      </w:r>
    </w:p>
    <w:p w:rsidR="00E27491" w:rsidRPr="003866AD" w:rsidRDefault="00E27491" w:rsidP="00E27491">
      <w:pPr>
        <w:ind w:left="709"/>
        <w:rPr>
          <w:rFonts w:ascii="Verdana" w:hAnsi="Verdana" w:cs="V&amp;W Syntax (Adobe)"/>
          <w:sz w:val="18"/>
          <w:szCs w:val="18"/>
          <w:lang w:val="en-GB"/>
        </w:rPr>
      </w:pPr>
      <w:r w:rsidRPr="003866AD">
        <w:rPr>
          <w:rFonts w:ascii="Verdana" w:hAnsi="Verdana" w:cs="V&amp;W Syntax (Adobe)"/>
          <w:sz w:val="18"/>
          <w:szCs w:val="18"/>
          <w:lang w:val="en-GB"/>
        </w:rPr>
        <w:t>If so, state for each consultant:</w:t>
      </w:r>
    </w:p>
    <w:p w:rsidR="009F1C04" w:rsidRPr="003866AD" w:rsidRDefault="009F1C04" w:rsidP="009F1C04">
      <w:pPr>
        <w:ind w:left="1414" w:hanging="705"/>
        <w:rPr>
          <w:rFonts w:ascii="Verdana" w:hAnsi="Verdana" w:cs="V&amp;W Syntax (Adobe)"/>
          <w:sz w:val="18"/>
          <w:szCs w:val="18"/>
          <w:lang w:val="en-GB"/>
        </w:rPr>
      </w:pPr>
      <w:r w:rsidRPr="003866AD">
        <w:rPr>
          <w:rFonts w:ascii="Verdana" w:hAnsi="Verdana" w:cs="V&amp;W Syntax (Adobe)"/>
          <w:sz w:val="18"/>
          <w:szCs w:val="18"/>
          <w:lang w:val="en-GB"/>
        </w:rPr>
        <w:t>a.</w:t>
      </w:r>
      <w:r w:rsidRPr="003866AD">
        <w:rPr>
          <w:rFonts w:ascii="Verdana" w:hAnsi="Verdana" w:cs="V&amp;W Syntax (Adobe)"/>
          <w:sz w:val="18"/>
          <w:szCs w:val="18"/>
          <w:lang w:val="en-GB"/>
        </w:rPr>
        <w:tab/>
        <w:t>the name and the address, the legal form and the number of registration in the Trade Register (or a similar register in the country where the company is established);</w:t>
      </w:r>
    </w:p>
    <w:p w:rsidR="009F1C04" w:rsidRPr="003866AD" w:rsidRDefault="009F1C04" w:rsidP="009F1C04">
      <w:pPr>
        <w:ind w:left="1414" w:hanging="705"/>
        <w:rPr>
          <w:rFonts w:ascii="Verdana" w:hAnsi="Verdana" w:cs="V&amp;W Syntax (Adobe)"/>
          <w:sz w:val="18"/>
          <w:szCs w:val="18"/>
          <w:lang w:val="en-GB"/>
        </w:rPr>
      </w:pPr>
      <w:r w:rsidRPr="003866AD">
        <w:rPr>
          <w:rFonts w:ascii="Verdana" w:hAnsi="Verdana" w:cs="V&amp;W Syntax (Adobe)"/>
          <w:sz w:val="18"/>
          <w:szCs w:val="18"/>
          <w:lang w:val="en-GB"/>
        </w:rPr>
        <w:t>b.</w:t>
      </w:r>
      <w:r w:rsidRPr="003866AD">
        <w:rPr>
          <w:rFonts w:ascii="Verdana" w:hAnsi="Verdana" w:cs="V&amp;W Syntax (Adobe)"/>
          <w:sz w:val="18"/>
          <w:szCs w:val="18"/>
          <w:lang w:val="en-GB"/>
        </w:rPr>
        <w:tab/>
        <w:t xml:space="preserve">the nature of the relevant activities or services, or that involvement. </w:t>
      </w:r>
    </w:p>
    <w:p w:rsidR="00E27491" w:rsidRPr="003866AD" w:rsidRDefault="00E27491" w:rsidP="00E27491">
      <w:pPr>
        <w:ind w:left="709" w:hanging="709"/>
        <w:rPr>
          <w:rFonts w:ascii="Verdana" w:hAnsi="Verdana" w:cs="V&amp;W Syntax (Adobe)"/>
          <w:sz w:val="18"/>
          <w:szCs w:val="18"/>
          <w:lang w:val="en-GB"/>
        </w:rPr>
      </w:pPr>
    </w:p>
    <w:p w:rsidR="00E27491" w:rsidRPr="003866AD" w:rsidRDefault="00E27491" w:rsidP="00E27491">
      <w:pPr>
        <w:ind w:left="709"/>
        <w:rPr>
          <w:rFonts w:ascii="Verdana" w:hAnsi="Verdana" w:cs="V&amp;W Syntax (Adobe)"/>
          <w:sz w:val="18"/>
          <w:szCs w:val="18"/>
          <w:lang w:val="en-GB"/>
        </w:rPr>
      </w:pPr>
      <w:r w:rsidRPr="003866AD">
        <w:rPr>
          <w:rFonts w:ascii="Verdana" w:hAnsi="Verdana" w:cs="V&amp;W Syntax (Adobe)"/>
          <w:sz w:val="18"/>
          <w:szCs w:val="18"/>
          <w:lang w:val="en-GB"/>
        </w:rPr>
        <w:t>……………………………………………………………………………………………………………………………………</w:t>
      </w:r>
    </w:p>
    <w:p w:rsidR="00E27491" w:rsidRPr="003866AD" w:rsidRDefault="00E27491" w:rsidP="00E27491">
      <w:pPr>
        <w:ind w:left="709"/>
        <w:rPr>
          <w:rFonts w:ascii="Verdana" w:hAnsi="Verdana" w:cs="V&amp;W Syntax (Adobe)"/>
          <w:sz w:val="18"/>
          <w:szCs w:val="18"/>
          <w:lang w:val="en-GB"/>
        </w:rPr>
      </w:pPr>
      <w:r w:rsidRPr="003866AD">
        <w:rPr>
          <w:rFonts w:ascii="Verdana" w:hAnsi="Verdana" w:cs="V&amp;W Syntax (Adobe)"/>
          <w:sz w:val="18"/>
          <w:szCs w:val="18"/>
          <w:lang w:val="en-GB"/>
        </w:rPr>
        <w:t>……………………………………………………………………………………………………………………………………</w:t>
      </w:r>
    </w:p>
    <w:p w:rsidR="00E27491" w:rsidRPr="003866AD" w:rsidRDefault="00E27491" w:rsidP="00E27491">
      <w:pPr>
        <w:ind w:left="709"/>
        <w:rPr>
          <w:rFonts w:ascii="Verdana" w:hAnsi="Verdana" w:cs="V&amp;W Syntax (Adobe)"/>
          <w:sz w:val="18"/>
          <w:szCs w:val="18"/>
          <w:lang w:val="en-GB"/>
        </w:rPr>
      </w:pPr>
      <w:r w:rsidRPr="003866AD">
        <w:rPr>
          <w:rFonts w:ascii="Verdana" w:hAnsi="Verdana" w:cs="V&amp;W Syntax (Adobe)"/>
          <w:sz w:val="18"/>
          <w:szCs w:val="18"/>
          <w:lang w:val="en-GB"/>
        </w:rPr>
        <w:t>……………………………………………………………………………………………………………………………………</w:t>
      </w:r>
    </w:p>
    <w:p w:rsidR="00E27491" w:rsidRPr="003866AD" w:rsidRDefault="00E27491" w:rsidP="00E27491">
      <w:pPr>
        <w:ind w:left="709"/>
        <w:rPr>
          <w:rFonts w:ascii="Verdana" w:hAnsi="Verdana" w:cs="V&amp;W Syntax (Adobe)"/>
          <w:sz w:val="18"/>
          <w:szCs w:val="18"/>
          <w:lang w:val="en-GB"/>
        </w:rPr>
      </w:pPr>
    </w:p>
    <w:p w:rsidR="00E27491" w:rsidRPr="003866AD" w:rsidRDefault="00E27491" w:rsidP="00E27491">
      <w:pPr>
        <w:numPr>
          <w:ilvl w:val="1"/>
          <w:numId w:val="4"/>
        </w:numPr>
        <w:spacing w:line="260" w:lineRule="atLeast"/>
        <w:rPr>
          <w:rFonts w:ascii="Verdana" w:hAnsi="Verdana" w:cs="V&amp;W Syntax (Adobe)"/>
          <w:b/>
          <w:bCs/>
          <w:sz w:val="18"/>
          <w:szCs w:val="18"/>
          <w:lang w:val="en-GB"/>
        </w:rPr>
      </w:pPr>
      <w:r w:rsidRPr="003866AD">
        <w:rPr>
          <w:rFonts w:ascii="Verdana" w:hAnsi="Verdana" w:cs="V&amp;W Syntax (Adobe)"/>
          <w:sz w:val="18"/>
          <w:szCs w:val="18"/>
          <w:lang w:val="en-GB"/>
        </w:rPr>
        <w:t xml:space="preserve">Is the company affiliated with one or more other companies and/or does the company form part of a group, such within the meaning of Articles 2: 24a, 2:24b and 2:24c of </w:t>
      </w:r>
      <w:r w:rsidRPr="003866AD">
        <w:rPr>
          <w:rFonts w:ascii="Verdana" w:hAnsi="Verdana" w:cs="V&amp;W Syntax (Adobe)"/>
          <w:sz w:val="18"/>
          <w:szCs w:val="18"/>
          <w:lang w:val="en-GB"/>
        </w:rPr>
        <w:lastRenderedPageBreak/>
        <w:t>the Dutch Civil Code or comparable legal forms according to foreign law?</w:t>
      </w:r>
      <w:r w:rsidRPr="003866AD">
        <w:rPr>
          <w:rFonts w:ascii="Verdana" w:hAnsi="Verdana" w:cs="V&amp;W Syntax (Adobe)"/>
          <w:sz w:val="18"/>
          <w:szCs w:val="18"/>
          <w:lang w:val="en-GB"/>
        </w:rPr>
        <w:br/>
      </w:r>
      <w:r w:rsidRPr="003866AD">
        <w:rPr>
          <w:rFonts w:ascii="Verdana" w:hAnsi="Verdana" w:cs="V&amp;W Syntax (Adobe)"/>
          <w:sz w:val="18"/>
          <w:szCs w:val="18"/>
          <w:lang w:val="en-GB"/>
        </w:rPr>
        <w:br/>
        <w:t>Yes / no (delete as appropriate)</w:t>
      </w:r>
      <w:r w:rsidRPr="003866AD">
        <w:rPr>
          <w:rFonts w:ascii="Verdana" w:hAnsi="Verdana" w:cs="V&amp;W Syntax (Adobe)"/>
          <w:sz w:val="18"/>
          <w:szCs w:val="18"/>
          <w:lang w:val="en-GB"/>
        </w:rPr>
        <w:br/>
      </w:r>
      <w:r w:rsidRPr="003866AD">
        <w:rPr>
          <w:rFonts w:ascii="Verdana" w:hAnsi="Verdana" w:cs="V&amp;W Syntax (Adobe)"/>
          <w:sz w:val="18"/>
          <w:szCs w:val="18"/>
          <w:lang w:val="en-GB"/>
        </w:rPr>
        <w:br/>
        <w:t>If so, did one or more of those affiliated companies or group companies perform activities or services in preparation of the Project or were one or more of those companies otherwise involved directly or indirectly in the preparation of the Project prior to this tendering procedure?</w:t>
      </w:r>
      <w:r w:rsidRPr="003866AD">
        <w:rPr>
          <w:rFonts w:ascii="Verdana" w:hAnsi="Verdana" w:cs="V&amp;W Syntax (Adobe)"/>
          <w:sz w:val="18"/>
          <w:szCs w:val="18"/>
          <w:lang w:val="en-GB"/>
        </w:rPr>
        <w:br/>
      </w:r>
      <w:r w:rsidRPr="003866AD">
        <w:rPr>
          <w:rFonts w:ascii="Verdana" w:hAnsi="Verdana" w:cs="V&amp;W Syntax (Adobe)"/>
          <w:sz w:val="18"/>
          <w:szCs w:val="18"/>
          <w:lang w:val="en-GB"/>
        </w:rPr>
        <w:br/>
        <w:t>Yes / no (delete as appropriate)</w:t>
      </w:r>
      <w:r w:rsidRPr="003866AD">
        <w:rPr>
          <w:rFonts w:ascii="Verdana" w:hAnsi="Verdana" w:cs="V&amp;W Syntax (Adobe)"/>
          <w:sz w:val="18"/>
          <w:szCs w:val="18"/>
          <w:lang w:val="en-GB"/>
        </w:rPr>
        <w:br/>
      </w:r>
      <w:r w:rsidRPr="003866AD">
        <w:rPr>
          <w:rFonts w:ascii="Verdana" w:hAnsi="Verdana" w:cs="V&amp;W Syntax (Adobe)"/>
          <w:sz w:val="18"/>
          <w:szCs w:val="18"/>
          <w:lang w:val="en-GB"/>
        </w:rPr>
        <w:br/>
        <w:t>If so, state for each company:</w:t>
      </w:r>
    </w:p>
    <w:p w:rsidR="009F1C04" w:rsidRPr="003866AD" w:rsidRDefault="009F1C04" w:rsidP="009F1C04">
      <w:pPr>
        <w:ind w:left="1414" w:hanging="705"/>
        <w:rPr>
          <w:rFonts w:ascii="Verdana" w:hAnsi="Verdana" w:cs="V&amp;W Syntax (Adobe)"/>
          <w:sz w:val="18"/>
          <w:szCs w:val="18"/>
          <w:lang w:val="en-GB"/>
        </w:rPr>
      </w:pPr>
      <w:r w:rsidRPr="003866AD">
        <w:rPr>
          <w:rFonts w:ascii="Verdana" w:hAnsi="Verdana" w:cs="V&amp;W Syntax (Adobe)"/>
          <w:sz w:val="18"/>
          <w:szCs w:val="18"/>
          <w:lang w:val="en-GB"/>
        </w:rPr>
        <w:t>a.</w:t>
      </w:r>
      <w:r w:rsidRPr="003866AD">
        <w:rPr>
          <w:rFonts w:ascii="Verdana" w:hAnsi="Verdana" w:cs="V&amp;W Syntax (Adobe)"/>
          <w:sz w:val="18"/>
          <w:szCs w:val="18"/>
          <w:lang w:val="en-GB"/>
        </w:rPr>
        <w:tab/>
        <w:t>the name and the address, the legal form and the number of registration in the Trade Register (or a similar register in the country where the company is established);</w:t>
      </w:r>
    </w:p>
    <w:p w:rsidR="009F1C04" w:rsidRPr="003866AD" w:rsidRDefault="009F1C04" w:rsidP="009F1C04">
      <w:pPr>
        <w:ind w:left="1414" w:hanging="705"/>
        <w:rPr>
          <w:rFonts w:ascii="Verdana" w:hAnsi="Verdana" w:cs="V&amp;W Syntax (Adobe)"/>
          <w:sz w:val="18"/>
          <w:szCs w:val="18"/>
          <w:lang w:val="en-GB"/>
        </w:rPr>
      </w:pPr>
      <w:r w:rsidRPr="003866AD">
        <w:rPr>
          <w:rFonts w:ascii="Verdana" w:hAnsi="Verdana" w:cs="V&amp;W Syntax (Adobe)"/>
          <w:sz w:val="18"/>
          <w:szCs w:val="18"/>
          <w:lang w:val="en-GB"/>
        </w:rPr>
        <w:t>b.</w:t>
      </w:r>
      <w:r w:rsidRPr="003866AD">
        <w:rPr>
          <w:rFonts w:ascii="Verdana" w:hAnsi="Verdana" w:cs="V&amp;W Syntax (Adobe)"/>
          <w:sz w:val="18"/>
          <w:szCs w:val="18"/>
          <w:lang w:val="en-GB"/>
        </w:rPr>
        <w:tab/>
        <w:t xml:space="preserve">the nature of the relevant activities or services, or that involvement. </w:t>
      </w:r>
    </w:p>
    <w:p w:rsidR="00E27491" w:rsidRPr="003866AD" w:rsidRDefault="00E27491" w:rsidP="00E27491">
      <w:pPr>
        <w:spacing w:line="260" w:lineRule="atLeast"/>
        <w:ind w:left="1413" w:hanging="705"/>
        <w:rPr>
          <w:rFonts w:ascii="Verdana" w:hAnsi="Verdana" w:cs="V&amp;W Syntax (Adobe)"/>
          <w:sz w:val="18"/>
          <w:szCs w:val="18"/>
          <w:lang w:val="en-GB"/>
        </w:rPr>
      </w:pPr>
      <w:r w:rsidRPr="003866AD">
        <w:rPr>
          <w:rFonts w:ascii="Verdana" w:hAnsi="Verdana" w:cs="V&amp;W Syntax (Adobe)"/>
          <w:sz w:val="18"/>
          <w:szCs w:val="18"/>
          <w:lang w:val="en-GB"/>
        </w:rPr>
        <w:t>.</w:t>
      </w:r>
    </w:p>
    <w:p w:rsidR="00E27491" w:rsidRPr="003866AD" w:rsidRDefault="00E27491" w:rsidP="00E27491">
      <w:pPr>
        <w:spacing w:line="260" w:lineRule="atLeast"/>
        <w:ind w:left="1413" w:hanging="705"/>
        <w:rPr>
          <w:rFonts w:ascii="Verdana" w:hAnsi="Verdana" w:cs="V&amp;W Syntax (Adobe)"/>
          <w:b/>
          <w:bCs/>
          <w:sz w:val="18"/>
          <w:szCs w:val="18"/>
          <w:lang w:val="en-GB"/>
        </w:rPr>
      </w:pPr>
    </w:p>
    <w:p w:rsidR="00E27491" w:rsidRPr="003866AD" w:rsidRDefault="00E27491" w:rsidP="00E27491">
      <w:pPr>
        <w:ind w:left="709"/>
        <w:rPr>
          <w:rFonts w:ascii="Verdana" w:hAnsi="Verdana" w:cs="V&amp;W Syntax (Adobe)"/>
          <w:sz w:val="18"/>
          <w:szCs w:val="18"/>
          <w:lang w:val="en-GB"/>
        </w:rPr>
      </w:pPr>
      <w:r w:rsidRPr="003866AD">
        <w:rPr>
          <w:rFonts w:ascii="Verdana" w:hAnsi="Verdana" w:cs="V&amp;W Syntax (Adobe)"/>
          <w:sz w:val="18"/>
          <w:szCs w:val="18"/>
          <w:lang w:val="en-GB"/>
        </w:rPr>
        <w:t>……………………………………………………………………………………………………………………………………</w:t>
      </w:r>
    </w:p>
    <w:p w:rsidR="00E27491" w:rsidRPr="003866AD" w:rsidRDefault="00E27491" w:rsidP="00E27491">
      <w:pPr>
        <w:ind w:left="709"/>
        <w:rPr>
          <w:rFonts w:ascii="Verdana" w:hAnsi="Verdana" w:cs="V&amp;W Syntax (Adobe)"/>
          <w:sz w:val="18"/>
          <w:szCs w:val="18"/>
          <w:lang w:val="en-GB"/>
        </w:rPr>
      </w:pPr>
      <w:r w:rsidRPr="003866AD">
        <w:rPr>
          <w:rFonts w:ascii="Verdana" w:hAnsi="Verdana" w:cs="V&amp;W Syntax (Adobe)"/>
          <w:sz w:val="18"/>
          <w:szCs w:val="18"/>
          <w:lang w:val="en-GB"/>
        </w:rPr>
        <w:t>……………………………………………………………………………………………………………………………………</w:t>
      </w:r>
    </w:p>
    <w:p w:rsidR="00E27491" w:rsidRPr="003866AD" w:rsidRDefault="00E27491" w:rsidP="00E27491">
      <w:pPr>
        <w:ind w:left="709"/>
        <w:rPr>
          <w:rFonts w:ascii="Verdana" w:hAnsi="Verdana" w:cs="V&amp;W Syntax (Adobe)"/>
          <w:sz w:val="18"/>
          <w:szCs w:val="18"/>
          <w:lang w:val="en-GB"/>
        </w:rPr>
      </w:pPr>
      <w:r w:rsidRPr="003866AD">
        <w:rPr>
          <w:rFonts w:ascii="Verdana" w:hAnsi="Verdana" w:cs="V&amp;W Syntax (Adobe)"/>
          <w:sz w:val="18"/>
          <w:szCs w:val="18"/>
          <w:lang w:val="en-GB"/>
        </w:rPr>
        <w:t>……………………………………………………………………………………………………………………………………</w:t>
      </w:r>
    </w:p>
    <w:p w:rsidR="00E27491" w:rsidRPr="003866AD" w:rsidRDefault="00E27491" w:rsidP="00E27491">
      <w:pPr>
        <w:ind w:left="709"/>
        <w:rPr>
          <w:rFonts w:ascii="Verdana" w:hAnsi="Verdana" w:cs="V&amp;W Syntax (Adobe)"/>
          <w:sz w:val="18"/>
          <w:szCs w:val="18"/>
          <w:lang w:val="en-GB"/>
        </w:rPr>
      </w:pPr>
    </w:p>
    <w:p w:rsidR="00E27491" w:rsidRPr="003866AD" w:rsidRDefault="00E27491" w:rsidP="00E27491">
      <w:pPr>
        <w:numPr>
          <w:ilvl w:val="0"/>
          <w:numId w:val="4"/>
        </w:numPr>
        <w:spacing w:line="260" w:lineRule="atLeast"/>
        <w:rPr>
          <w:rFonts w:ascii="Verdana" w:hAnsi="Verdana" w:cs="V&amp;W Syntax (Adobe)"/>
          <w:b/>
          <w:bCs/>
          <w:sz w:val="18"/>
          <w:szCs w:val="18"/>
          <w:lang w:val="en-GB"/>
        </w:rPr>
      </w:pPr>
      <w:r w:rsidRPr="003866AD">
        <w:rPr>
          <w:rFonts w:ascii="Verdana" w:hAnsi="Verdana" w:cs="V&amp;W Syntax (Adobe)"/>
          <w:b/>
          <w:bCs/>
          <w:sz w:val="18"/>
          <w:szCs w:val="18"/>
          <w:lang w:val="en-GB"/>
        </w:rPr>
        <w:t>QUESTIONS CONCERNING FORMING OF THE CONSORTIUM WHEN SUBMITTING A TENDER OR IN CASE OF REGISTRATION BY A PARTNERSHIP OF ENTREPRENEURS</w:t>
      </w:r>
      <w:r w:rsidRPr="003866AD">
        <w:rPr>
          <w:rFonts w:ascii="Verdana" w:hAnsi="Verdana" w:cs="V&amp;W Syntax (Adobe)"/>
          <w:sz w:val="16"/>
          <w:szCs w:val="16"/>
          <w:lang w:val="en-GB"/>
        </w:rPr>
        <w:t>)</w:t>
      </w:r>
    </w:p>
    <w:p w:rsidR="00E27491" w:rsidRPr="003866AD" w:rsidRDefault="00E27491" w:rsidP="00E27491">
      <w:pPr>
        <w:ind w:left="709" w:hanging="709"/>
        <w:rPr>
          <w:rFonts w:ascii="Verdana" w:hAnsi="Verdana" w:cs="V&amp;W Syntax (Adobe)"/>
          <w:i/>
          <w:iCs/>
          <w:sz w:val="16"/>
          <w:szCs w:val="16"/>
          <w:lang w:val="en-GB"/>
        </w:rPr>
      </w:pPr>
      <w:r w:rsidRPr="003866AD">
        <w:rPr>
          <w:rFonts w:ascii="Verdana" w:hAnsi="Verdana" w:cs="V&amp;W Syntax (Adobe)"/>
          <w:sz w:val="18"/>
          <w:szCs w:val="18"/>
          <w:lang w:val="en-GB"/>
        </w:rPr>
        <w:t xml:space="preserve"> </w:t>
      </w:r>
      <w:r w:rsidRPr="003866AD">
        <w:rPr>
          <w:rFonts w:ascii="Verdana" w:hAnsi="Verdana" w:cs="V&amp;W Syntax (Adobe)"/>
          <w:sz w:val="18"/>
          <w:szCs w:val="18"/>
          <w:lang w:val="en-GB"/>
        </w:rPr>
        <w:br/>
      </w:r>
      <w:r w:rsidRPr="003866AD">
        <w:rPr>
          <w:rFonts w:ascii="Verdana" w:hAnsi="Verdana" w:cs="V&amp;W Syntax (Adobe)"/>
          <w:i/>
          <w:iCs/>
          <w:sz w:val="16"/>
          <w:szCs w:val="16"/>
          <w:lang w:val="en-GB"/>
        </w:rPr>
        <w:t>*3) These questions only have to be answered if the Tender is submitted or registration takes place through a partnership of entrepreneurs (a consortium), whether as a private partnership or otherwise.</w:t>
      </w:r>
      <w:r w:rsidRPr="003866AD">
        <w:rPr>
          <w:rFonts w:ascii="Verdana" w:hAnsi="Verdana" w:cs="V&amp;W Syntax (Adobe)"/>
          <w:sz w:val="16"/>
          <w:szCs w:val="16"/>
          <w:lang w:val="en-GB"/>
        </w:rPr>
        <w:t xml:space="preserve"> </w:t>
      </w:r>
      <w:r w:rsidRPr="003866AD">
        <w:rPr>
          <w:rFonts w:ascii="Verdana" w:hAnsi="Verdana" w:cs="V&amp;W Syntax (Adobe)"/>
          <w:i/>
          <w:iCs/>
          <w:sz w:val="16"/>
          <w:szCs w:val="16"/>
          <w:lang w:val="en-GB"/>
        </w:rPr>
        <w:t xml:space="preserve">All (future) participants must answer these questions separately. Significant Subcontractors and other subcontractors do </w:t>
      </w:r>
      <w:r w:rsidRPr="003866AD">
        <w:rPr>
          <w:rFonts w:ascii="Verdana" w:hAnsi="Verdana" w:cs="V&amp;W Syntax (Adobe)"/>
          <w:b/>
          <w:bCs/>
          <w:i/>
          <w:iCs/>
          <w:sz w:val="16"/>
          <w:szCs w:val="16"/>
          <w:lang w:val="en-GB"/>
        </w:rPr>
        <w:t>not</w:t>
      </w:r>
      <w:r w:rsidRPr="003866AD">
        <w:rPr>
          <w:rFonts w:ascii="Verdana" w:hAnsi="Verdana" w:cs="V&amp;W Syntax (Adobe)"/>
          <w:i/>
          <w:iCs/>
          <w:sz w:val="16"/>
          <w:szCs w:val="16"/>
          <w:lang w:val="en-GB"/>
        </w:rPr>
        <w:t xml:space="preserve"> have to answer these questions.</w:t>
      </w:r>
      <w:r w:rsidRPr="003866AD">
        <w:rPr>
          <w:rFonts w:ascii="Verdana" w:hAnsi="Verdana" w:cs="V&amp;W Syntax (Adobe)"/>
          <w:sz w:val="16"/>
          <w:szCs w:val="16"/>
          <w:lang w:val="en-GB"/>
        </w:rPr>
        <w:br/>
      </w:r>
    </w:p>
    <w:p w:rsidR="0072237A" w:rsidRPr="003866AD" w:rsidRDefault="0072237A" w:rsidP="0072237A">
      <w:pPr>
        <w:spacing w:line="260" w:lineRule="atLeast"/>
        <w:ind w:left="705" w:hanging="705"/>
        <w:rPr>
          <w:rFonts w:ascii="Verdana" w:hAnsi="Verdana" w:cs="V&amp;W Syntax (Adobe)"/>
          <w:sz w:val="18"/>
          <w:szCs w:val="18"/>
          <w:lang w:val="en-GB"/>
        </w:rPr>
      </w:pPr>
      <w:r w:rsidRPr="003866AD">
        <w:rPr>
          <w:rFonts w:ascii="Verdana" w:hAnsi="Verdana" w:cs="V&amp;W Syntax (Adobe)"/>
          <w:sz w:val="18"/>
          <w:szCs w:val="18"/>
          <w:lang w:val="en-GB"/>
        </w:rPr>
        <w:t>2.1</w:t>
      </w:r>
      <w:r w:rsidRPr="003866AD">
        <w:rPr>
          <w:rFonts w:ascii="Verdana" w:hAnsi="Verdana" w:cs="V&amp;W Syntax (Adobe)"/>
          <w:sz w:val="18"/>
          <w:szCs w:val="18"/>
          <w:lang w:val="en-GB"/>
        </w:rPr>
        <w:tab/>
        <w:t xml:space="preserve">Indicate what factors mean that the company is unable to submit a tender for the Project individually. </w:t>
      </w:r>
    </w:p>
    <w:p w:rsidR="0072237A" w:rsidRPr="003866AD" w:rsidRDefault="0072237A" w:rsidP="0072237A">
      <w:pPr>
        <w:ind w:left="709" w:hanging="709"/>
        <w:rPr>
          <w:rFonts w:ascii="Verdana" w:hAnsi="Verdana" w:cs="V&amp;W Syntax (Adobe)"/>
          <w:sz w:val="18"/>
          <w:szCs w:val="18"/>
          <w:lang w:val="en-GB"/>
        </w:rPr>
      </w:pPr>
    </w:p>
    <w:p w:rsidR="0072237A" w:rsidRPr="003866AD" w:rsidRDefault="0072237A" w:rsidP="0072237A">
      <w:pPr>
        <w:ind w:left="709"/>
        <w:rPr>
          <w:rFonts w:ascii="Verdana" w:hAnsi="Verdana" w:cs="V&amp;W Syntax (Adobe)"/>
          <w:sz w:val="18"/>
          <w:szCs w:val="18"/>
          <w:lang w:val="en-GB"/>
        </w:rPr>
      </w:pPr>
      <w:r w:rsidRPr="003866AD">
        <w:rPr>
          <w:rFonts w:ascii="Verdana" w:hAnsi="Verdana" w:cs="V&amp;W Syntax (Adobe)"/>
          <w:sz w:val="18"/>
          <w:szCs w:val="18"/>
          <w:lang w:val="en-GB"/>
        </w:rPr>
        <w:t>……………………………………………………………………………………………………………………………………</w:t>
      </w:r>
    </w:p>
    <w:p w:rsidR="0072237A" w:rsidRPr="003866AD" w:rsidRDefault="0072237A" w:rsidP="0072237A">
      <w:pPr>
        <w:ind w:left="709"/>
        <w:rPr>
          <w:rFonts w:ascii="Verdana" w:hAnsi="Verdana" w:cs="V&amp;W Syntax (Adobe)"/>
          <w:sz w:val="18"/>
          <w:szCs w:val="18"/>
          <w:lang w:val="en-GB"/>
        </w:rPr>
      </w:pPr>
      <w:r w:rsidRPr="003866AD">
        <w:rPr>
          <w:rFonts w:ascii="Verdana" w:hAnsi="Verdana" w:cs="V&amp;W Syntax (Adobe)"/>
          <w:sz w:val="18"/>
          <w:szCs w:val="18"/>
          <w:lang w:val="en-GB"/>
        </w:rPr>
        <w:t>……………………………………………………………………………………………………………………………………</w:t>
      </w:r>
      <w:r w:rsidRPr="003866AD">
        <w:rPr>
          <w:rFonts w:ascii="Verdana" w:hAnsi="Verdana" w:cs="V&amp;W Syntax (Adobe)"/>
          <w:sz w:val="18"/>
          <w:szCs w:val="18"/>
          <w:lang w:val="en-GB"/>
        </w:rPr>
        <w:br/>
        <w:t>……………………………………………………………………………………………………………………………………</w:t>
      </w:r>
      <w:r w:rsidRPr="003866AD">
        <w:rPr>
          <w:rFonts w:ascii="Verdana" w:hAnsi="Verdana" w:cs="V&amp;W Syntax (Adobe)"/>
          <w:sz w:val="18"/>
          <w:szCs w:val="18"/>
          <w:lang w:val="en-GB"/>
        </w:rPr>
        <w:br/>
      </w:r>
    </w:p>
    <w:p w:rsidR="0072237A" w:rsidRPr="003866AD" w:rsidRDefault="0072237A" w:rsidP="0072237A">
      <w:pPr>
        <w:spacing w:line="260" w:lineRule="atLeast"/>
        <w:ind w:left="705" w:hanging="705"/>
        <w:rPr>
          <w:rFonts w:ascii="Verdana" w:hAnsi="Verdana" w:cs="V&amp;W Syntax (Adobe)"/>
          <w:sz w:val="18"/>
          <w:szCs w:val="18"/>
          <w:lang w:val="en-GB"/>
        </w:rPr>
      </w:pPr>
      <w:r w:rsidRPr="003866AD">
        <w:rPr>
          <w:rFonts w:ascii="Verdana" w:hAnsi="Verdana" w:cs="V&amp;W Syntax (Adobe)"/>
          <w:sz w:val="18"/>
          <w:szCs w:val="18"/>
          <w:lang w:val="en-GB"/>
        </w:rPr>
        <w:t>2.2</w:t>
      </w:r>
      <w:r w:rsidRPr="003866AD">
        <w:rPr>
          <w:rFonts w:ascii="Verdana" w:hAnsi="Verdana" w:cs="V&amp;W Syntax (Adobe)"/>
          <w:sz w:val="18"/>
          <w:szCs w:val="18"/>
          <w:lang w:val="en-GB"/>
        </w:rPr>
        <w:tab/>
        <w:t>Indicate why the nature and size of the partnership (consortium) that was formed is necessary in relation to the size and nature of the contract to be performed, in view of the importance and capacity of each of the entrepreneurs who are part of the consortium.</w:t>
      </w:r>
    </w:p>
    <w:p w:rsidR="0072237A" w:rsidRPr="003866AD" w:rsidRDefault="0072237A" w:rsidP="00D864CE">
      <w:pPr>
        <w:ind w:left="709" w:hanging="709"/>
        <w:jc w:val="center"/>
        <w:rPr>
          <w:rFonts w:ascii="Verdana" w:hAnsi="Verdana" w:cs="V&amp;W Syntax (Adobe)"/>
          <w:sz w:val="18"/>
          <w:szCs w:val="18"/>
          <w:lang w:val="en-GB"/>
        </w:rPr>
      </w:pPr>
    </w:p>
    <w:p w:rsidR="0072237A" w:rsidRPr="003866AD" w:rsidRDefault="0072237A" w:rsidP="0072237A">
      <w:pPr>
        <w:ind w:left="709"/>
        <w:rPr>
          <w:rFonts w:ascii="Verdana" w:hAnsi="Verdana" w:cs="V&amp;W Syntax (Adobe)"/>
          <w:sz w:val="18"/>
          <w:szCs w:val="18"/>
          <w:lang w:val="en-GB"/>
        </w:rPr>
      </w:pPr>
      <w:r w:rsidRPr="003866AD">
        <w:rPr>
          <w:rFonts w:ascii="Verdana" w:hAnsi="Verdana" w:cs="V&amp;W Syntax (Adobe)"/>
          <w:sz w:val="18"/>
          <w:szCs w:val="18"/>
          <w:lang w:val="en-GB"/>
        </w:rPr>
        <w:t>……………………………………………………………………………………………………………………………………</w:t>
      </w:r>
    </w:p>
    <w:p w:rsidR="0072237A" w:rsidRPr="003866AD" w:rsidRDefault="0072237A" w:rsidP="0072237A">
      <w:pPr>
        <w:ind w:left="709"/>
        <w:rPr>
          <w:rFonts w:ascii="Verdana" w:hAnsi="Verdana" w:cs="V&amp;W Syntax (Adobe)"/>
          <w:sz w:val="18"/>
          <w:szCs w:val="18"/>
          <w:lang w:val="en-GB"/>
        </w:rPr>
      </w:pPr>
      <w:r w:rsidRPr="003866AD">
        <w:rPr>
          <w:rFonts w:ascii="Verdana" w:hAnsi="Verdana" w:cs="V&amp;W Syntax (Adobe)"/>
          <w:sz w:val="18"/>
          <w:szCs w:val="18"/>
          <w:lang w:val="en-GB"/>
        </w:rPr>
        <w:t>……………………………………………………………………………………………………………………………………</w:t>
      </w:r>
      <w:r w:rsidRPr="003866AD">
        <w:rPr>
          <w:rFonts w:ascii="Verdana" w:hAnsi="Verdana" w:cs="V&amp;W Syntax (Adobe)"/>
          <w:sz w:val="18"/>
          <w:szCs w:val="18"/>
          <w:lang w:val="en-GB"/>
        </w:rPr>
        <w:br/>
        <w:t>……………………………………………………………………………………………………………………………………</w:t>
      </w:r>
      <w:r w:rsidRPr="003866AD">
        <w:rPr>
          <w:rFonts w:ascii="Verdana" w:hAnsi="Verdana" w:cs="V&amp;W Syntax (Adobe)"/>
          <w:sz w:val="18"/>
          <w:szCs w:val="18"/>
          <w:lang w:val="en-GB"/>
        </w:rPr>
        <w:br/>
      </w:r>
    </w:p>
    <w:p w:rsidR="0072237A" w:rsidRPr="003866AD" w:rsidRDefault="0072237A" w:rsidP="0072237A">
      <w:pPr>
        <w:spacing w:line="260" w:lineRule="atLeast"/>
        <w:ind w:left="705" w:hanging="705"/>
        <w:rPr>
          <w:rFonts w:ascii="Verdana" w:hAnsi="Verdana" w:cs="V&amp;W Syntax (Adobe)"/>
          <w:sz w:val="18"/>
          <w:szCs w:val="18"/>
          <w:lang w:val="en-GB"/>
        </w:rPr>
      </w:pPr>
      <w:r w:rsidRPr="003866AD">
        <w:rPr>
          <w:rFonts w:ascii="Verdana" w:hAnsi="Verdana" w:cs="V&amp;W Syntax (Adobe)"/>
          <w:sz w:val="18"/>
          <w:szCs w:val="18"/>
          <w:lang w:val="en-GB"/>
        </w:rPr>
        <w:t>2.3</w:t>
      </w:r>
      <w:r w:rsidRPr="003866AD">
        <w:rPr>
          <w:rFonts w:ascii="Verdana" w:hAnsi="Verdana" w:cs="V&amp;W Syntax (Adobe)"/>
          <w:sz w:val="18"/>
          <w:szCs w:val="18"/>
          <w:lang w:val="en-GB"/>
        </w:rPr>
        <w:tab/>
        <w:t>Indicate which part or parts of the contract will be performed by the company itself.</w:t>
      </w:r>
    </w:p>
    <w:p w:rsidR="0072237A" w:rsidRPr="003866AD" w:rsidRDefault="0072237A" w:rsidP="0072237A">
      <w:pPr>
        <w:rPr>
          <w:rFonts w:ascii="Verdana" w:hAnsi="Verdana" w:cs="V&amp;W Syntax (Adobe)"/>
          <w:sz w:val="18"/>
          <w:szCs w:val="18"/>
          <w:lang w:val="en-GB"/>
        </w:rPr>
      </w:pPr>
    </w:p>
    <w:p w:rsidR="0072237A" w:rsidRPr="003866AD" w:rsidRDefault="0072237A" w:rsidP="0072237A">
      <w:pPr>
        <w:ind w:left="709"/>
        <w:rPr>
          <w:rFonts w:ascii="Verdana" w:hAnsi="Verdana" w:cs="V&amp;W Syntax (Adobe)"/>
          <w:sz w:val="18"/>
          <w:szCs w:val="18"/>
          <w:lang w:val="en-GB"/>
        </w:rPr>
      </w:pPr>
      <w:r w:rsidRPr="003866AD">
        <w:rPr>
          <w:rFonts w:ascii="Verdana" w:hAnsi="Verdana" w:cs="V&amp;W Syntax (Adobe)"/>
          <w:sz w:val="18"/>
          <w:szCs w:val="18"/>
          <w:lang w:val="en-GB"/>
        </w:rPr>
        <w:t>……………………………………………………………………………………………………………………………………</w:t>
      </w:r>
    </w:p>
    <w:p w:rsidR="0072237A" w:rsidRPr="003866AD" w:rsidRDefault="0072237A" w:rsidP="00DA5A68">
      <w:pPr>
        <w:ind w:left="709" w:right="-1305"/>
        <w:rPr>
          <w:rFonts w:ascii="Verdana" w:hAnsi="Verdana" w:cs="V&amp;W Syntax (Adobe)"/>
          <w:sz w:val="18"/>
          <w:szCs w:val="18"/>
          <w:lang w:val="en-GB"/>
        </w:rPr>
      </w:pPr>
      <w:r w:rsidRPr="003866AD">
        <w:rPr>
          <w:rFonts w:ascii="Verdana" w:hAnsi="Verdana" w:cs="V&amp;W Syntax (Adobe)"/>
          <w:sz w:val="18"/>
          <w:szCs w:val="18"/>
          <w:lang w:val="en-GB"/>
        </w:rPr>
        <w:t>……………………………………………………………………………………………………………………………………</w:t>
      </w:r>
      <w:r w:rsidRPr="003866AD">
        <w:rPr>
          <w:rFonts w:ascii="Verdana" w:hAnsi="Verdana" w:cs="V&amp;W Syntax (Adobe)"/>
          <w:sz w:val="18"/>
          <w:szCs w:val="18"/>
          <w:lang w:val="en-GB"/>
        </w:rPr>
        <w:br/>
        <w:t>……………………………………………………………………………………………………………………………………</w:t>
      </w:r>
      <w:r w:rsidRPr="003866AD">
        <w:rPr>
          <w:rFonts w:ascii="Verdana" w:hAnsi="Verdana" w:cs="V&amp;W Syntax (Adobe)"/>
          <w:sz w:val="18"/>
          <w:szCs w:val="18"/>
          <w:lang w:val="en-GB"/>
        </w:rPr>
        <w:br/>
      </w:r>
    </w:p>
    <w:p w:rsidR="0072237A" w:rsidRPr="003866AD" w:rsidRDefault="0072237A" w:rsidP="0072237A">
      <w:pPr>
        <w:rPr>
          <w:rFonts w:ascii="Verdana" w:hAnsi="Verdana" w:cs="V&amp;W Syntax (Adobe)"/>
          <w:sz w:val="18"/>
          <w:szCs w:val="18"/>
          <w:lang w:val="en-GB"/>
        </w:rPr>
      </w:pPr>
    </w:p>
    <w:p w:rsidR="00E27491" w:rsidRPr="003866AD" w:rsidRDefault="00E27491" w:rsidP="00E27491">
      <w:pPr>
        <w:ind w:firstLine="708"/>
        <w:rPr>
          <w:rFonts w:ascii="Verdana" w:hAnsi="Verdana" w:cs="V&amp;W Syntax (Adobe)"/>
          <w:sz w:val="18"/>
          <w:szCs w:val="18"/>
          <w:lang w:val="en-GB"/>
        </w:rPr>
      </w:pPr>
    </w:p>
    <w:p w:rsidR="00E27491" w:rsidRPr="003866AD" w:rsidRDefault="00E27491" w:rsidP="00E27491">
      <w:pPr>
        <w:ind w:left="709"/>
        <w:rPr>
          <w:rFonts w:ascii="Verdana" w:hAnsi="Verdana" w:cs="V&amp;W Syntax (Adobe)"/>
          <w:sz w:val="18"/>
          <w:szCs w:val="18"/>
          <w:lang w:val="en-GB"/>
        </w:rPr>
      </w:pPr>
    </w:p>
    <w:p w:rsidR="00E27491" w:rsidRPr="003866AD" w:rsidRDefault="00E27491" w:rsidP="00E27491">
      <w:pPr>
        <w:ind w:left="709" w:hanging="709"/>
        <w:rPr>
          <w:rFonts w:ascii="Verdana" w:hAnsi="Verdana" w:cs="V&amp;W Syntax (Adobe)"/>
          <w:b/>
          <w:bCs/>
          <w:sz w:val="18"/>
          <w:szCs w:val="18"/>
          <w:lang w:val="en-GB"/>
        </w:rPr>
      </w:pPr>
      <w:r w:rsidRPr="003866AD">
        <w:rPr>
          <w:rFonts w:ascii="Verdana" w:hAnsi="Verdana" w:cs="V&amp;W Syntax (Adobe)"/>
          <w:b/>
          <w:bCs/>
          <w:sz w:val="18"/>
          <w:szCs w:val="18"/>
          <w:lang w:val="en-GB"/>
        </w:rPr>
        <w:t>STATEMENT</w:t>
      </w:r>
    </w:p>
    <w:p w:rsidR="00E27491" w:rsidRPr="003866AD" w:rsidRDefault="00E27491" w:rsidP="00E27491">
      <w:pPr>
        <w:ind w:left="709" w:hanging="709"/>
        <w:rPr>
          <w:rFonts w:ascii="Verdana" w:hAnsi="Verdana" w:cs="V&amp;W Syntax (Adobe)"/>
          <w:sz w:val="18"/>
          <w:szCs w:val="18"/>
          <w:lang w:val="en-GB"/>
        </w:rPr>
      </w:pPr>
    </w:p>
    <w:p w:rsidR="0072237A" w:rsidRPr="003866AD" w:rsidRDefault="0072237A" w:rsidP="0072237A">
      <w:pPr>
        <w:spacing w:line="260" w:lineRule="atLeast"/>
        <w:ind w:left="709" w:hanging="709"/>
        <w:rPr>
          <w:rFonts w:ascii="Verdana" w:hAnsi="Verdana" w:cs="V&amp;W Syntax (Adobe)"/>
          <w:sz w:val="18"/>
          <w:szCs w:val="18"/>
          <w:lang w:val="en-GB"/>
        </w:rPr>
      </w:pPr>
      <w:r w:rsidRPr="003866AD">
        <w:rPr>
          <w:rFonts w:ascii="Verdana" w:hAnsi="Verdana" w:cs="V&amp;W Syntax (Adobe)"/>
          <w:sz w:val="18"/>
          <w:szCs w:val="18"/>
          <w:lang w:val="en-GB"/>
        </w:rPr>
        <w:t>The undersigned declares:</w:t>
      </w:r>
    </w:p>
    <w:p w:rsidR="0072237A" w:rsidRPr="003866AD" w:rsidRDefault="0072237A" w:rsidP="0072237A">
      <w:pPr>
        <w:numPr>
          <w:ilvl w:val="0"/>
          <w:numId w:val="3"/>
        </w:numPr>
        <w:tabs>
          <w:tab w:val="clear" w:pos="360"/>
        </w:tabs>
        <w:spacing w:line="260" w:lineRule="atLeast"/>
        <w:ind w:left="709" w:hanging="709"/>
        <w:rPr>
          <w:rFonts w:ascii="Verdana" w:hAnsi="Verdana" w:cs="V&amp;W Syntax (Adobe)"/>
          <w:sz w:val="18"/>
          <w:szCs w:val="18"/>
          <w:lang w:val="en-GB"/>
        </w:rPr>
      </w:pPr>
      <w:r w:rsidRPr="003866AD">
        <w:rPr>
          <w:rFonts w:ascii="Verdana" w:hAnsi="Verdana" w:cs="V&amp;W Syntax (Adobe)"/>
          <w:sz w:val="18"/>
          <w:szCs w:val="18"/>
          <w:lang w:val="en-GB"/>
        </w:rPr>
        <w:t>that the questions included in this questionnaire have been answered fully and truthfully;</w:t>
      </w:r>
    </w:p>
    <w:p w:rsidR="0072237A" w:rsidRPr="003866AD" w:rsidRDefault="0072237A" w:rsidP="0072237A">
      <w:pPr>
        <w:numPr>
          <w:ilvl w:val="0"/>
          <w:numId w:val="3"/>
        </w:numPr>
        <w:tabs>
          <w:tab w:val="clear" w:pos="360"/>
        </w:tabs>
        <w:spacing w:line="260" w:lineRule="atLeast"/>
        <w:ind w:left="709" w:hanging="709"/>
        <w:rPr>
          <w:rFonts w:ascii="Verdana" w:hAnsi="Verdana" w:cs="V&amp;W Syntax (Adobe)"/>
          <w:sz w:val="18"/>
          <w:szCs w:val="18"/>
          <w:lang w:val="en-GB"/>
        </w:rPr>
      </w:pPr>
      <w:r w:rsidRPr="003866AD">
        <w:rPr>
          <w:rFonts w:ascii="Verdana" w:hAnsi="Verdana" w:cs="V&amp;W Syntax (Adobe)"/>
          <w:sz w:val="18"/>
          <w:szCs w:val="18"/>
          <w:lang w:val="en-GB"/>
        </w:rPr>
        <w:t xml:space="preserve">that it has signed this completed questionnaire unconditionally and without any reservations; that it is aware that providing incorrect or incomplete information may be considered by the Contracting Authority to constitute a false statement and that this may lead to unconditional exclusion from the remainder of this tendering procedure; </w:t>
      </w:r>
    </w:p>
    <w:p w:rsidR="0072237A" w:rsidRPr="003866AD" w:rsidRDefault="0072237A" w:rsidP="0072237A">
      <w:pPr>
        <w:numPr>
          <w:ilvl w:val="0"/>
          <w:numId w:val="3"/>
        </w:numPr>
        <w:tabs>
          <w:tab w:val="clear" w:pos="360"/>
        </w:tabs>
        <w:spacing w:line="260" w:lineRule="atLeast"/>
        <w:ind w:left="709" w:hanging="709"/>
        <w:rPr>
          <w:rFonts w:ascii="Verdana" w:hAnsi="Verdana" w:cs="V&amp;W Syntax (Adobe)"/>
          <w:sz w:val="18"/>
          <w:szCs w:val="18"/>
          <w:lang w:val="en-GB"/>
        </w:rPr>
      </w:pPr>
      <w:r w:rsidRPr="003866AD">
        <w:rPr>
          <w:rFonts w:ascii="Verdana" w:hAnsi="Verdana" w:cs="V&amp;W Syntax (Adobe)"/>
          <w:sz w:val="18"/>
          <w:szCs w:val="18"/>
          <w:lang w:val="en-GB"/>
        </w:rPr>
        <w:t>that no changes have been made to the text of this questionnaire;</w:t>
      </w:r>
    </w:p>
    <w:p w:rsidR="0072237A" w:rsidRPr="003866AD" w:rsidRDefault="0072237A" w:rsidP="0072237A">
      <w:pPr>
        <w:numPr>
          <w:ilvl w:val="0"/>
          <w:numId w:val="3"/>
        </w:numPr>
        <w:tabs>
          <w:tab w:val="clear" w:pos="360"/>
        </w:tabs>
        <w:spacing w:line="260" w:lineRule="atLeast"/>
        <w:ind w:left="709" w:hanging="709"/>
        <w:rPr>
          <w:rFonts w:ascii="Verdana" w:hAnsi="Verdana" w:cs="V&amp;W Syntax (Adobe)"/>
          <w:sz w:val="18"/>
          <w:szCs w:val="18"/>
          <w:lang w:val="en-GB"/>
        </w:rPr>
      </w:pPr>
      <w:r w:rsidRPr="003866AD">
        <w:rPr>
          <w:rFonts w:ascii="Verdana" w:hAnsi="Verdana" w:cs="V&amp;W Syntax (Adobe)"/>
          <w:sz w:val="18"/>
          <w:szCs w:val="18"/>
          <w:lang w:val="en-GB"/>
        </w:rPr>
        <w:t>that this questionnaire was signed by an authorised representative as evident from the Trade Register or a corresponding register of the country where the company is established;</w:t>
      </w:r>
    </w:p>
    <w:p w:rsidR="0072237A" w:rsidRPr="003866AD" w:rsidRDefault="0072237A" w:rsidP="0072237A">
      <w:pPr>
        <w:ind w:left="709" w:hanging="709"/>
        <w:rPr>
          <w:rFonts w:ascii="Verdana" w:hAnsi="Verdana" w:cs="V&amp;W Syntax (Adobe)"/>
          <w:sz w:val="18"/>
          <w:szCs w:val="18"/>
          <w:lang w:val="en-GB"/>
        </w:rPr>
      </w:pPr>
    </w:p>
    <w:p w:rsidR="0072237A" w:rsidRPr="003866AD" w:rsidRDefault="0072237A" w:rsidP="0072237A">
      <w:pPr>
        <w:ind w:left="709" w:hanging="709"/>
        <w:rPr>
          <w:rFonts w:ascii="Verdana" w:hAnsi="Verdana" w:cs="V&amp;W Syntax (Adobe)"/>
          <w:sz w:val="18"/>
          <w:szCs w:val="18"/>
          <w:lang w:val="en-GB"/>
        </w:rPr>
      </w:pPr>
    </w:p>
    <w:p w:rsidR="0072237A" w:rsidRPr="003866AD" w:rsidRDefault="0072237A" w:rsidP="0072237A">
      <w:pPr>
        <w:ind w:left="709" w:hanging="709"/>
        <w:rPr>
          <w:rFonts w:ascii="Verdana" w:hAnsi="Verdana" w:cs="V&amp;W Syntax (Adobe)"/>
          <w:sz w:val="18"/>
          <w:szCs w:val="18"/>
          <w:lang w:val="en-GB"/>
        </w:rPr>
      </w:pPr>
    </w:p>
    <w:p w:rsidR="0072237A" w:rsidRPr="003866AD" w:rsidRDefault="0072237A" w:rsidP="0072237A">
      <w:pPr>
        <w:ind w:left="709" w:hanging="709"/>
        <w:rPr>
          <w:rFonts w:ascii="Verdana" w:hAnsi="Verdana" w:cs="V&amp;W Syntax (Adobe)"/>
          <w:sz w:val="18"/>
          <w:szCs w:val="18"/>
          <w:lang w:val="en-GB"/>
        </w:rPr>
      </w:pPr>
      <w:r w:rsidRPr="003866AD">
        <w:rPr>
          <w:rFonts w:ascii="Verdana" w:hAnsi="Verdana" w:cs="V&amp;W Syntax (Adobe)"/>
          <w:sz w:val="18"/>
          <w:szCs w:val="18"/>
          <w:lang w:val="en-GB"/>
        </w:rPr>
        <w:t>Name or names of signatory or signatories authorised as representative:</w:t>
      </w:r>
    </w:p>
    <w:p w:rsidR="0072237A" w:rsidRPr="003866AD" w:rsidRDefault="0072237A" w:rsidP="0072237A">
      <w:pPr>
        <w:ind w:left="709" w:hanging="709"/>
        <w:rPr>
          <w:rFonts w:ascii="Verdana" w:hAnsi="Verdana" w:cs="V&amp;W Syntax (Adobe)"/>
          <w:sz w:val="18"/>
          <w:szCs w:val="18"/>
          <w:lang w:val="en-GB"/>
        </w:rPr>
      </w:pPr>
    </w:p>
    <w:p w:rsidR="0072237A" w:rsidRPr="003866AD" w:rsidRDefault="0072237A" w:rsidP="0072237A">
      <w:pPr>
        <w:ind w:left="709" w:hanging="709"/>
        <w:rPr>
          <w:rFonts w:ascii="Verdana" w:hAnsi="Verdana" w:cs="V&amp;W Syntax (Adobe)"/>
          <w:sz w:val="18"/>
          <w:szCs w:val="18"/>
          <w:lang w:val="en-GB"/>
        </w:rPr>
      </w:pPr>
      <w:r w:rsidRPr="003866AD">
        <w:rPr>
          <w:rFonts w:ascii="Verdana" w:hAnsi="Verdana" w:cs="V&amp;W Syntax (Adobe)"/>
          <w:sz w:val="18"/>
          <w:szCs w:val="18"/>
          <w:lang w:val="en-GB"/>
        </w:rPr>
        <w:t>………………………………………………………………………………………………………</w:t>
      </w:r>
    </w:p>
    <w:p w:rsidR="0072237A" w:rsidRPr="003866AD" w:rsidRDefault="0072237A" w:rsidP="0072237A">
      <w:pPr>
        <w:ind w:left="709" w:hanging="709"/>
        <w:rPr>
          <w:rFonts w:ascii="Verdana" w:hAnsi="Verdana" w:cs="V&amp;W Syntax (Adobe)"/>
          <w:sz w:val="18"/>
          <w:szCs w:val="18"/>
          <w:lang w:val="en-GB"/>
        </w:rPr>
      </w:pPr>
    </w:p>
    <w:p w:rsidR="0072237A" w:rsidRPr="003866AD" w:rsidRDefault="0072237A" w:rsidP="0072237A">
      <w:pPr>
        <w:ind w:left="709" w:hanging="709"/>
        <w:rPr>
          <w:rFonts w:ascii="Verdana" w:hAnsi="Verdana" w:cs="V&amp;W Syntax (Adobe)"/>
          <w:sz w:val="18"/>
          <w:szCs w:val="18"/>
          <w:lang w:val="en-GB"/>
        </w:rPr>
      </w:pPr>
      <w:r w:rsidRPr="003866AD">
        <w:rPr>
          <w:rFonts w:ascii="Verdana" w:hAnsi="Verdana" w:cs="V&amp;W Syntax (Adobe)"/>
          <w:sz w:val="18"/>
          <w:szCs w:val="18"/>
          <w:lang w:val="en-GB"/>
        </w:rPr>
        <w:t>Date</w:t>
      </w:r>
      <w:r w:rsidRPr="003866AD">
        <w:rPr>
          <w:rFonts w:ascii="Verdana" w:hAnsi="Verdana" w:cs="V&amp;W Syntax (Adobe)"/>
          <w:sz w:val="18"/>
          <w:szCs w:val="18"/>
          <w:lang w:val="en-GB"/>
        </w:rPr>
        <w:tab/>
      </w:r>
      <w:r w:rsidRPr="003866AD">
        <w:rPr>
          <w:rFonts w:ascii="Verdana" w:hAnsi="Verdana" w:cs="V&amp;W Syntax (Adobe)"/>
          <w:sz w:val="18"/>
          <w:szCs w:val="18"/>
          <w:lang w:val="en-GB"/>
        </w:rPr>
        <w:tab/>
        <w:t>:</w:t>
      </w:r>
      <w:r w:rsidRPr="003866AD">
        <w:rPr>
          <w:rFonts w:ascii="Verdana" w:hAnsi="Verdana" w:cs="V&amp;W Syntax (Adobe)"/>
          <w:sz w:val="18"/>
          <w:szCs w:val="18"/>
          <w:lang w:val="en-GB"/>
        </w:rPr>
        <w:tab/>
        <w:t>………………………………………………………………………………………</w:t>
      </w:r>
      <w:r w:rsidRPr="003866AD">
        <w:rPr>
          <w:rFonts w:ascii="Verdana" w:hAnsi="Verdana" w:cs="V&amp;W Syntax (Adobe)"/>
          <w:sz w:val="18"/>
          <w:szCs w:val="18"/>
          <w:lang w:val="en-GB"/>
        </w:rPr>
        <w:br/>
      </w:r>
    </w:p>
    <w:p w:rsidR="0072237A" w:rsidRPr="003866AD" w:rsidRDefault="0072237A" w:rsidP="0072237A">
      <w:pPr>
        <w:ind w:left="709" w:hanging="709"/>
        <w:rPr>
          <w:rFonts w:ascii="Verdana" w:hAnsi="Verdana" w:cs="V&amp;W Syntax (Adobe)"/>
          <w:sz w:val="18"/>
          <w:szCs w:val="18"/>
          <w:lang w:val="en-GB"/>
        </w:rPr>
      </w:pPr>
    </w:p>
    <w:p w:rsidR="0072237A" w:rsidRPr="003866AD" w:rsidRDefault="0072237A" w:rsidP="0072237A">
      <w:pPr>
        <w:ind w:left="709" w:hanging="709"/>
        <w:rPr>
          <w:rFonts w:ascii="Verdana" w:hAnsi="Verdana" w:cs="V&amp;W Syntax (Adobe)"/>
          <w:sz w:val="18"/>
          <w:szCs w:val="18"/>
          <w:lang w:val="en-GB"/>
        </w:rPr>
      </w:pPr>
      <w:r w:rsidRPr="003866AD">
        <w:rPr>
          <w:rFonts w:ascii="Verdana" w:hAnsi="Verdana" w:cs="V&amp;W Syntax (Adobe)"/>
          <w:sz w:val="18"/>
          <w:szCs w:val="18"/>
          <w:lang w:val="en-GB"/>
        </w:rPr>
        <w:t>Signature:</w:t>
      </w:r>
      <w:r w:rsidRPr="003866AD">
        <w:rPr>
          <w:rFonts w:ascii="Verdana" w:hAnsi="Verdana" w:cs="V&amp;W Syntax (Adobe)"/>
          <w:sz w:val="18"/>
          <w:szCs w:val="18"/>
          <w:lang w:val="en-GB"/>
        </w:rPr>
        <w:tab/>
      </w:r>
      <w:r w:rsidRPr="003866AD">
        <w:rPr>
          <w:rFonts w:ascii="Verdana" w:hAnsi="Verdana" w:cs="V&amp;W Syntax (Adobe)"/>
          <w:sz w:val="18"/>
          <w:szCs w:val="18"/>
          <w:lang w:val="en-GB"/>
        </w:rPr>
        <w:tab/>
        <w:t xml:space="preserve"> ………………………………………………………………………………………</w:t>
      </w:r>
    </w:p>
    <w:p w:rsidR="00E27491" w:rsidRPr="003866AD" w:rsidRDefault="00E27491" w:rsidP="00E27491">
      <w:pPr>
        <w:rPr>
          <w:rFonts w:ascii="Verdana" w:hAnsi="Verdana"/>
          <w:sz w:val="18"/>
          <w:szCs w:val="18"/>
          <w:lang w:val="en-GB"/>
        </w:rPr>
      </w:pPr>
    </w:p>
    <w:p w:rsidR="00E27491" w:rsidRPr="003866AD" w:rsidRDefault="00E27491" w:rsidP="00E27491">
      <w:pPr>
        <w:spacing w:line="240" w:lineRule="exact"/>
        <w:rPr>
          <w:rFonts w:ascii="Verdana" w:hAnsi="Verdana" w:cs="Arial"/>
          <w:sz w:val="20"/>
          <w:szCs w:val="20"/>
          <w:lang w:val="en-GB"/>
        </w:rPr>
      </w:pPr>
    </w:p>
    <w:p w:rsidR="00E27491" w:rsidRPr="003866AD" w:rsidRDefault="00E27491" w:rsidP="00E27491">
      <w:pPr>
        <w:spacing w:line="240" w:lineRule="exact"/>
        <w:rPr>
          <w:rFonts w:ascii="Verdana" w:hAnsi="Verdana" w:cs="Arial"/>
          <w:sz w:val="20"/>
          <w:szCs w:val="20"/>
          <w:lang w:val="en-GB"/>
        </w:rPr>
      </w:pPr>
    </w:p>
    <w:p w:rsidR="00E27491" w:rsidRPr="003866AD" w:rsidRDefault="00E27491" w:rsidP="00E27491">
      <w:pPr>
        <w:spacing w:line="240" w:lineRule="exact"/>
        <w:rPr>
          <w:rFonts w:ascii="Verdana" w:hAnsi="Verdana" w:cs="Arial"/>
          <w:sz w:val="20"/>
          <w:szCs w:val="20"/>
          <w:lang w:val="en-GB"/>
        </w:rPr>
      </w:pPr>
    </w:p>
    <w:p w:rsidR="005D72E3" w:rsidRPr="003866AD" w:rsidRDefault="00E27491" w:rsidP="00245143">
      <w:pPr>
        <w:pStyle w:val="Kop2"/>
        <w:rPr>
          <w:lang w:val="en-GB"/>
        </w:rPr>
      </w:pPr>
      <w:r w:rsidRPr="003866AD">
        <w:rPr>
          <w:b w:val="0"/>
          <w:bCs w:val="0"/>
          <w:iCs w:val="0"/>
          <w:lang w:val="en-GB"/>
        </w:rPr>
        <w:br w:type="page"/>
      </w:r>
      <w:bookmarkStart w:id="161" w:name="_DV_M719"/>
      <w:bookmarkStart w:id="162" w:name="_DV_M709"/>
      <w:bookmarkStart w:id="163" w:name="_DV_M708"/>
      <w:bookmarkStart w:id="164" w:name="_DV_M707"/>
      <w:bookmarkStart w:id="165" w:name="_DV_M706"/>
      <w:bookmarkStart w:id="166" w:name="_DV_M705"/>
      <w:bookmarkStart w:id="167" w:name="_DV_M704"/>
      <w:bookmarkStart w:id="168" w:name="_DV_M703"/>
      <w:bookmarkStart w:id="169" w:name="_DV_M702"/>
      <w:bookmarkStart w:id="170" w:name="_DV_M701"/>
      <w:bookmarkStart w:id="171" w:name="_DV_M700"/>
      <w:bookmarkStart w:id="172" w:name="_DV_M699"/>
      <w:bookmarkStart w:id="173" w:name="_DV_M698"/>
      <w:bookmarkStart w:id="174" w:name="_DV_M697"/>
      <w:bookmarkStart w:id="175" w:name="_DV_M696"/>
      <w:bookmarkStart w:id="176" w:name="_DV_M695"/>
      <w:bookmarkStart w:id="177" w:name="_DV_M694"/>
      <w:bookmarkStart w:id="178" w:name="_DV_M693"/>
      <w:bookmarkStart w:id="179" w:name="_DV_M692"/>
      <w:bookmarkStart w:id="180" w:name="_DV_M691"/>
      <w:bookmarkStart w:id="181" w:name="_DV_M690"/>
      <w:bookmarkStart w:id="182" w:name="_DV_M689"/>
      <w:bookmarkStart w:id="183" w:name="_DV_M688"/>
      <w:bookmarkStart w:id="184" w:name="_DV_M687"/>
      <w:bookmarkStart w:id="185" w:name="_DV_M686"/>
      <w:bookmarkStart w:id="186" w:name="_DV_M685"/>
      <w:bookmarkStart w:id="187" w:name="_DV_M684"/>
      <w:bookmarkStart w:id="188" w:name="_DV_M683"/>
      <w:bookmarkStart w:id="189" w:name="_DV_M682"/>
      <w:bookmarkStart w:id="190" w:name="_DV_M681"/>
      <w:bookmarkStart w:id="191" w:name="_DV_M680"/>
      <w:bookmarkStart w:id="192" w:name="_DV_M679"/>
      <w:bookmarkStart w:id="193" w:name="_DV_M678"/>
      <w:bookmarkStart w:id="194" w:name="_DV_M677"/>
      <w:bookmarkStart w:id="195" w:name="_DV_M676"/>
      <w:bookmarkStart w:id="196" w:name="_DV_M675"/>
      <w:bookmarkStart w:id="197" w:name="_DV_M674"/>
      <w:bookmarkStart w:id="198" w:name="_DV_M673"/>
      <w:bookmarkStart w:id="199" w:name="_DV_M672"/>
      <w:bookmarkStart w:id="200" w:name="_DV_M671"/>
      <w:bookmarkStart w:id="201" w:name="_DV_M670"/>
      <w:bookmarkStart w:id="202" w:name="_DV_M669"/>
      <w:bookmarkStart w:id="203" w:name="_DV_M668"/>
      <w:bookmarkStart w:id="204" w:name="_DV_M667"/>
      <w:bookmarkStart w:id="205" w:name="_DV_M666"/>
      <w:bookmarkStart w:id="206" w:name="_DV_M665"/>
      <w:bookmarkStart w:id="207" w:name="_DV_M664"/>
      <w:bookmarkStart w:id="208" w:name="_DV_M663"/>
      <w:bookmarkStart w:id="209" w:name="_DV_M662"/>
      <w:bookmarkStart w:id="210" w:name="_DV_M661"/>
      <w:bookmarkStart w:id="211" w:name="_DV_M660"/>
      <w:bookmarkStart w:id="212" w:name="_DV_M659"/>
      <w:bookmarkStart w:id="213" w:name="_DV_M658"/>
      <w:bookmarkStart w:id="214" w:name="_DV_M657"/>
      <w:bookmarkStart w:id="215" w:name="_DV_M656"/>
      <w:bookmarkStart w:id="216" w:name="_DV_M655"/>
      <w:bookmarkStart w:id="217" w:name="_DV_M654"/>
      <w:bookmarkStart w:id="218" w:name="_DV_M653"/>
      <w:bookmarkStart w:id="219" w:name="_DV_M652"/>
      <w:bookmarkStart w:id="220" w:name="_DV_M651"/>
      <w:bookmarkStart w:id="221" w:name="_DV_M650"/>
      <w:bookmarkStart w:id="222" w:name="_DV_M648"/>
      <w:bookmarkStart w:id="223" w:name="_DV_M647"/>
      <w:bookmarkStart w:id="224" w:name="_Toc437006310"/>
      <w:bookmarkStart w:id="225" w:name="_Toc266807248"/>
      <w:bookmarkStart w:id="226" w:name="_Toc196446624"/>
      <w:bookmarkEnd w:id="155"/>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3866AD">
        <w:rPr>
          <w:iCs w:val="0"/>
          <w:lang w:val="en-GB"/>
        </w:rPr>
        <w:lastRenderedPageBreak/>
        <w:t>schedule 2.4:</w:t>
      </w:r>
      <w:r w:rsidRPr="003866AD">
        <w:rPr>
          <w:b w:val="0"/>
          <w:bCs w:val="0"/>
          <w:iCs w:val="0"/>
          <w:lang w:val="en-GB"/>
        </w:rPr>
        <w:t xml:space="preserve"> </w:t>
      </w:r>
      <w:r w:rsidRPr="003866AD">
        <w:rPr>
          <w:iCs w:val="0"/>
          <w:lang w:val="en-GB"/>
        </w:rPr>
        <w:t>Third-party statement regarding grounds for exclusion (to be submitted by</w:t>
      </w:r>
      <w:bookmarkEnd w:id="224"/>
      <w:r w:rsidRPr="003866AD">
        <w:rPr>
          <w:iCs w:val="0"/>
          <w:lang w:val="en-GB"/>
        </w:rPr>
        <w:t xml:space="preserve"> </w:t>
      </w:r>
    </w:p>
    <w:p w:rsidR="005D72E3" w:rsidRPr="003866AD" w:rsidRDefault="005D72E3" w:rsidP="00245143">
      <w:pPr>
        <w:pStyle w:val="Kop2"/>
        <w:rPr>
          <w:lang w:val="en-GB"/>
        </w:rPr>
      </w:pPr>
      <w:bookmarkStart w:id="227" w:name="_Toc436727140"/>
      <w:bookmarkStart w:id="228" w:name="_Toc437006311"/>
      <w:r w:rsidRPr="003866AD">
        <w:rPr>
          <w:iCs w:val="0"/>
          <w:lang w:val="en-GB"/>
        </w:rPr>
        <w:t>all parties that are not part of the Candidate, but which are relied upon by the Candidate in order to comply with the suitability requirements)</w:t>
      </w:r>
      <w:bookmarkEnd w:id="227"/>
      <w:bookmarkEnd w:id="228"/>
    </w:p>
    <w:p w:rsidR="005D72E3" w:rsidRPr="003866AD" w:rsidRDefault="005D72E3" w:rsidP="005D72E3">
      <w:pPr>
        <w:rPr>
          <w:lang w:val="en-GB"/>
        </w:rPr>
      </w:pPr>
    </w:p>
    <w:p w:rsidR="005D72E3" w:rsidRPr="003866AD" w:rsidRDefault="005D72E3" w:rsidP="005D72E3">
      <w:pPr>
        <w:tabs>
          <w:tab w:val="left" w:pos="540"/>
        </w:tabs>
        <w:ind w:left="540" w:hanging="540"/>
        <w:rPr>
          <w:rFonts w:ascii="Verdana" w:hAnsi="Verdana" w:cs="V&amp;W Syntax (Adobe)"/>
          <w:bCs/>
          <w:sz w:val="20"/>
          <w:szCs w:val="20"/>
          <w:lang w:val="en-GB"/>
        </w:rPr>
      </w:pPr>
      <w:r w:rsidRPr="003866AD">
        <w:rPr>
          <w:lang w:val="en-GB"/>
        </w:rPr>
        <w:tab/>
      </w:r>
      <w:r w:rsidRPr="003866AD">
        <w:rPr>
          <w:rFonts w:ascii="Verdana" w:hAnsi="Verdana" w:cs="V&amp;W Syntax (Adobe)"/>
          <w:sz w:val="20"/>
          <w:szCs w:val="20"/>
          <w:lang w:val="en-GB"/>
        </w:rPr>
        <w:t xml:space="preserve">Name and address of the company: </w:t>
      </w:r>
    </w:p>
    <w:p w:rsidR="005D72E3" w:rsidRPr="003866AD" w:rsidRDefault="005D72E3" w:rsidP="005D72E3">
      <w:pPr>
        <w:tabs>
          <w:tab w:val="left" w:pos="540"/>
        </w:tabs>
        <w:ind w:left="540" w:hanging="540"/>
        <w:rPr>
          <w:rFonts w:ascii="Verdana" w:hAnsi="Verdana" w:cs="V&amp;W Syntax (Adobe)"/>
          <w:bCs/>
          <w:sz w:val="20"/>
          <w:szCs w:val="20"/>
          <w:lang w:val="en-GB"/>
        </w:rPr>
      </w:pPr>
    </w:p>
    <w:p w:rsidR="005D72E3" w:rsidRPr="003866AD" w:rsidRDefault="005D72E3" w:rsidP="005D72E3">
      <w:pPr>
        <w:tabs>
          <w:tab w:val="left" w:pos="540"/>
        </w:tabs>
        <w:ind w:left="540" w:hanging="540"/>
        <w:rPr>
          <w:rFonts w:ascii="Verdana" w:hAnsi="Verdana" w:cs="V&amp;W Syntax (Adobe)"/>
          <w:sz w:val="20"/>
          <w:szCs w:val="20"/>
          <w:lang w:val="en-GB"/>
        </w:rPr>
      </w:pPr>
      <w:r w:rsidRPr="003866AD">
        <w:rPr>
          <w:rFonts w:ascii="Verdana" w:hAnsi="Verdana" w:cs="V&amp;W Syntax (Adobe)"/>
          <w:sz w:val="20"/>
          <w:szCs w:val="20"/>
          <w:lang w:val="en-GB"/>
        </w:rPr>
        <w:tab/>
        <w:t>…</w:t>
      </w:r>
    </w:p>
    <w:p w:rsidR="005D72E3" w:rsidRPr="003866AD" w:rsidRDefault="005D72E3" w:rsidP="005D72E3">
      <w:pPr>
        <w:tabs>
          <w:tab w:val="left" w:pos="540"/>
        </w:tabs>
        <w:ind w:left="540" w:hanging="540"/>
        <w:rPr>
          <w:rFonts w:ascii="Verdana" w:hAnsi="Verdana" w:cs="V&amp;W Syntax (Adobe)"/>
          <w:bCs/>
          <w:sz w:val="20"/>
          <w:szCs w:val="20"/>
          <w:lang w:val="en-GB"/>
        </w:rPr>
      </w:pPr>
    </w:p>
    <w:p w:rsidR="005D72E3" w:rsidRPr="003866AD" w:rsidRDefault="005D72E3" w:rsidP="005D72E3">
      <w:pPr>
        <w:tabs>
          <w:tab w:val="left" w:pos="540"/>
        </w:tabs>
        <w:ind w:left="540" w:hanging="540"/>
        <w:rPr>
          <w:rFonts w:ascii="Verdana" w:hAnsi="Verdana" w:cs="V&amp;W Syntax (Adobe)"/>
          <w:bCs/>
          <w:sz w:val="20"/>
          <w:szCs w:val="20"/>
          <w:lang w:val="en-GB"/>
        </w:rPr>
      </w:pPr>
      <w:r w:rsidRPr="003866AD">
        <w:rPr>
          <w:rFonts w:ascii="Verdana" w:hAnsi="Verdana" w:cs="V&amp;W Syntax (Adobe)"/>
          <w:sz w:val="20"/>
          <w:szCs w:val="20"/>
          <w:lang w:val="en-GB"/>
        </w:rPr>
        <w:tab/>
        <w:t>Registration number Chamber of Commerce (registration number of the trade register or a corresponding register of the country where the company is established):</w:t>
      </w:r>
    </w:p>
    <w:p w:rsidR="005D72E3" w:rsidRPr="003866AD" w:rsidRDefault="005D72E3" w:rsidP="005D72E3">
      <w:pPr>
        <w:tabs>
          <w:tab w:val="left" w:pos="540"/>
        </w:tabs>
        <w:ind w:left="540" w:hanging="540"/>
        <w:rPr>
          <w:rFonts w:ascii="Verdana" w:hAnsi="Verdana" w:cs="V&amp;W Syntax (Adobe)"/>
          <w:bCs/>
          <w:sz w:val="20"/>
          <w:szCs w:val="20"/>
          <w:lang w:val="en-GB"/>
        </w:rPr>
      </w:pPr>
    </w:p>
    <w:p w:rsidR="005D72E3" w:rsidRPr="003866AD" w:rsidRDefault="005D72E3" w:rsidP="005D72E3">
      <w:pPr>
        <w:tabs>
          <w:tab w:val="left" w:pos="540"/>
        </w:tabs>
        <w:ind w:left="540" w:hanging="540"/>
        <w:rPr>
          <w:rFonts w:ascii="Verdana" w:hAnsi="Verdana" w:cs="V&amp;W Syntax (Adobe)"/>
          <w:sz w:val="20"/>
          <w:szCs w:val="20"/>
          <w:lang w:val="en-GB"/>
        </w:rPr>
      </w:pPr>
      <w:r w:rsidRPr="003866AD">
        <w:rPr>
          <w:rFonts w:ascii="Verdana" w:hAnsi="Verdana" w:cs="V&amp;W Syntax (Adobe)"/>
          <w:sz w:val="20"/>
          <w:szCs w:val="20"/>
          <w:lang w:val="en-GB"/>
        </w:rPr>
        <w:tab/>
        <w:t>…</w:t>
      </w:r>
    </w:p>
    <w:p w:rsidR="005D72E3" w:rsidRPr="003866AD" w:rsidRDefault="005D72E3" w:rsidP="005D72E3">
      <w:pPr>
        <w:tabs>
          <w:tab w:val="left" w:pos="540"/>
        </w:tabs>
        <w:ind w:left="540" w:hanging="540"/>
        <w:rPr>
          <w:rFonts w:ascii="Verdana" w:hAnsi="Verdana" w:cs="V&amp;W Syntax (Adobe)"/>
          <w:bCs/>
          <w:sz w:val="20"/>
          <w:szCs w:val="20"/>
          <w:lang w:val="en-GB"/>
        </w:rPr>
      </w:pPr>
    </w:p>
    <w:p w:rsidR="005D72E3" w:rsidRPr="003866AD" w:rsidRDefault="005D72E3" w:rsidP="005D72E3">
      <w:pPr>
        <w:tabs>
          <w:tab w:val="left" w:pos="540"/>
        </w:tabs>
        <w:ind w:left="540" w:hanging="540"/>
        <w:rPr>
          <w:rFonts w:ascii="Verdana" w:hAnsi="Verdana" w:cs="V&amp;W Syntax (Adobe)"/>
          <w:bCs/>
          <w:sz w:val="20"/>
          <w:szCs w:val="20"/>
          <w:lang w:val="en-GB"/>
        </w:rPr>
      </w:pPr>
      <w:r w:rsidRPr="003866AD">
        <w:rPr>
          <w:rFonts w:ascii="Verdana" w:hAnsi="Verdana" w:cs="V&amp;W Syntax (Adobe)"/>
          <w:sz w:val="20"/>
          <w:szCs w:val="20"/>
          <w:lang w:val="en-GB"/>
        </w:rPr>
        <w:tab/>
        <w:t>Contact person of the company (name, email, telephone):</w:t>
      </w:r>
    </w:p>
    <w:p w:rsidR="005D72E3" w:rsidRPr="003866AD" w:rsidRDefault="005D72E3" w:rsidP="005D72E3">
      <w:pPr>
        <w:tabs>
          <w:tab w:val="left" w:pos="540"/>
        </w:tabs>
        <w:ind w:left="540" w:hanging="540"/>
        <w:rPr>
          <w:rFonts w:ascii="Verdana" w:hAnsi="Verdana" w:cs="V&amp;W Syntax (Adobe)"/>
          <w:bCs/>
          <w:sz w:val="20"/>
          <w:szCs w:val="20"/>
          <w:lang w:val="en-GB"/>
        </w:rPr>
      </w:pPr>
    </w:p>
    <w:p w:rsidR="005D72E3" w:rsidRPr="003866AD" w:rsidRDefault="005D72E3" w:rsidP="005D72E3">
      <w:pPr>
        <w:tabs>
          <w:tab w:val="left" w:pos="540"/>
        </w:tabs>
        <w:ind w:left="540" w:hanging="540"/>
        <w:rPr>
          <w:rFonts w:ascii="Verdana" w:hAnsi="Verdana" w:cs="V&amp;W Syntax (Adobe)"/>
          <w:sz w:val="20"/>
          <w:szCs w:val="20"/>
          <w:lang w:val="en-GB"/>
        </w:rPr>
      </w:pPr>
      <w:r w:rsidRPr="003866AD">
        <w:rPr>
          <w:rFonts w:ascii="Verdana" w:hAnsi="Verdana" w:cs="V&amp;W Syntax (Adobe)"/>
          <w:sz w:val="20"/>
          <w:szCs w:val="20"/>
          <w:lang w:val="en-GB"/>
        </w:rPr>
        <w:tab/>
        <w:t>…</w:t>
      </w:r>
    </w:p>
    <w:p w:rsidR="005D72E3" w:rsidRPr="003866AD" w:rsidRDefault="005D72E3" w:rsidP="005D72E3">
      <w:pPr>
        <w:tabs>
          <w:tab w:val="left" w:pos="540"/>
        </w:tabs>
        <w:ind w:left="540" w:hanging="540"/>
        <w:rPr>
          <w:rFonts w:ascii="Verdana" w:hAnsi="Verdana" w:cs="V&amp;W Syntax (Adobe)"/>
          <w:sz w:val="20"/>
          <w:szCs w:val="20"/>
          <w:lang w:val="en-GB"/>
        </w:rPr>
      </w:pPr>
    </w:p>
    <w:p w:rsidR="005D72E3" w:rsidRPr="003866AD" w:rsidRDefault="005D72E3" w:rsidP="005D72E3">
      <w:pPr>
        <w:tabs>
          <w:tab w:val="left" w:pos="540"/>
          <w:tab w:val="num" w:pos="900"/>
        </w:tabs>
        <w:spacing w:line="240" w:lineRule="exact"/>
        <w:ind w:left="540" w:hanging="540"/>
        <w:rPr>
          <w:rFonts w:ascii="Verdana" w:hAnsi="Verdana" w:cs="V&amp;W Syntax (Adobe)"/>
          <w:b/>
          <w:bCs/>
          <w:sz w:val="20"/>
          <w:szCs w:val="20"/>
          <w:lang w:val="en-GB"/>
        </w:rPr>
      </w:pPr>
      <w:r w:rsidRPr="003866AD">
        <w:rPr>
          <w:rFonts w:ascii="Verdana" w:hAnsi="Verdana" w:cs="V&amp;W Syntax (Adobe)"/>
          <w:sz w:val="20"/>
          <w:szCs w:val="20"/>
          <w:lang w:val="en-GB"/>
        </w:rPr>
        <w:tab/>
      </w:r>
      <w:r w:rsidRPr="003866AD">
        <w:rPr>
          <w:rFonts w:ascii="Verdana" w:hAnsi="Verdana" w:cs="V&amp;W Syntax (Adobe)"/>
          <w:b/>
          <w:bCs/>
          <w:sz w:val="20"/>
          <w:szCs w:val="20"/>
          <w:lang w:val="en-GB"/>
        </w:rPr>
        <w:t>The undersigned declares that:</w:t>
      </w:r>
    </w:p>
    <w:p w:rsidR="005D72E3" w:rsidRPr="003866AD" w:rsidRDefault="005D72E3" w:rsidP="005D72E3">
      <w:pPr>
        <w:tabs>
          <w:tab w:val="left" w:pos="540"/>
          <w:tab w:val="num" w:pos="900"/>
        </w:tabs>
        <w:spacing w:line="240" w:lineRule="exact"/>
        <w:ind w:left="540" w:hanging="540"/>
        <w:rPr>
          <w:rFonts w:ascii="Verdana" w:hAnsi="Verdana" w:cs="V&amp;W Syntax (Adobe)"/>
          <w:bCs/>
          <w:sz w:val="20"/>
          <w:szCs w:val="20"/>
          <w:lang w:val="en-GB"/>
        </w:rPr>
      </w:pPr>
    </w:p>
    <w:p w:rsidR="005D72E3" w:rsidRPr="003866AD" w:rsidRDefault="005D72E3" w:rsidP="005D72E3">
      <w:pPr>
        <w:tabs>
          <w:tab w:val="left" w:pos="540"/>
          <w:tab w:val="num" w:pos="900"/>
        </w:tabs>
        <w:autoSpaceDE w:val="0"/>
        <w:autoSpaceDN w:val="0"/>
        <w:adjustRightInd w:val="0"/>
        <w:spacing w:line="240" w:lineRule="exact"/>
        <w:ind w:left="540" w:hanging="540"/>
        <w:rPr>
          <w:rFonts w:ascii="Verdana" w:hAnsi="Verdana" w:cs="RijksoverheidSansText-Regular"/>
          <w:sz w:val="20"/>
          <w:szCs w:val="20"/>
          <w:lang w:val="en-GB"/>
        </w:rPr>
      </w:pPr>
      <w:r w:rsidRPr="003866AD">
        <w:rPr>
          <w:rFonts w:ascii="Verdana" w:hAnsi="Verdana"/>
          <w:sz w:val="20"/>
          <w:szCs w:val="20"/>
          <w:lang w:val="en-GB"/>
        </w:rPr>
        <w:t>1.</w:t>
      </w:r>
      <w:r w:rsidRPr="003866AD">
        <w:rPr>
          <w:rFonts w:ascii="Verdana" w:hAnsi="Verdana"/>
          <w:sz w:val="20"/>
          <w:szCs w:val="20"/>
          <w:lang w:val="en-GB"/>
        </w:rPr>
        <w:tab/>
        <w:t>During a period of four years prior to the moment of submitting this statement, neither his business nor a director of his business was convicted of participation in a criminal organisation by means of a final court decision; this includes the following acts:</w:t>
      </w:r>
    </w:p>
    <w:p w:rsidR="005D72E3" w:rsidRPr="003866AD" w:rsidRDefault="005D72E3" w:rsidP="005D72E3">
      <w:pPr>
        <w:numPr>
          <w:ilvl w:val="0"/>
          <w:numId w:val="10"/>
        </w:numPr>
        <w:tabs>
          <w:tab w:val="clear" w:pos="360"/>
          <w:tab w:val="left" w:pos="900"/>
        </w:tabs>
        <w:autoSpaceDE w:val="0"/>
        <w:autoSpaceDN w:val="0"/>
        <w:adjustRightInd w:val="0"/>
        <w:spacing w:line="240" w:lineRule="exact"/>
        <w:ind w:left="900"/>
        <w:rPr>
          <w:rFonts w:ascii="Verdana" w:hAnsi="Verdana" w:cs="RijksoverheidSansText-Regular"/>
          <w:sz w:val="20"/>
          <w:szCs w:val="20"/>
          <w:lang w:val="en-GB"/>
        </w:rPr>
      </w:pPr>
      <w:r w:rsidRPr="003866AD">
        <w:rPr>
          <w:rFonts w:ascii="Verdana" w:hAnsi="Verdana" w:cs="RijksoverheidSansText-Regular"/>
          <w:sz w:val="20"/>
          <w:szCs w:val="20"/>
          <w:lang w:val="en-GB"/>
        </w:rPr>
        <w:t>acts on the part of a person who, intentionally and with knowledge of the intention and the general criminal activity of the organisation or the intention of the criminal organisation to commit the relevant criminal offences, actively participates:</w:t>
      </w:r>
    </w:p>
    <w:p w:rsidR="005D72E3" w:rsidRPr="003866AD" w:rsidRDefault="005D72E3" w:rsidP="005D72E3">
      <w:pPr>
        <w:numPr>
          <w:ilvl w:val="1"/>
          <w:numId w:val="10"/>
        </w:numPr>
        <w:tabs>
          <w:tab w:val="clear" w:pos="1080"/>
          <w:tab w:val="left" w:pos="1260"/>
        </w:tabs>
        <w:autoSpaceDE w:val="0"/>
        <w:autoSpaceDN w:val="0"/>
        <w:adjustRightInd w:val="0"/>
        <w:spacing w:line="240" w:lineRule="exact"/>
        <w:ind w:left="1260"/>
        <w:rPr>
          <w:rFonts w:ascii="Verdana" w:hAnsi="Verdana" w:cs="RijksoverheidSansText-Regular"/>
          <w:sz w:val="20"/>
          <w:szCs w:val="20"/>
          <w:lang w:val="en-GB"/>
        </w:rPr>
      </w:pPr>
      <w:r w:rsidRPr="003866AD">
        <w:rPr>
          <w:rFonts w:ascii="Verdana" w:hAnsi="Verdana" w:cs="RijksoverheidSansText-Regular"/>
          <w:sz w:val="20"/>
          <w:szCs w:val="20"/>
          <w:lang w:val="en-GB"/>
        </w:rPr>
        <w:t>in activities of a criminal organisation, including a prolonged structured association of more than two persons, which consults in order to commit acts that are liable to a prison sentence or a measure that involves the deprivation of liberty with a maximum of least four years or a more severe punishment, which acts form an objective in themselves or constitute a means of acquiring assets and, in relevant cases, exercise an improper influence on the operation of government agencies, even if he does not participate in the actual performance of the relevant criminal offences and, subject to the general principles of the criminal law of the relevant Member State, even if these acts are not carried out,</w:t>
      </w:r>
    </w:p>
    <w:p w:rsidR="005D72E3" w:rsidRPr="003866AD" w:rsidRDefault="005D72E3" w:rsidP="005D72E3">
      <w:pPr>
        <w:numPr>
          <w:ilvl w:val="1"/>
          <w:numId w:val="10"/>
        </w:numPr>
        <w:tabs>
          <w:tab w:val="clear" w:pos="1080"/>
          <w:tab w:val="left" w:pos="1260"/>
        </w:tabs>
        <w:autoSpaceDE w:val="0"/>
        <w:autoSpaceDN w:val="0"/>
        <w:adjustRightInd w:val="0"/>
        <w:spacing w:line="240" w:lineRule="exact"/>
        <w:ind w:left="1260"/>
        <w:rPr>
          <w:rFonts w:ascii="Verdana" w:hAnsi="Verdana" w:cs="RijksoverheidSansText-Regular"/>
          <w:sz w:val="20"/>
          <w:szCs w:val="20"/>
          <w:lang w:val="en-GB"/>
        </w:rPr>
      </w:pPr>
      <w:r w:rsidRPr="003866AD">
        <w:rPr>
          <w:rFonts w:ascii="Verdana" w:hAnsi="Verdana" w:cs="RijksoverheidSansText-Regular"/>
          <w:sz w:val="20"/>
          <w:szCs w:val="20"/>
          <w:lang w:val="en-GB"/>
        </w:rPr>
        <w:t>in other activities of the organisation, in which regard he is also aware that his participation contributes to the realisation of the abovementioned criminal activities of the organisation.</w:t>
      </w:r>
    </w:p>
    <w:p w:rsidR="005D72E3" w:rsidRPr="003866AD" w:rsidRDefault="005D72E3" w:rsidP="005D72E3">
      <w:pPr>
        <w:numPr>
          <w:ilvl w:val="0"/>
          <w:numId w:val="10"/>
        </w:numPr>
        <w:tabs>
          <w:tab w:val="clear" w:pos="360"/>
          <w:tab w:val="left" w:pos="900"/>
        </w:tabs>
        <w:autoSpaceDE w:val="0"/>
        <w:autoSpaceDN w:val="0"/>
        <w:adjustRightInd w:val="0"/>
        <w:spacing w:line="240" w:lineRule="exact"/>
        <w:ind w:left="900"/>
        <w:rPr>
          <w:rFonts w:ascii="Verdana" w:hAnsi="Verdana" w:cs="RijksoverheidSansText-Regular"/>
          <w:sz w:val="20"/>
          <w:szCs w:val="20"/>
          <w:lang w:val="en-GB"/>
        </w:rPr>
      </w:pPr>
      <w:r w:rsidRPr="003866AD">
        <w:rPr>
          <w:rFonts w:ascii="Verdana" w:hAnsi="Verdana" w:cs="RijksoverheidSansText-Regular"/>
          <w:sz w:val="20"/>
          <w:szCs w:val="20"/>
          <w:lang w:val="en-GB"/>
        </w:rPr>
        <w:t>Acts on the part of a person that consist of his reaching agreement with one or more persons concerning the performance of an activity whose performance constitutes the commission of an abovementioned criminal offence even if he does not participate in the actual performance of the activity.</w:t>
      </w:r>
    </w:p>
    <w:p w:rsidR="005D72E3" w:rsidRPr="003866AD" w:rsidRDefault="005D72E3" w:rsidP="005D72E3">
      <w:pPr>
        <w:tabs>
          <w:tab w:val="left" w:pos="540"/>
          <w:tab w:val="num" w:pos="900"/>
        </w:tabs>
        <w:spacing w:line="240" w:lineRule="exact"/>
        <w:ind w:left="540" w:hanging="540"/>
        <w:rPr>
          <w:rFonts w:ascii="Verdana" w:hAnsi="Verdana" w:cs="V&amp;W Syntax (Adobe)"/>
          <w:bCs/>
          <w:sz w:val="20"/>
          <w:szCs w:val="20"/>
          <w:lang w:val="en-GB"/>
        </w:rPr>
      </w:pPr>
    </w:p>
    <w:p w:rsidR="005D72E3" w:rsidRPr="003866AD" w:rsidRDefault="005D72E3" w:rsidP="005D72E3">
      <w:pPr>
        <w:tabs>
          <w:tab w:val="left" w:pos="540"/>
          <w:tab w:val="num" w:pos="900"/>
        </w:tabs>
        <w:autoSpaceDE w:val="0"/>
        <w:autoSpaceDN w:val="0"/>
        <w:adjustRightInd w:val="0"/>
        <w:spacing w:line="240" w:lineRule="exact"/>
        <w:ind w:left="540" w:hanging="540"/>
        <w:rPr>
          <w:rFonts w:ascii="Verdana" w:hAnsi="Verdana" w:cs="RijksoverheidSansText-Regular"/>
          <w:sz w:val="20"/>
          <w:szCs w:val="20"/>
          <w:lang w:val="en-GB"/>
        </w:rPr>
      </w:pPr>
      <w:r w:rsidRPr="003866AD">
        <w:rPr>
          <w:rFonts w:ascii="Verdana" w:hAnsi="Verdana"/>
          <w:sz w:val="20"/>
          <w:szCs w:val="20"/>
          <w:lang w:val="en-GB"/>
        </w:rPr>
        <w:t>2.</w:t>
      </w:r>
      <w:r w:rsidRPr="003866AD">
        <w:rPr>
          <w:rFonts w:ascii="Verdana" w:hAnsi="Verdana"/>
          <w:sz w:val="20"/>
          <w:szCs w:val="20"/>
          <w:lang w:val="en-GB"/>
        </w:rPr>
        <w:tab/>
        <w:t xml:space="preserve">During a period of four years prior to the moment of submitting the request for participation or the Tender, neither its business nor a director thereof was not convicted of bribery by means of a final court decision; bribery is defined as intentionally promising or providing a civil servant directly or indirectly with an advantage, irrespective of its nature, for himself or for another person, to </w:t>
      </w:r>
      <w:r w:rsidRPr="003866AD">
        <w:rPr>
          <w:rFonts w:ascii="Verdana" w:hAnsi="Verdana"/>
          <w:sz w:val="20"/>
          <w:szCs w:val="20"/>
          <w:lang w:val="en-GB"/>
        </w:rPr>
        <w:lastRenderedPageBreak/>
        <w:t>perform or omit an act contrary to his official duty or an act within the context of the performance of his official duties; or, within the private sector, promising, offering or providing an advantage to a person that is unjustified in view of its business activities, irrespective of its nature, for that person himself or for third parties, in exchange for the performance or omission by that person of an act whereby that person neglects his duty;</w:t>
      </w:r>
    </w:p>
    <w:p w:rsidR="005D72E3" w:rsidRPr="003866AD" w:rsidRDefault="005D72E3" w:rsidP="005D72E3">
      <w:pPr>
        <w:tabs>
          <w:tab w:val="left" w:pos="540"/>
          <w:tab w:val="num" w:pos="900"/>
        </w:tabs>
        <w:autoSpaceDE w:val="0"/>
        <w:autoSpaceDN w:val="0"/>
        <w:adjustRightInd w:val="0"/>
        <w:spacing w:line="240" w:lineRule="exact"/>
        <w:ind w:left="540" w:hanging="540"/>
        <w:rPr>
          <w:rFonts w:ascii="Verdana" w:hAnsi="Verdana" w:cs="RijksoverheidSansText-Regular"/>
          <w:sz w:val="20"/>
          <w:szCs w:val="20"/>
          <w:lang w:val="en-GB"/>
        </w:rPr>
      </w:pPr>
    </w:p>
    <w:p w:rsidR="005D72E3" w:rsidRPr="003866AD" w:rsidRDefault="005D72E3" w:rsidP="005D72E3">
      <w:pPr>
        <w:tabs>
          <w:tab w:val="left" w:pos="540"/>
          <w:tab w:val="num" w:pos="900"/>
        </w:tabs>
        <w:autoSpaceDE w:val="0"/>
        <w:autoSpaceDN w:val="0"/>
        <w:adjustRightInd w:val="0"/>
        <w:spacing w:line="240" w:lineRule="exact"/>
        <w:ind w:left="540" w:hanging="540"/>
        <w:rPr>
          <w:rFonts w:ascii="Verdana" w:hAnsi="Verdana" w:cs="RijksoverheidSansText-Regular"/>
          <w:sz w:val="20"/>
          <w:szCs w:val="20"/>
          <w:lang w:val="en-GB"/>
        </w:rPr>
      </w:pPr>
      <w:r w:rsidRPr="003866AD">
        <w:rPr>
          <w:rFonts w:ascii="Verdana" w:hAnsi="Verdana" w:cs="RijksoverheidSansText-Regular"/>
          <w:sz w:val="20"/>
          <w:szCs w:val="20"/>
          <w:lang w:val="en-GB"/>
        </w:rPr>
        <w:t>3</w:t>
      </w:r>
      <w:r w:rsidRPr="003866AD">
        <w:rPr>
          <w:rFonts w:ascii="Verdana" w:hAnsi="Verdana" w:cs="RijksoverheidSansText-Regular"/>
          <w:sz w:val="20"/>
          <w:szCs w:val="20"/>
          <w:lang w:val="en-GB"/>
        </w:rPr>
        <w:tab/>
        <w:t>During a period of four years prior to the moment of submitting this statement, neither its business nor a director of its business was convicted of fraud by means of a final court decision; fraud includes fraud in the area of both expenses and income. This means any intentional act or intentional omission with regard to false, incorrect or incomplete statements or documents are used or submitted, or information is withheld contrary to a specific obligation, or an advantage that was obtained legitimately is abused, resulting in funds from the general community budget or from the budgets maintained by or for the EC, being received, withheld or reduced unlawfully, or that these funds are abused by using them for purposes other than those for which they originally granted;</w:t>
      </w:r>
    </w:p>
    <w:p w:rsidR="005D72E3" w:rsidRPr="003866AD" w:rsidRDefault="005D72E3" w:rsidP="005D72E3">
      <w:pPr>
        <w:tabs>
          <w:tab w:val="left" w:pos="540"/>
          <w:tab w:val="num" w:pos="900"/>
        </w:tabs>
        <w:autoSpaceDE w:val="0"/>
        <w:autoSpaceDN w:val="0"/>
        <w:adjustRightInd w:val="0"/>
        <w:spacing w:line="240" w:lineRule="exact"/>
        <w:ind w:left="540" w:hanging="540"/>
        <w:rPr>
          <w:rFonts w:ascii="Verdana" w:hAnsi="Verdana" w:cs="RijksoverheidSansText-Regular"/>
          <w:sz w:val="20"/>
          <w:szCs w:val="20"/>
          <w:lang w:val="en-GB"/>
        </w:rPr>
      </w:pPr>
    </w:p>
    <w:p w:rsidR="005D72E3" w:rsidRPr="003866AD" w:rsidRDefault="005D72E3" w:rsidP="005D72E3">
      <w:pPr>
        <w:tabs>
          <w:tab w:val="left" w:pos="540"/>
          <w:tab w:val="num" w:pos="900"/>
        </w:tabs>
        <w:autoSpaceDE w:val="0"/>
        <w:autoSpaceDN w:val="0"/>
        <w:adjustRightInd w:val="0"/>
        <w:spacing w:line="240" w:lineRule="exact"/>
        <w:ind w:left="540" w:hanging="540"/>
        <w:rPr>
          <w:rFonts w:ascii="Verdana" w:hAnsi="Verdana" w:cs="RijksoverheidSansText-Regular"/>
          <w:sz w:val="20"/>
          <w:szCs w:val="20"/>
          <w:lang w:val="en-GB"/>
        </w:rPr>
      </w:pPr>
      <w:r w:rsidRPr="003866AD">
        <w:rPr>
          <w:rFonts w:ascii="Verdana" w:hAnsi="Verdana" w:cs="RijksoverheidSansText-Regular"/>
          <w:sz w:val="20"/>
          <w:szCs w:val="20"/>
          <w:lang w:val="en-GB"/>
        </w:rPr>
        <w:t>4</w:t>
      </w:r>
      <w:r w:rsidRPr="003866AD">
        <w:rPr>
          <w:rFonts w:ascii="Verdana" w:hAnsi="Verdana" w:cs="RijksoverheidSansText-Regular"/>
          <w:sz w:val="20"/>
          <w:szCs w:val="20"/>
          <w:lang w:val="en-GB"/>
        </w:rPr>
        <w:tab/>
        <w:t>During a period of four years prior to the moment of submitting the request for participation or the Tender, neither its business nor a director of its business was convicted of money laundering by means of a final court decision. Money laundering is defined as:</w:t>
      </w:r>
    </w:p>
    <w:p w:rsidR="005D72E3" w:rsidRPr="003866AD" w:rsidRDefault="005D72E3" w:rsidP="005D72E3">
      <w:pPr>
        <w:numPr>
          <w:ilvl w:val="0"/>
          <w:numId w:val="11"/>
        </w:numPr>
        <w:tabs>
          <w:tab w:val="clear" w:pos="360"/>
          <w:tab w:val="left" w:pos="900"/>
        </w:tabs>
        <w:autoSpaceDE w:val="0"/>
        <w:autoSpaceDN w:val="0"/>
        <w:adjustRightInd w:val="0"/>
        <w:spacing w:line="240" w:lineRule="exact"/>
        <w:ind w:left="900"/>
        <w:rPr>
          <w:rFonts w:ascii="Verdana" w:hAnsi="Verdana" w:cs="RijksoverheidSansText-Regular"/>
          <w:sz w:val="20"/>
          <w:szCs w:val="20"/>
          <w:lang w:val="en-GB"/>
        </w:rPr>
      </w:pPr>
      <w:r w:rsidRPr="003866AD">
        <w:rPr>
          <w:rFonts w:ascii="Verdana" w:hAnsi="Verdana" w:cs="RijksoverheidSansText-Regular"/>
          <w:sz w:val="20"/>
          <w:szCs w:val="20"/>
          <w:lang w:val="en-GB"/>
        </w:rPr>
        <w:t>the conversion or transfer of objects, knowing that they were acquired from criminal activities or from participation in such activities, with the intention of concealing their illegal origin or helping a person who is involved in this activity to evade the legal consequences of his acts;</w:t>
      </w:r>
    </w:p>
    <w:p w:rsidR="005D72E3" w:rsidRPr="003866AD" w:rsidRDefault="005D72E3" w:rsidP="005D72E3">
      <w:pPr>
        <w:numPr>
          <w:ilvl w:val="0"/>
          <w:numId w:val="11"/>
        </w:numPr>
        <w:tabs>
          <w:tab w:val="clear" w:pos="360"/>
          <w:tab w:val="left" w:pos="900"/>
        </w:tabs>
        <w:autoSpaceDE w:val="0"/>
        <w:autoSpaceDN w:val="0"/>
        <w:adjustRightInd w:val="0"/>
        <w:spacing w:line="240" w:lineRule="exact"/>
        <w:ind w:left="900"/>
        <w:rPr>
          <w:rFonts w:ascii="Verdana" w:hAnsi="Verdana" w:cs="RijksoverheidSansText-Regular"/>
          <w:sz w:val="20"/>
          <w:szCs w:val="20"/>
          <w:lang w:val="en-GB"/>
        </w:rPr>
      </w:pPr>
      <w:r w:rsidRPr="003866AD">
        <w:rPr>
          <w:rFonts w:ascii="Verdana" w:hAnsi="Verdana" w:cs="RijksoverheidSansText-Regular"/>
          <w:sz w:val="20"/>
          <w:szCs w:val="20"/>
          <w:lang w:val="en-GB"/>
        </w:rPr>
        <w:t>concealing the actual nature, origin, location, alienation, relocation, rights to or the ownership of objects, while knowing that these were acquired from a criminal activity or from participation in such an activity;</w:t>
      </w:r>
    </w:p>
    <w:p w:rsidR="005D72E3" w:rsidRPr="003866AD" w:rsidRDefault="005D72E3" w:rsidP="005D72E3">
      <w:pPr>
        <w:numPr>
          <w:ilvl w:val="0"/>
          <w:numId w:val="11"/>
        </w:numPr>
        <w:tabs>
          <w:tab w:val="clear" w:pos="360"/>
          <w:tab w:val="left" w:pos="900"/>
        </w:tabs>
        <w:autoSpaceDE w:val="0"/>
        <w:autoSpaceDN w:val="0"/>
        <w:adjustRightInd w:val="0"/>
        <w:spacing w:line="240" w:lineRule="exact"/>
        <w:ind w:left="900"/>
        <w:rPr>
          <w:rFonts w:ascii="Verdana" w:hAnsi="Verdana" w:cs="RijksoverheidSansText-Regular"/>
          <w:sz w:val="20"/>
          <w:szCs w:val="20"/>
          <w:lang w:val="en-GB"/>
        </w:rPr>
      </w:pPr>
      <w:r w:rsidRPr="003866AD">
        <w:rPr>
          <w:rFonts w:ascii="Verdana" w:hAnsi="Verdana" w:cs="RijksoverheidSansText-Regular"/>
          <w:sz w:val="20"/>
          <w:szCs w:val="20"/>
          <w:lang w:val="en-GB"/>
        </w:rPr>
        <w:t>the acquisition, possession or the use of objects, while knowing at the time of acquisition that these objects were acquired from a criminal activity or from participation in such an activity;</w:t>
      </w:r>
    </w:p>
    <w:p w:rsidR="005D72E3" w:rsidRPr="003866AD" w:rsidRDefault="005D72E3" w:rsidP="005D72E3">
      <w:pPr>
        <w:numPr>
          <w:ilvl w:val="0"/>
          <w:numId w:val="11"/>
        </w:numPr>
        <w:tabs>
          <w:tab w:val="clear" w:pos="360"/>
          <w:tab w:val="left" w:pos="900"/>
        </w:tabs>
        <w:autoSpaceDE w:val="0"/>
        <w:autoSpaceDN w:val="0"/>
        <w:adjustRightInd w:val="0"/>
        <w:spacing w:line="240" w:lineRule="exact"/>
        <w:ind w:left="900"/>
        <w:rPr>
          <w:rFonts w:ascii="Verdana" w:hAnsi="Verdana" w:cs="RijksoverheidSansText-Regular"/>
          <w:sz w:val="20"/>
          <w:szCs w:val="20"/>
          <w:lang w:val="en-GB"/>
        </w:rPr>
      </w:pPr>
      <w:r w:rsidRPr="003866AD">
        <w:rPr>
          <w:rFonts w:ascii="Verdana" w:hAnsi="Verdana" w:cs="RijksoverheidSansText-Regular"/>
          <w:sz w:val="20"/>
          <w:szCs w:val="20"/>
          <w:lang w:val="en-GB"/>
        </w:rPr>
        <w:t>participation in, complicity in, attempt to, aid to, inducing to, facilitating or issuing advice with a view to performing one of the acts referred to in the three previous points.</w:t>
      </w:r>
    </w:p>
    <w:p w:rsidR="005D72E3" w:rsidRPr="003866AD" w:rsidRDefault="005D72E3" w:rsidP="005D72E3">
      <w:pPr>
        <w:tabs>
          <w:tab w:val="left" w:pos="540"/>
          <w:tab w:val="num" w:pos="900"/>
        </w:tabs>
        <w:autoSpaceDE w:val="0"/>
        <w:autoSpaceDN w:val="0"/>
        <w:adjustRightInd w:val="0"/>
        <w:spacing w:line="240" w:lineRule="exact"/>
        <w:ind w:left="540" w:hanging="540"/>
        <w:rPr>
          <w:rFonts w:ascii="Verdana" w:hAnsi="Verdana" w:cs="RijksoverheidSansText-Regular"/>
          <w:sz w:val="20"/>
          <w:szCs w:val="20"/>
          <w:lang w:val="en-GB"/>
        </w:rPr>
      </w:pPr>
    </w:p>
    <w:p w:rsidR="005D72E3" w:rsidRPr="003866AD" w:rsidRDefault="005D72E3" w:rsidP="005D72E3">
      <w:pPr>
        <w:tabs>
          <w:tab w:val="left" w:pos="540"/>
          <w:tab w:val="num" w:pos="900"/>
        </w:tabs>
        <w:autoSpaceDE w:val="0"/>
        <w:autoSpaceDN w:val="0"/>
        <w:adjustRightInd w:val="0"/>
        <w:spacing w:line="240" w:lineRule="exact"/>
        <w:ind w:left="540" w:hanging="540"/>
        <w:rPr>
          <w:rFonts w:ascii="Verdana" w:hAnsi="Verdana" w:cs="RijksoverheidSansText-Regular"/>
          <w:sz w:val="20"/>
          <w:szCs w:val="20"/>
          <w:lang w:val="en-GB"/>
        </w:rPr>
      </w:pPr>
      <w:r w:rsidRPr="003866AD">
        <w:rPr>
          <w:rFonts w:ascii="Verdana" w:hAnsi="Verdana" w:cs="RijksoverheidSansText-Regular"/>
          <w:sz w:val="20"/>
          <w:szCs w:val="20"/>
          <w:lang w:val="en-GB"/>
        </w:rPr>
        <w:t>5</w:t>
      </w:r>
      <w:r w:rsidRPr="003866AD">
        <w:rPr>
          <w:rFonts w:ascii="Verdana" w:hAnsi="Verdana" w:cs="RijksoverheidSansText-Regular"/>
          <w:sz w:val="20"/>
          <w:szCs w:val="20"/>
          <w:lang w:val="en-GB"/>
        </w:rPr>
        <w:tab/>
        <w:t>His business is not in a state of bankruptcy or liquidation, his activities have not ceased, no moratorium or composition applies to it, and his business is not in another similar condition pursuant to similar proceedings that arise from the legislation or regulations that apply to him;</w:t>
      </w:r>
    </w:p>
    <w:p w:rsidR="005D72E3" w:rsidRPr="003866AD" w:rsidRDefault="005D72E3" w:rsidP="005D72E3">
      <w:pPr>
        <w:tabs>
          <w:tab w:val="left" w:pos="540"/>
          <w:tab w:val="num" w:pos="900"/>
        </w:tabs>
        <w:autoSpaceDE w:val="0"/>
        <w:autoSpaceDN w:val="0"/>
        <w:adjustRightInd w:val="0"/>
        <w:spacing w:line="240" w:lineRule="exact"/>
        <w:ind w:left="540" w:hanging="540"/>
        <w:rPr>
          <w:rFonts w:ascii="Verdana" w:hAnsi="Verdana" w:cs="RijksoverheidSansText-Regular"/>
          <w:sz w:val="20"/>
          <w:szCs w:val="20"/>
          <w:lang w:val="en-GB"/>
        </w:rPr>
      </w:pPr>
    </w:p>
    <w:p w:rsidR="005D72E3" w:rsidRPr="003866AD" w:rsidRDefault="005D72E3" w:rsidP="005D72E3">
      <w:pPr>
        <w:tabs>
          <w:tab w:val="left" w:pos="540"/>
          <w:tab w:val="num" w:pos="900"/>
        </w:tabs>
        <w:autoSpaceDE w:val="0"/>
        <w:autoSpaceDN w:val="0"/>
        <w:adjustRightInd w:val="0"/>
        <w:spacing w:line="240" w:lineRule="exact"/>
        <w:ind w:left="540" w:hanging="540"/>
        <w:rPr>
          <w:rFonts w:ascii="Verdana" w:hAnsi="Verdana" w:cs="RijksoverheidSansText-Regular"/>
          <w:sz w:val="20"/>
          <w:szCs w:val="20"/>
          <w:lang w:val="en-GB"/>
        </w:rPr>
      </w:pPr>
      <w:r w:rsidRPr="003866AD">
        <w:rPr>
          <w:rFonts w:ascii="Verdana" w:hAnsi="Verdana" w:cs="RijksoverheidSansText-Regular"/>
          <w:sz w:val="20"/>
          <w:szCs w:val="20"/>
          <w:lang w:val="en-GB"/>
        </w:rPr>
        <w:t>6</w:t>
      </w:r>
      <w:r w:rsidRPr="003866AD">
        <w:rPr>
          <w:rFonts w:ascii="Verdana" w:hAnsi="Verdana" w:cs="RijksoverheidSansText-Regular"/>
          <w:sz w:val="20"/>
          <w:szCs w:val="20"/>
          <w:lang w:val="en-GB"/>
        </w:rPr>
        <w:tab/>
        <w:t>During a period of four years prior to the moment of submitting the request for participation or the Tender, no final court decision was rendered on the basis of the legislation and regulations that apply to it in connection with violation of a rule of professional conduct that applies to it;</w:t>
      </w:r>
    </w:p>
    <w:p w:rsidR="005D72E3" w:rsidRPr="003866AD" w:rsidRDefault="005D72E3" w:rsidP="005D72E3">
      <w:pPr>
        <w:tabs>
          <w:tab w:val="left" w:pos="540"/>
          <w:tab w:val="num" w:pos="900"/>
        </w:tabs>
        <w:spacing w:line="240" w:lineRule="exact"/>
        <w:ind w:left="540" w:hanging="540"/>
        <w:rPr>
          <w:rFonts w:ascii="Verdana" w:hAnsi="Verdana" w:cs="RijksoverheidSansText-Regular"/>
          <w:sz w:val="20"/>
          <w:szCs w:val="20"/>
          <w:lang w:val="en-GB"/>
        </w:rPr>
      </w:pPr>
    </w:p>
    <w:p w:rsidR="005D72E3" w:rsidRPr="003866AD" w:rsidRDefault="005D72E3" w:rsidP="005D72E3">
      <w:pPr>
        <w:tabs>
          <w:tab w:val="left" w:pos="540"/>
          <w:tab w:val="num" w:pos="900"/>
        </w:tabs>
        <w:spacing w:line="240" w:lineRule="exact"/>
        <w:ind w:left="540" w:hanging="540"/>
        <w:rPr>
          <w:rFonts w:ascii="Verdana" w:hAnsi="Verdana" w:cs="RijksoverheidSansText-Regular"/>
          <w:sz w:val="20"/>
          <w:szCs w:val="20"/>
          <w:lang w:val="en-GB"/>
        </w:rPr>
      </w:pPr>
      <w:r w:rsidRPr="003866AD">
        <w:rPr>
          <w:rFonts w:ascii="Verdana" w:hAnsi="Verdana" w:cs="RijksoverheidSansText-Regular"/>
          <w:sz w:val="20"/>
          <w:szCs w:val="20"/>
          <w:lang w:val="en-GB"/>
        </w:rPr>
        <w:t>7</w:t>
      </w:r>
      <w:r w:rsidRPr="003866AD">
        <w:rPr>
          <w:rFonts w:ascii="Verdana" w:hAnsi="Verdana" w:cs="RijksoverheidSansText-Regular"/>
          <w:sz w:val="20"/>
          <w:szCs w:val="20"/>
          <w:lang w:val="en-GB"/>
        </w:rPr>
        <w:tab/>
        <w:t>During a period of four years prior to the moment of submitting the request for participation or the Tender, neither its business nor a director of its business committed a serious error in the carrying out of its business;</w:t>
      </w:r>
    </w:p>
    <w:p w:rsidR="005D72E3" w:rsidRPr="003866AD" w:rsidRDefault="005D72E3" w:rsidP="005D72E3">
      <w:pPr>
        <w:tabs>
          <w:tab w:val="left" w:pos="540"/>
          <w:tab w:val="num" w:pos="900"/>
        </w:tabs>
        <w:autoSpaceDE w:val="0"/>
        <w:autoSpaceDN w:val="0"/>
        <w:adjustRightInd w:val="0"/>
        <w:spacing w:line="240" w:lineRule="exact"/>
        <w:ind w:left="540" w:hanging="540"/>
        <w:rPr>
          <w:rFonts w:ascii="Verdana" w:hAnsi="Verdana" w:cs="RijksoverheidSansText-Regular"/>
          <w:sz w:val="20"/>
          <w:szCs w:val="20"/>
          <w:lang w:val="en-GB"/>
        </w:rPr>
      </w:pPr>
    </w:p>
    <w:p w:rsidR="005D72E3" w:rsidRPr="003866AD" w:rsidRDefault="005D72E3" w:rsidP="005D72E3">
      <w:pPr>
        <w:tabs>
          <w:tab w:val="left" w:pos="540"/>
          <w:tab w:val="num" w:pos="900"/>
        </w:tabs>
        <w:autoSpaceDE w:val="0"/>
        <w:autoSpaceDN w:val="0"/>
        <w:adjustRightInd w:val="0"/>
        <w:spacing w:line="240" w:lineRule="exact"/>
        <w:ind w:left="540" w:hanging="540"/>
        <w:rPr>
          <w:rFonts w:ascii="Verdana" w:hAnsi="Verdana" w:cs="RijksoverheidSansText-Regular"/>
          <w:sz w:val="20"/>
          <w:szCs w:val="20"/>
          <w:lang w:val="en-GB"/>
        </w:rPr>
      </w:pPr>
      <w:r w:rsidRPr="003866AD">
        <w:rPr>
          <w:rFonts w:ascii="Verdana" w:hAnsi="Verdana" w:cs="RijksoverheidSansText-Regular"/>
          <w:sz w:val="20"/>
          <w:szCs w:val="20"/>
          <w:lang w:val="en-GB"/>
        </w:rPr>
        <w:t>8</w:t>
      </w:r>
      <w:r w:rsidRPr="003866AD">
        <w:rPr>
          <w:rFonts w:ascii="Verdana" w:hAnsi="Verdana" w:cs="RijksoverheidSansText-Regular"/>
          <w:sz w:val="20"/>
          <w:szCs w:val="20"/>
          <w:lang w:val="en-GB"/>
        </w:rPr>
        <w:tab/>
        <w:t>Its business complied with the obligation pursuant to the statutory provisions that apply to it with respect to payment of social security contributions or taxes;</w:t>
      </w:r>
    </w:p>
    <w:p w:rsidR="005D72E3" w:rsidRPr="003866AD" w:rsidRDefault="005D72E3" w:rsidP="005D72E3">
      <w:pPr>
        <w:tabs>
          <w:tab w:val="left" w:pos="540"/>
          <w:tab w:val="num" w:pos="900"/>
        </w:tabs>
        <w:spacing w:line="240" w:lineRule="exact"/>
        <w:ind w:left="540" w:hanging="540"/>
        <w:rPr>
          <w:rFonts w:ascii="Verdana" w:hAnsi="Verdana" w:cs="RijksoverheidSansText-Regular"/>
          <w:sz w:val="20"/>
          <w:szCs w:val="20"/>
          <w:lang w:val="en-GB"/>
        </w:rPr>
      </w:pPr>
    </w:p>
    <w:p w:rsidR="005D72E3" w:rsidRPr="003866AD" w:rsidRDefault="005D72E3" w:rsidP="005D72E3">
      <w:pPr>
        <w:tabs>
          <w:tab w:val="left" w:pos="540"/>
          <w:tab w:val="num" w:pos="900"/>
        </w:tabs>
        <w:spacing w:line="240" w:lineRule="exact"/>
        <w:ind w:left="540" w:hanging="540"/>
        <w:rPr>
          <w:rFonts w:ascii="Verdana" w:hAnsi="Verdana" w:cs="RijksoverheidSansText-Regular"/>
          <w:sz w:val="20"/>
          <w:szCs w:val="20"/>
          <w:lang w:val="en-GB"/>
        </w:rPr>
      </w:pPr>
      <w:r w:rsidRPr="003866AD">
        <w:rPr>
          <w:rFonts w:ascii="Verdana" w:hAnsi="Verdana" w:cs="RijksoverheidSansText-Regular"/>
          <w:sz w:val="20"/>
          <w:szCs w:val="20"/>
          <w:lang w:val="en-GB"/>
        </w:rPr>
        <w:lastRenderedPageBreak/>
        <w:t>9</w:t>
      </w:r>
      <w:r w:rsidRPr="003866AD">
        <w:rPr>
          <w:rFonts w:ascii="Verdana" w:hAnsi="Verdana" w:cs="RijksoverheidSansText-Regular"/>
          <w:sz w:val="20"/>
          <w:szCs w:val="20"/>
          <w:lang w:val="en-GB"/>
        </w:rPr>
        <w:tab/>
        <w:t>When providing information requested by the Contracting Authority within the context of the tendering procedure, its business did not to a serious degree provide false statements and its business did not fail to provide this information or fail to provide it in a timely manner.</w:t>
      </w:r>
    </w:p>
    <w:p w:rsidR="005D72E3" w:rsidRPr="003866AD" w:rsidRDefault="005D72E3" w:rsidP="005D72E3">
      <w:pPr>
        <w:pStyle w:val="broodtekst"/>
        <w:tabs>
          <w:tab w:val="left" w:pos="540"/>
          <w:tab w:val="num" w:pos="900"/>
        </w:tabs>
        <w:spacing w:line="240" w:lineRule="exact"/>
        <w:ind w:left="540" w:hanging="540"/>
        <w:rPr>
          <w:sz w:val="20"/>
          <w:szCs w:val="20"/>
          <w:lang w:val="en-GB"/>
        </w:rPr>
      </w:pPr>
    </w:p>
    <w:p w:rsidR="005D72E3" w:rsidRPr="003866AD" w:rsidRDefault="005D72E3" w:rsidP="005D72E3">
      <w:pPr>
        <w:pStyle w:val="broodtekst"/>
        <w:tabs>
          <w:tab w:val="left" w:pos="540"/>
          <w:tab w:val="num" w:pos="900"/>
        </w:tabs>
        <w:spacing w:line="240" w:lineRule="exact"/>
        <w:ind w:left="540" w:hanging="540"/>
        <w:rPr>
          <w:sz w:val="20"/>
          <w:szCs w:val="20"/>
          <w:lang w:val="en-GB"/>
        </w:rPr>
      </w:pPr>
    </w:p>
    <w:p w:rsidR="005D72E3" w:rsidRPr="003866AD" w:rsidRDefault="005D72E3" w:rsidP="005D72E3">
      <w:pPr>
        <w:pStyle w:val="broodtekst"/>
        <w:tabs>
          <w:tab w:val="clear" w:pos="227"/>
          <w:tab w:val="clear" w:pos="454"/>
          <w:tab w:val="clear" w:pos="680"/>
          <w:tab w:val="left" w:pos="900"/>
        </w:tabs>
        <w:spacing w:line="240" w:lineRule="exact"/>
        <w:ind w:left="900" w:hanging="360"/>
        <w:rPr>
          <w:b/>
          <w:sz w:val="20"/>
          <w:szCs w:val="20"/>
          <w:lang w:val="en-GB"/>
        </w:rPr>
      </w:pPr>
      <w:r w:rsidRPr="003866AD">
        <w:rPr>
          <w:b/>
          <w:bCs/>
          <w:sz w:val="20"/>
          <w:szCs w:val="20"/>
          <w:lang w:val="en-GB"/>
        </w:rPr>
        <w:t>Statement</w:t>
      </w:r>
    </w:p>
    <w:p w:rsidR="005D72E3" w:rsidRPr="003866AD" w:rsidRDefault="005D72E3" w:rsidP="005D72E3">
      <w:pPr>
        <w:pStyle w:val="broodtekst"/>
        <w:tabs>
          <w:tab w:val="clear" w:pos="227"/>
          <w:tab w:val="clear" w:pos="454"/>
          <w:tab w:val="clear" w:pos="680"/>
          <w:tab w:val="left" w:pos="900"/>
        </w:tabs>
        <w:spacing w:line="240" w:lineRule="exact"/>
        <w:ind w:left="900" w:hanging="360"/>
        <w:rPr>
          <w:b/>
          <w:sz w:val="20"/>
          <w:szCs w:val="20"/>
          <w:lang w:val="en-GB"/>
        </w:rPr>
      </w:pPr>
    </w:p>
    <w:p w:rsidR="005D72E3" w:rsidRPr="003866AD" w:rsidRDefault="005D72E3" w:rsidP="005D72E3">
      <w:pPr>
        <w:pStyle w:val="broodtekst"/>
        <w:tabs>
          <w:tab w:val="clear" w:pos="227"/>
          <w:tab w:val="clear" w:pos="454"/>
          <w:tab w:val="clear" w:pos="680"/>
          <w:tab w:val="left" w:pos="900"/>
        </w:tabs>
        <w:spacing w:line="240" w:lineRule="exact"/>
        <w:ind w:left="900" w:hanging="360"/>
        <w:rPr>
          <w:sz w:val="20"/>
          <w:szCs w:val="20"/>
          <w:lang w:val="en-GB"/>
        </w:rPr>
      </w:pPr>
      <w:r w:rsidRPr="003866AD">
        <w:rPr>
          <w:sz w:val="20"/>
          <w:szCs w:val="20"/>
          <w:lang w:val="en-GB"/>
        </w:rPr>
        <w:t>The undersigned declares that:</w:t>
      </w:r>
    </w:p>
    <w:p w:rsidR="005D72E3" w:rsidRPr="003866AD" w:rsidRDefault="005D72E3" w:rsidP="005D72E3">
      <w:pPr>
        <w:pStyle w:val="broodtekst"/>
        <w:tabs>
          <w:tab w:val="clear" w:pos="227"/>
          <w:tab w:val="clear" w:pos="454"/>
          <w:tab w:val="clear" w:pos="680"/>
          <w:tab w:val="left" w:pos="900"/>
        </w:tabs>
        <w:spacing w:line="240" w:lineRule="exact"/>
        <w:ind w:left="900" w:hanging="360"/>
        <w:rPr>
          <w:sz w:val="20"/>
          <w:szCs w:val="20"/>
          <w:lang w:val="en-GB"/>
        </w:rPr>
      </w:pPr>
    </w:p>
    <w:p w:rsidR="005D72E3" w:rsidRPr="003866AD" w:rsidRDefault="005D72E3" w:rsidP="005D72E3">
      <w:pPr>
        <w:pStyle w:val="broodtekst"/>
        <w:numPr>
          <w:ilvl w:val="0"/>
          <w:numId w:val="9"/>
        </w:numPr>
        <w:tabs>
          <w:tab w:val="clear" w:pos="227"/>
          <w:tab w:val="clear" w:pos="360"/>
          <w:tab w:val="clear" w:pos="454"/>
          <w:tab w:val="clear" w:pos="680"/>
          <w:tab w:val="left" w:pos="900"/>
        </w:tabs>
        <w:spacing w:line="240" w:lineRule="exact"/>
        <w:ind w:left="900"/>
        <w:rPr>
          <w:sz w:val="20"/>
          <w:szCs w:val="20"/>
          <w:lang w:val="en-GB"/>
        </w:rPr>
      </w:pPr>
      <w:r w:rsidRPr="003866AD">
        <w:rPr>
          <w:sz w:val="20"/>
          <w:szCs w:val="20"/>
          <w:lang w:val="en-GB"/>
        </w:rPr>
        <w:t>That he has signed this completed statement unconditionally and without any reservations; that he is aware that providing incorrect or incomplete information may be considered by the Contracting Authority to constitute a false statement within the meaning of point 9 of this Compliance Statement and that this may lead to unconditional exclusion from the remainder of this tendering procedure or from participation in the contract;</w:t>
      </w:r>
    </w:p>
    <w:p w:rsidR="005D72E3" w:rsidRPr="003866AD" w:rsidRDefault="005D72E3" w:rsidP="005D72E3">
      <w:pPr>
        <w:pStyle w:val="broodtekst"/>
        <w:tabs>
          <w:tab w:val="clear" w:pos="227"/>
          <w:tab w:val="clear" w:pos="454"/>
          <w:tab w:val="clear" w:pos="680"/>
          <w:tab w:val="left" w:pos="900"/>
        </w:tabs>
        <w:spacing w:line="240" w:lineRule="exact"/>
        <w:ind w:left="900" w:hanging="360"/>
        <w:rPr>
          <w:sz w:val="20"/>
          <w:szCs w:val="20"/>
          <w:lang w:val="en-GB"/>
        </w:rPr>
      </w:pPr>
    </w:p>
    <w:p w:rsidR="005D72E3" w:rsidRPr="003866AD" w:rsidRDefault="005D72E3" w:rsidP="005D72E3">
      <w:pPr>
        <w:pStyle w:val="broodtekst"/>
        <w:numPr>
          <w:ilvl w:val="0"/>
          <w:numId w:val="9"/>
        </w:numPr>
        <w:tabs>
          <w:tab w:val="clear" w:pos="227"/>
          <w:tab w:val="clear" w:pos="360"/>
          <w:tab w:val="clear" w:pos="454"/>
          <w:tab w:val="clear" w:pos="680"/>
          <w:tab w:val="left" w:pos="900"/>
        </w:tabs>
        <w:spacing w:line="240" w:lineRule="exact"/>
        <w:ind w:left="900"/>
        <w:rPr>
          <w:sz w:val="20"/>
          <w:szCs w:val="20"/>
          <w:lang w:val="en-GB"/>
        </w:rPr>
      </w:pPr>
      <w:r w:rsidRPr="003866AD">
        <w:rPr>
          <w:sz w:val="20"/>
          <w:szCs w:val="20"/>
          <w:lang w:val="en-GB"/>
        </w:rPr>
        <w:t>He did not make any changes to the text of this statement;</w:t>
      </w:r>
    </w:p>
    <w:p w:rsidR="005D72E3" w:rsidRPr="003866AD" w:rsidRDefault="005D72E3" w:rsidP="005D72E3">
      <w:pPr>
        <w:pStyle w:val="broodtekst"/>
        <w:tabs>
          <w:tab w:val="clear" w:pos="227"/>
          <w:tab w:val="clear" w:pos="454"/>
          <w:tab w:val="clear" w:pos="680"/>
          <w:tab w:val="left" w:pos="900"/>
        </w:tabs>
        <w:spacing w:line="240" w:lineRule="exact"/>
        <w:ind w:left="900" w:hanging="360"/>
        <w:rPr>
          <w:sz w:val="20"/>
          <w:szCs w:val="20"/>
          <w:lang w:val="en-GB"/>
        </w:rPr>
      </w:pPr>
    </w:p>
    <w:p w:rsidR="005D72E3" w:rsidRPr="003866AD" w:rsidRDefault="005D72E3" w:rsidP="005D72E3">
      <w:pPr>
        <w:pStyle w:val="broodtekst"/>
        <w:numPr>
          <w:ilvl w:val="0"/>
          <w:numId w:val="9"/>
        </w:numPr>
        <w:tabs>
          <w:tab w:val="clear" w:pos="227"/>
          <w:tab w:val="clear" w:pos="360"/>
          <w:tab w:val="clear" w:pos="454"/>
          <w:tab w:val="clear" w:pos="680"/>
          <w:tab w:val="left" w:pos="900"/>
        </w:tabs>
        <w:spacing w:line="240" w:lineRule="exact"/>
        <w:ind w:left="900"/>
        <w:rPr>
          <w:sz w:val="20"/>
          <w:szCs w:val="20"/>
          <w:lang w:val="en-GB"/>
        </w:rPr>
      </w:pPr>
      <w:r w:rsidRPr="003866AD">
        <w:rPr>
          <w:sz w:val="20"/>
          <w:szCs w:val="20"/>
          <w:lang w:val="en-GB"/>
        </w:rPr>
        <w:t>The statement was signed by a person with power of representation as evident from the trade register or a corresponding register of the country where the company is established.</w:t>
      </w:r>
    </w:p>
    <w:p w:rsidR="005D72E3" w:rsidRPr="003866AD" w:rsidRDefault="005D72E3" w:rsidP="005D72E3">
      <w:pPr>
        <w:pStyle w:val="broodtekst"/>
        <w:tabs>
          <w:tab w:val="clear" w:pos="227"/>
          <w:tab w:val="clear" w:pos="454"/>
          <w:tab w:val="clear" w:pos="680"/>
          <w:tab w:val="left" w:pos="900"/>
        </w:tabs>
        <w:spacing w:line="240" w:lineRule="exact"/>
        <w:ind w:left="900" w:hanging="360"/>
        <w:rPr>
          <w:sz w:val="20"/>
          <w:szCs w:val="20"/>
          <w:lang w:val="en-GB"/>
        </w:rPr>
      </w:pPr>
    </w:p>
    <w:p w:rsidR="005D72E3" w:rsidRPr="003866AD" w:rsidRDefault="005D72E3" w:rsidP="005D72E3">
      <w:pPr>
        <w:tabs>
          <w:tab w:val="num" w:pos="0"/>
          <w:tab w:val="left" w:pos="900"/>
        </w:tabs>
        <w:autoSpaceDE w:val="0"/>
        <w:autoSpaceDN w:val="0"/>
        <w:adjustRightInd w:val="0"/>
        <w:spacing w:line="240" w:lineRule="exact"/>
        <w:ind w:left="900" w:hanging="360"/>
        <w:rPr>
          <w:rFonts w:ascii="Verdana" w:hAnsi="Verdana" w:cs="RijksoverheidSansText-Regular"/>
          <w:sz w:val="20"/>
          <w:szCs w:val="20"/>
          <w:lang w:val="en-GB"/>
        </w:rPr>
      </w:pPr>
      <w:r w:rsidRPr="003866AD">
        <w:rPr>
          <w:rFonts w:ascii="Verdana" w:hAnsi="Verdana" w:cs="RijksoverheidSansText-Regular"/>
          <w:sz w:val="20"/>
          <w:szCs w:val="20"/>
          <w:lang w:val="en-GB"/>
        </w:rPr>
        <w:t>Name or names of signatory or signatories authorised as representative:</w:t>
      </w:r>
    </w:p>
    <w:p w:rsidR="005D72E3" w:rsidRPr="003866AD" w:rsidRDefault="005D72E3" w:rsidP="005D72E3">
      <w:pPr>
        <w:tabs>
          <w:tab w:val="num" w:pos="0"/>
          <w:tab w:val="left" w:pos="900"/>
        </w:tabs>
        <w:autoSpaceDE w:val="0"/>
        <w:autoSpaceDN w:val="0"/>
        <w:adjustRightInd w:val="0"/>
        <w:spacing w:line="240" w:lineRule="exact"/>
        <w:ind w:left="900" w:hanging="360"/>
        <w:rPr>
          <w:rFonts w:ascii="Verdana" w:hAnsi="Verdana" w:cs="RijksoverheidSansText-Regular"/>
          <w:sz w:val="20"/>
          <w:szCs w:val="20"/>
          <w:lang w:val="en-GB"/>
        </w:rPr>
      </w:pPr>
    </w:p>
    <w:p w:rsidR="005D72E3" w:rsidRPr="003866AD" w:rsidRDefault="005D72E3" w:rsidP="005D72E3">
      <w:pPr>
        <w:tabs>
          <w:tab w:val="num" w:pos="0"/>
          <w:tab w:val="left" w:pos="900"/>
        </w:tabs>
        <w:autoSpaceDE w:val="0"/>
        <w:autoSpaceDN w:val="0"/>
        <w:adjustRightInd w:val="0"/>
        <w:spacing w:line="240" w:lineRule="exact"/>
        <w:ind w:left="900" w:hanging="360"/>
        <w:rPr>
          <w:rFonts w:ascii="Verdana" w:hAnsi="Verdana" w:cs="RijksoverheidSansText-Regular"/>
          <w:sz w:val="20"/>
          <w:szCs w:val="20"/>
          <w:lang w:val="en-GB"/>
        </w:rPr>
      </w:pPr>
      <w:r w:rsidRPr="003866AD">
        <w:rPr>
          <w:rFonts w:ascii="Verdana" w:hAnsi="Verdana" w:cs="RijksoverheidSansText-Regular"/>
          <w:sz w:val="20"/>
          <w:szCs w:val="20"/>
          <w:lang w:val="en-GB"/>
        </w:rPr>
        <w:t>…………………………………………………………………………………………………………………………………………</w:t>
      </w:r>
    </w:p>
    <w:p w:rsidR="005D72E3" w:rsidRPr="003866AD" w:rsidRDefault="005D72E3" w:rsidP="005D72E3">
      <w:pPr>
        <w:tabs>
          <w:tab w:val="left" w:pos="900"/>
        </w:tabs>
        <w:autoSpaceDE w:val="0"/>
        <w:autoSpaceDN w:val="0"/>
        <w:adjustRightInd w:val="0"/>
        <w:spacing w:line="240" w:lineRule="exact"/>
        <w:ind w:left="900" w:hanging="360"/>
        <w:rPr>
          <w:rFonts w:ascii="Verdana" w:hAnsi="Verdana" w:cs="RijksoverheidSansText-Regular"/>
          <w:sz w:val="20"/>
          <w:szCs w:val="20"/>
          <w:lang w:val="en-GB"/>
        </w:rPr>
      </w:pPr>
    </w:p>
    <w:p w:rsidR="005D72E3" w:rsidRPr="003866AD" w:rsidRDefault="005D72E3" w:rsidP="005D72E3">
      <w:pPr>
        <w:tabs>
          <w:tab w:val="num" w:pos="0"/>
          <w:tab w:val="left" w:pos="900"/>
        </w:tabs>
        <w:autoSpaceDE w:val="0"/>
        <w:autoSpaceDN w:val="0"/>
        <w:adjustRightInd w:val="0"/>
        <w:spacing w:line="240" w:lineRule="exact"/>
        <w:ind w:left="900" w:hanging="360"/>
        <w:rPr>
          <w:rFonts w:ascii="Verdana" w:hAnsi="Verdana"/>
          <w:sz w:val="20"/>
          <w:szCs w:val="20"/>
          <w:lang w:val="en-GB"/>
        </w:rPr>
      </w:pPr>
      <w:r w:rsidRPr="003866AD">
        <w:rPr>
          <w:rFonts w:ascii="Verdana" w:hAnsi="Verdana"/>
          <w:sz w:val="20"/>
          <w:szCs w:val="20"/>
          <w:lang w:val="en-GB"/>
        </w:rPr>
        <w:t>Date:</w:t>
      </w:r>
    </w:p>
    <w:p w:rsidR="005D72E3" w:rsidRPr="003866AD" w:rsidRDefault="005D72E3" w:rsidP="005D72E3">
      <w:pPr>
        <w:tabs>
          <w:tab w:val="num" w:pos="0"/>
          <w:tab w:val="left" w:pos="900"/>
        </w:tabs>
        <w:autoSpaceDE w:val="0"/>
        <w:autoSpaceDN w:val="0"/>
        <w:adjustRightInd w:val="0"/>
        <w:spacing w:line="240" w:lineRule="exact"/>
        <w:ind w:left="900" w:hanging="360"/>
        <w:rPr>
          <w:rFonts w:ascii="Verdana" w:hAnsi="Verdana"/>
          <w:sz w:val="20"/>
          <w:szCs w:val="20"/>
          <w:lang w:val="en-GB"/>
        </w:rPr>
      </w:pPr>
      <w:r w:rsidRPr="003866AD">
        <w:rPr>
          <w:rFonts w:ascii="Verdana" w:hAnsi="Verdana"/>
          <w:sz w:val="20"/>
          <w:szCs w:val="20"/>
          <w:lang w:val="en-GB"/>
        </w:rPr>
        <w:t>Signature(s):</w:t>
      </w:r>
    </w:p>
    <w:p w:rsidR="005D72E3" w:rsidRPr="003866AD" w:rsidRDefault="005D72E3" w:rsidP="005D72E3">
      <w:pPr>
        <w:rPr>
          <w:rFonts w:ascii="Verdana" w:hAnsi="Verdana"/>
          <w:sz w:val="20"/>
          <w:szCs w:val="20"/>
          <w:lang w:val="en-GB"/>
        </w:rPr>
      </w:pPr>
      <w:r w:rsidRPr="003866AD">
        <w:rPr>
          <w:rFonts w:ascii="Verdana" w:hAnsi="Verdana"/>
          <w:sz w:val="20"/>
          <w:szCs w:val="20"/>
          <w:lang w:val="en-GB"/>
        </w:rPr>
        <w:br w:type="page"/>
      </w:r>
    </w:p>
    <w:p w:rsidR="005D72E3" w:rsidRPr="003866AD" w:rsidRDefault="005D72E3">
      <w:pPr>
        <w:rPr>
          <w:rFonts w:ascii="Verdana" w:hAnsi="Verdana" w:cs="Arial"/>
          <w:b/>
          <w:bCs/>
          <w:iCs/>
          <w:kern w:val="32"/>
          <w:sz w:val="20"/>
          <w:szCs w:val="20"/>
          <w:lang w:val="en-GB"/>
        </w:rPr>
      </w:pPr>
    </w:p>
    <w:p w:rsidR="00E27491" w:rsidRPr="003866AD" w:rsidRDefault="00614A84" w:rsidP="00245143">
      <w:pPr>
        <w:pStyle w:val="Kop2"/>
        <w:rPr>
          <w:lang w:val="en-GB"/>
        </w:rPr>
      </w:pPr>
      <w:bookmarkStart w:id="229" w:name="_Toc437006312"/>
      <w:r w:rsidRPr="003866AD">
        <w:rPr>
          <w:iCs w:val="0"/>
          <w:lang w:val="en-GB"/>
        </w:rPr>
        <w:t>schedule 2.5: Model Statement technical and organizational expertise</w:t>
      </w:r>
      <w:bookmarkEnd w:id="225"/>
      <w:bookmarkEnd w:id="229"/>
    </w:p>
    <w:p w:rsidR="00E27491" w:rsidRPr="003866AD" w:rsidRDefault="00E27491" w:rsidP="00D864CE">
      <w:pPr>
        <w:spacing w:line="240" w:lineRule="exact"/>
        <w:rPr>
          <w:rFonts w:ascii="Verdana" w:hAnsi="Verdana" w:cs="Arial"/>
          <w:sz w:val="20"/>
          <w:szCs w:val="20"/>
          <w:lang w:val="en-GB"/>
        </w:rPr>
      </w:pPr>
    </w:p>
    <w:p w:rsidR="00E27491" w:rsidRPr="003866AD" w:rsidRDefault="00E27491" w:rsidP="00D864CE">
      <w:pPr>
        <w:spacing w:line="240" w:lineRule="exact"/>
        <w:rPr>
          <w:rFonts w:ascii="Verdana" w:hAnsi="Verdana" w:cs="Arial"/>
          <w:sz w:val="20"/>
          <w:szCs w:val="20"/>
          <w:lang w:val="en-GB"/>
        </w:rPr>
      </w:pPr>
      <w:r w:rsidRPr="003866AD">
        <w:rPr>
          <w:rFonts w:ascii="Verdana" w:hAnsi="Verdana" w:cs="Arial"/>
          <w:sz w:val="20"/>
          <w:szCs w:val="20"/>
          <w:lang w:val="en-GB"/>
        </w:rPr>
        <w:t>This statement must be completed and signed by the Candidate. A separate statement must be completed, signed and submitted for each reference project.</w:t>
      </w:r>
    </w:p>
    <w:p w:rsidR="00E27491" w:rsidRPr="003866AD" w:rsidRDefault="00E27491" w:rsidP="00D864CE">
      <w:pPr>
        <w:spacing w:line="240" w:lineRule="exact"/>
        <w:rPr>
          <w:rFonts w:ascii="Verdana" w:hAnsi="Verdana" w:cs="Arial"/>
          <w:sz w:val="20"/>
          <w:szCs w:val="20"/>
          <w:lang w:val="en-GB"/>
        </w:rPr>
      </w:pPr>
    </w:p>
    <w:p w:rsidR="00FF4DFB" w:rsidRPr="003866AD" w:rsidRDefault="00E27491" w:rsidP="00D864CE">
      <w:pPr>
        <w:spacing w:line="240" w:lineRule="exact"/>
        <w:rPr>
          <w:rFonts w:ascii="Verdana" w:hAnsi="Verdana" w:cs="Arial"/>
          <w:sz w:val="20"/>
          <w:szCs w:val="20"/>
          <w:lang w:val="en-GB"/>
        </w:rPr>
      </w:pPr>
      <w:r w:rsidRPr="003866AD">
        <w:rPr>
          <w:rFonts w:ascii="Verdana" w:hAnsi="Verdana" w:cs="Arial"/>
          <w:sz w:val="20"/>
          <w:szCs w:val="20"/>
          <w:lang w:val="en-GB"/>
        </w:rPr>
        <w:t xml:space="preserve">The Contracting Authority reserves the right to request further information from the client’s contact person referred to in this form. </w:t>
      </w:r>
      <w:bookmarkEnd w:id="226"/>
    </w:p>
    <w:p w:rsidR="00E27491" w:rsidRPr="003866AD" w:rsidRDefault="00286570" w:rsidP="00D864CE">
      <w:pPr>
        <w:spacing w:line="240" w:lineRule="exact"/>
        <w:rPr>
          <w:rFonts w:ascii="Verdana" w:hAnsi="Verdana" w:cs="Arial"/>
          <w:sz w:val="20"/>
          <w:szCs w:val="20"/>
          <w:lang w:val="en-GB"/>
        </w:rPr>
      </w:pPr>
      <w:r w:rsidRPr="003866AD">
        <w:rPr>
          <w:rFonts w:ascii="Verdana" w:hAnsi="Verdana" w:cs="Arial"/>
          <w:sz w:val="20"/>
          <w:szCs w:val="20"/>
          <w:lang w:val="en-GB"/>
        </w:rPr>
        <w:br/>
      </w:r>
    </w:p>
    <w:tbl>
      <w:tblPr>
        <w:tblW w:w="8640" w:type="dxa"/>
        <w:tblInd w:w="108" w:type="dxa"/>
        <w:tblLayout w:type="fixed"/>
        <w:tblLook w:val="0000" w:firstRow="0" w:lastRow="0" w:firstColumn="0" w:lastColumn="0" w:noHBand="0" w:noVBand="0"/>
      </w:tblPr>
      <w:tblGrid>
        <w:gridCol w:w="2340"/>
        <w:gridCol w:w="540"/>
        <w:gridCol w:w="2160"/>
        <w:gridCol w:w="630"/>
        <w:gridCol w:w="2970"/>
      </w:tblGrid>
      <w:tr w:rsidR="00E27491" w:rsidRPr="003866AD" w:rsidTr="00A44BDA">
        <w:tc>
          <w:tcPr>
            <w:tcW w:w="8640" w:type="dxa"/>
            <w:gridSpan w:val="5"/>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b/>
                <w:sz w:val="20"/>
                <w:szCs w:val="20"/>
                <w:lang w:val="en-GB"/>
              </w:rPr>
            </w:pPr>
            <w:r w:rsidRPr="003866AD">
              <w:rPr>
                <w:rFonts w:ascii="Verdana" w:hAnsi="Verdana" w:cs="Arial"/>
                <w:b/>
                <w:bCs/>
                <w:sz w:val="20"/>
                <w:szCs w:val="20"/>
                <w:lang w:val="en-GB"/>
              </w:rPr>
              <w:t>REFERENCE PROJECT</w:t>
            </w:r>
          </w:p>
        </w:tc>
      </w:tr>
      <w:tr w:rsidR="00E27491" w:rsidRPr="003866AD" w:rsidTr="00A44BDA">
        <w:tc>
          <w:tcPr>
            <w:tcW w:w="2880" w:type="dxa"/>
            <w:gridSpan w:val="2"/>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Name reference project</w:t>
            </w:r>
          </w:p>
        </w:tc>
        <w:tc>
          <w:tcPr>
            <w:tcW w:w="5760" w:type="dxa"/>
            <w:gridSpan w:val="3"/>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p>
        </w:tc>
      </w:tr>
      <w:tr w:rsidR="00E27491" w:rsidRPr="006F34DC" w:rsidTr="00A44BDA">
        <w:tc>
          <w:tcPr>
            <w:tcW w:w="2880" w:type="dxa"/>
            <w:gridSpan w:val="2"/>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Contract value</w:t>
            </w:r>
          </w:p>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(in euros, exclusive of VAT)</w:t>
            </w:r>
          </w:p>
        </w:tc>
        <w:tc>
          <w:tcPr>
            <w:tcW w:w="5760" w:type="dxa"/>
            <w:gridSpan w:val="3"/>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p>
        </w:tc>
      </w:tr>
      <w:tr w:rsidR="00E27491" w:rsidRPr="003866AD" w:rsidTr="00A44BDA">
        <w:tc>
          <w:tcPr>
            <w:tcW w:w="2880" w:type="dxa"/>
            <w:gridSpan w:val="2"/>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Place of performance</w:t>
            </w:r>
          </w:p>
        </w:tc>
        <w:tc>
          <w:tcPr>
            <w:tcW w:w="5760" w:type="dxa"/>
            <w:gridSpan w:val="3"/>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p>
        </w:tc>
      </w:tr>
      <w:tr w:rsidR="00E27491" w:rsidRPr="003866AD" w:rsidTr="00A44BDA">
        <w:tc>
          <w:tcPr>
            <w:tcW w:w="2880" w:type="dxa"/>
            <w:gridSpan w:val="2"/>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Period of performance</w:t>
            </w:r>
          </w:p>
        </w:tc>
        <w:tc>
          <w:tcPr>
            <w:tcW w:w="5760" w:type="dxa"/>
            <w:gridSpan w:val="3"/>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p>
        </w:tc>
      </w:tr>
      <w:tr w:rsidR="00E27491" w:rsidRPr="003866AD" w:rsidTr="00A44BDA">
        <w:tc>
          <w:tcPr>
            <w:tcW w:w="2880" w:type="dxa"/>
            <w:gridSpan w:val="2"/>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Principal</w:t>
            </w:r>
          </w:p>
        </w:tc>
        <w:tc>
          <w:tcPr>
            <w:tcW w:w="2160"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Name</w:t>
            </w:r>
          </w:p>
        </w:tc>
        <w:tc>
          <w:tcPr>
            <w:tcW w:w="3600" w:type="dxa"/>
            <w:gridSpan w:val="2"/>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p>
        </w:tc>
      </w:tr>
      <w:tr w:rsidR="00E27491" w:rsidRPr="003866AD" w:rsidTr="00A44BDA">
        <w:tc>
          <w:tcPr>
            <w:tcW w:w="2880" w:type="dxa"/>
            <w:gridSpan w:val="2"/>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p>
        </w:tc>
        <w:tc>
          <w:tcPr>
            <w:tcW w:w="2160"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Address</w:t>
            </w:r>
          </w:p>
        </w:tc>
        <w:tc>
          <w:tcPr>
            <w:tcW w:w="3600" w:type="dxa"/>
            <w:gridSpan w:val="2"/>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p>
        </w:tc>
      </w:tr>
      <w:tr w:rsidR="00E27491" w:rsidRPr="003866AD" w:rsidTr="00A44BDA">
        <w:tc>
          <w:tcPr>
            <w:tcW w:w="2880" w:type="dxa"/>
            <w:gridSpan w:val="2"/>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p>
        </w:tc>
        <w:tc>
          <w:tcPr>
            <w:tcW w:w="2160"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Name contact person</w:t>
            </w:r>
          </w:p>
        </w:tc>
        <w:tc>
          <w:tcPr>
            <w:tcW w:w="3600" w:type="dxa"/>
            <w:gridSpan w:val="2"/>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p>
        </w:tc>
      </w:tr>
      <w:tr w:rsidR="00E27491" w:rsidRPr="003866AD" w:rsidTr="00A44BDA">
        <w:tc>
          <w:tcPr>
            <w:tcW w:w="2880" w:type="dxa"/>
            <w:gridSpan w:val="2"/>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p>
        </w:tc>
        <w:tc>
          <w:tcPr>
            <w:tcW w:w="2160"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Telephone</w:t>
            </w:r>
          </w:p>
        </w:tc>
        <w:tc>
          <w:tcPr>
            <w:tcW w:w="3600" w:type="dxa"/>
            <w:gridSpan w:val="2"/>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p>
        </w:tc>
      </w:tr>
      <w:tr w:rsidR="00E27491" w:rsidRPr="003866AD" w:rsidTr="00A44BDA">
        <w:tc>
          <w:tcPr>
            <w:tcW w:w="2880" w:type="dxa"/>
            <w:gridSpan w:val="2"/>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p>
        </w:tc>
        <w:tc>
          <w:tcPr>
            <w:tcW w:w="2160"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E-mail</w:t>
            </w:r>
          </w:p>
        </w:tc>
        <w:tc>
          <w:tcPr>
            <w:tcW w:w="3600" w:type="dxa"/>
            <w:gridSpan w:val="2"/>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p>
        </w:tc>
      </w:tr>
      <w:tr w:rsidR="00E27491" w:rsidRPr="003866AD" w:rsidTr="00A44BDA">
        <w:tc>
          <w:tcPr>
            <w:tcW w:w="2880" w:type="dxa"/>
            <w:gridSpan w:val="2"/>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Contractor</w:t>
            </w:r>
            <w:r w:rsidRPr="003866AD">
              <w:rPr>
                <w:rStyle w:val="Voetnootmarkering"/>
                <w:rFonts w:ascii="Verdana" w:hAnsi="Verdana" w:cs="Arial"/>
                <w:sz w:val="20"/>
                <w:szCs w:val="20"/>
                <w:lang w:val="en-GB"/>
              </w:rPr>
              <w:footnoteReference w:id="6"/>
            </w:r>
          </w:p>
        </w:tc>
        <w:tc>
          <w:tcPr>
            <w:tcW w:w="5760" w:type="dxa"/>
            <w:gridSpan w:val="3"/>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p>
        </w:tc>
      </w:tr>
      <w:tr w:rsidR="00E27491" w:rsidRPr="003866AD" w:rsidTr="00A44BDA">
        <w:tc>
          <w:tcPr>
            <w:tcW w:w="8640" w:type="dxa"/>
            <w:gridSpan w:val="5"/>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p>
        </w:tc>
      </w:tr>
      <w:tr w:rsidR="00E27491" w:rsidRPr="006F34DC" w:rsidTr="00A44BDA">
        <w:tc>
          <w:tcPr>
            <w:tcW w:w="2880" w:type="dxa"/>
            <w:gridSpan w:val="2"/>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Description reference project</w:t>
            </w:r>
          </w:p>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(at most 500 words)</w:t>
            </w:r>
          </w:p>
          <w:p w:rsidR="00E27491" w:rsidRPr="003866AD" w:rsidRDefault="00E27491" w:rsidP="00E27491">
            <w:pPr>
              <w:spacing w:line="240" w:lineRule="exact"/>
              <w:rPr>
                <w:rFonts w:ascii="Verdana" w:hAnsi="Verdana" w:cs="Arial"/>
                <w:sz w:val="20"/>
                <w:szCs w:val="20"/>
                <w:lang w:val="en-GB"/>
              </w:rPr>
            </w:pPr>
          </w:p>
          <w:p w:rsidR="00E27491" w:rsidRPr="003866AD" w:rsidRDefault="00E27491" w:rsidP="00E27491">
            <w:pPr>
              <w:spacing w:line="240" w:lineRule="exact"/>
              <w:rPr>
                <w:rFonts w:ascii="Verdana" w:hAnsi="Verdana" w:cs="Arial"/>
                <w:sz w:val="20"/>
                <w:szCs w:val="20"/>
                <w:lang w:val="en-GB"/>
              </w:rPr>
            </w:pPr>
          </w:p>
          <w:p w:rsidR="00E27491" w:rsidRPr="003866AD" w:rsidRDefault="00E27491" w:rsidP="00E27491">
            <w:pPr>
              <w:spacing w:line="240" w:lineRule="exact"/>
              <w:rPr>
                <w:rFonts w:ascii="Verdana" w:hAnsi="Verdana" w:cs="Arial"/>
                <w:sz w:val="20"/>
                <w:szCs w:val="20"/>
                <w:lang w:val="en-GB"/>
              </w:rPr>
            </w:pPr>
          </w:p>
        </w:tc>
        <w:tc>
          <w:tcPr>
            <w:tcW w:w="5760" w:type="dxa"/>
            <w:gridSpan w:val="3"/>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p>
        </w:tc>
      </w:tr>
      <w:tr w:rsidR="00E27491" w:rsidRPr="006F34DC" w:rsidTr="00A44BDA">
        <w:tc>
          <w:tcPr>
            <w:tcW w:w="8640" w:type="dxa"/>
            <w:gridSpan w:val="5"/>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The Candidate uses this reference project to demonstrate that for the purpose of the performance of the Project it has experience in the area of</w:t>
            </w:r>
          </w:p>
          <w:p w:rsidR="00E27491" w:rsidRPr="003866AD" w:rsidRDefault="00E27491" w:rsidP="0013598D">
            <w:pPr>
              <w:spacing w:line="240" w:lineRule="exact"/>
              <w:rPr>
                <w:rFonts w:ascii="Verdana" w:hAnsi="Verdana" w:cs="Arial"/>
                <w:sz w:val="20"/>
                <w:szCs w:val="20"/>
                <w:lang w:val="en-GB"/>
              </w:rPr>
            </w:pPr>
            <w:r w:rsidRPr="003866AD">
              <w:rPr>
                <w:rFonts w:ascii="Verdana" w:hAnsi="Verdana" w:cs="Arial"/>
                <w:sz w:val="20"/>
                <w:szCs w:val="20"/>
                <w:lang w:val="en-GB"/>
              </w:rPr>
              <w:t>Project Management/Experience with bore tunnels/Experience with realisation of traffic-technical and tunnel-technical installations</w:t>
            </w:r>
            <w:r w:rsidRPr="003866AD">
              <w:rPr>
                <w:rStyle w:val="Voetnootmarkering"/>
                <w:rFonts w:ascii="Verdana" w:hAnsi="Verdana" w:cs="Arial"/>
                <w:sz w:val="20"/>
                <w:szCs w:val="20"/>
                <w:lang w:val="en-GB"/>
              </w:rPr>
              <w:footnoteReference w:id="7"/>
            </w:r>
            <w:r w:rsidRPr="003866AD">
              <w:rPr>
                <w:rFonts w:ascii="Verdana" w:hAnsi="Verdana" w:cs="Arial"/>
                <w:sz w:val="20"/>
                <w:szCs w:val="20"/>
                <w:lang w:val="en-GB"/>
              </w:rPr>
              <w:t>.</w:t>
            </w:r>
          </w:p>
        </w:tc>
      </w:tr>
      <w:tr w:rsidR="00E27491" w:rsidRPr="006F34DC" w:rsidTr="00A44BDA">
        <w:tc>
          <w:tcPr>
            <w:tcW w:w="8640" w:type="dxa"/>
            <w:gridSpan w:val="5"/>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p>
        </w:tc>
      </w:tr>
      <w:tr w:rsidR="00E27491" w:rsidRPr="003866AD" w:rsidTr="00A44BDA">
        <w:tc>
          <w:tcPr>
            <w:tcW w:w="8640" w:type="dxa"/>
            <w:gridSpan w:val="5"/>
            <w:tcBorders>
              <w:top w:val="single" w:sz="4" w:space="0" w:color="auto"/>
              <w:left w:val="single" w:sz="4" w:space="0" w:color="auto"/>
              <w:bottom w:val="single" w:sz="4" w:space="0" w:color="auto"/>
              <w:right w:val="single" w:sz="4" w:space="0" w:color="auto"/>
            </w:tcBorders>
          </w:tcPr>
          <w:p w:rsidR="00E27491" w:rsidRPr="003866AD" w:rsidRDefault="00E27491" w:rsidP="00FF4DFB">
            <w:pPr>
              <w:pStyle w:val="Lijstalinea"/>
              <w:numPr>
                <w:ilvl w:val="0"/>
                <w:numId w:val="25"/>
              </w:numPr>
              <w:spacing w:line="240" w:lineRule="exact"/>
              <w:ind w:left="459" w:hanging="425"/>
              <w:rPr>
                <w:rFonts w:ascii="Verdana" w:hAnsi="Verdana"/>
                <w:b/>
                <w:sz w:val="20"/>
                <w:szCs w:val="20"/>
                <w:lang w:val="en-GB"/>
              </w:rPr>
            </w:pPr>
            <w:r w:rsidRPr="003866AD">
              <w:rPr>
                <w:rFonts w:ascii="Verdana" w:hAnsi="Verdana"/>
                <w:b/>
                <w:bCs/>
                <w:sz w:val="20"/>
                <w:szCs w:val="20"/>
                <w:lang w:val="en-GB"/>
              </w:rPr>
              <w:t>Project management experience</w:t>
            </w:r>
          </w:p>
          <w:p w:rsidR="00526675" w:rsidRPr="003866AD" w:rsidRDefault="00526675" w:rsidP="00526675">
            <w:pPr>
              <w:spacing w:line="240" w:lineRule="exact"/>
              <w:ind w:left="360"/>
              <w:rPr>
                <w:rFonts w:ascii="Verdana" w:hAnsi="Verdana"/>
                <w:b/>
                <w:sz w:val="20"/>
                <w:szCs w:val="20"/>
                <w:lang w:val="en-GB"/>
              </w:rPr>
            </w:pPr>
          </w:p>
        </w:tc>
      </w:tr>
      <w:tr w:rsidR="00E27491" w:rsidRPr="003866AD" w:rsidTr="00A44BDA">
        <w:tc>
          <w:tcPr>
            <w:tcW w:w="2340"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Infrastructural project</w:t>
            </w:r>
          </w:p>
        </w:tc>
        <w:tc>
          <w:tcPr>
            <w:tcW w:w="3330" w:type="dxa"/>
            <w:gridSpan w:val="3"/>
            <w:tcBorders>
              <w:top w:val="single" w:sz="4" w:space="0" w:color="auto"/>
              <w:left w:val="single" w:sz="4" w:space="0" w:color="auto"/>
              <w:bottom w:val="single" w:sz="4" w:space="0" w:color="auto"/>
              <w:right w:val="single" w:sz="4" w:space="0" w:color="auto"/>
            </w:tcBorders>
          </w:tcPr>
          <w:p w:rsidR="00E27491" w:rsidRPr="003866AD" w:rsidRDefault="00E27491" w:rsidP="000D2AA6">
            <w:pPr>
              <w:spacing w:line="240" w:lineRule="exact"/>
              <w:rPr>
                <w:rFonts w:ascii="Verdana" w:hAnsi="Verdana" w:cs="Arial"/>
                <w:sz w:val="16"/>
                <w:szCs w:val="16"/>
                <w:lang w:val="en-GB"/>
              </w:rPr>
            </w:pPr>
            <w:r w:rsidRPr="003866AD">
              <w:rPr>
                <w:rFonts w:ascii="Verdana" w:hAnsi="Verdana" w:cs="Arial"/>
                <w:sz w:val="16"/>
                <w:szCs w:val="16"/>
                <w:lang w:val="en-GB"/>
              </w:rPr>
              <w:t>Does it involve an infrastructural project within the meaning of paragraph 3.11.1 of the Selection Guidelines?</w:t>
            </w:r>
          </w:p>
        </w:tc>
        <w:tc>
          <w:tcPr>
            <w:tcW w:w="2970"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16"/>
                <w:szCs w:val="16"/>
                <w:lang w:val="en-GB"/>
              </w:rPr>
            </w:pPr>
            <w:r w:rsidRPr="003866AD">
              <w:rPr>
                <w:rFonts w:ascii="Verdana" w:hAnsi="Verdana" w:cs="Arial"/>
                <w:sz w:val="16"/>
                <w:szCs w:val="16"/>
                <w:lang w:val="en-GB"/>
              </w:rPr>
              <w:t>Yes/no</w:t>
            </w:r>
          </w:p>
        </w:tc>
      </w:tr>
      <w:tr w:rsidR="00E27491" w:rsidRPr="003866AD" w:rsidTr="00A44BDA">
        <w:tc>
          <w:tcPr>
            <w:tcW w:w="2340"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Project management</w:t>
            </w:r>
          </w:p>
        </w:tc>
        <w:tc>
          <w:tcPr>
            <w:tcW w:w="3330" w:type="dxa"/>
            <w:gridSpan w:val="3"/>
            <w:tcBorders>
              <w:top w:val="single" w:sz="4" w:space="0" w:color="auto"/>
              <w:left w:val="single" w:sz="4" w:space="0" w:color="auto"/>
              <w:bottom w:val="single" w:sz="4" w:space="0" w:color="auto"/>
              <w:right w:val="single" w:sz="4" w:space="0" w:color="auto"/>
            </w:tcBorders>
          </w:tcPr>
          <w:p w:rsidR="00E27491" w:rsidRPr="003866AD" w:rsidRDefault="00E27491" w:rsidP="000D2AA6">
            <w:pPr>
              <w:spacing w:line="240" w:lineRule="exact"/>
              <w:rPr>
                <w:rFonts w:ascii="Verdana" w:hAnsi="Verdana" w:cs="Arial"/>
                <w:sz w:val="16"/>
                <w:szCs w:val="16"/>
                <w:lang w:val="en-GB"/>
              </w:rPr>
            </w:pPr>
            <w:r w:rsidRPr="003866AD">
              <w:rPr>
                <w:rFonts w:ascii="Verdana" w:hAnsi="Verdana" w:cs="Arial"/>
                <w:sz w:val="16"/>
                <w:szCs w:val="16"/>
                <w:lang w:val="en-GB"/>
              </w:rPr>
              <w:t>Did the abovementioned contractor perform the project management - within the meaning of article 3.11.1 of the Selection Guidelines - of this reference project during the past five years, to be calculated from the final date for submission of a request for participation?</w:t>
            </w:r>
          </w:p>
        </w:tc>
        <w:tc>
          <w:tcPr>
            <w:tcW w:w="2970"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16"/>
                <w:szCs w:val="16"/>
                <w:lang w:val="en-GB"/>
              </w:rPr>
            </w:pPr>
            <w:r w:rsidRPr="003866AD">
              <w:rPr>
                <w:rFonts w:ascii="Verdana" w:hAnsi="Verdana" w:cs="Arial"/>
                <w:sz w:val="16"/>
                <w:szCs w:val="16"/>
                <w:lang w:val="en-GB"/>
              </w:rPr>
              <w:t>Yes/no</w:t>
            </w:r>
          </w:p>
        </w:tc>
      </w:tr>
      <w:tr w:rsidR="00E27491" w:rsidRPr="003866AD" w:rsidTr="00A44BDA">
        <w:tc>
          <w:tcPr>
            <w:tcW w:w="2340"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lastRenderedPageBreak/>
              <w:t xml:space="preserve">Integrated Performance </w:t>
            </w:r>
          </w:p>
        </w:tc>
        <w:tc>
          <w:tcPr>
            <w:tcW w:w="3330" w:type="dxa"/>
            <w:gridSpan w:val="3"/>
            <w:tcBorders>
              <w:top w:val="single" w:sz="4" w:space="0" w:color="auto"/>
              <w:left w:val="single" w:sz="4" w:space="0" w:color="auto"/>
              <w:bottom w:val="single" w:sz="4" w:space="0" w:color="auto"/>
              <w:right w:val="single" w:sz="4" w:space="0" w:color="auto"/>
            </w:tcBorders>
          </w:tcPr>
          <w:p w:rsidR="00E27491" w:rsidRPr="003866AD" w:rsidRDefault="00E27491" w:rsidP="00C56308">
            <w:pPr>
              <w:spacing w:line="240" w:lineRule="exact"/>
              <w:rPr>
                <w:rFonts w:ascii="Verdana" w:hAnsi="Verdana" w:cs="Arial"/>
                <w:sz w:val="16"/>
                <w:szCs w:val="16"/>
                <w:lang w:val="en-GB"/>
              </w:rPr>
            </w:pPr>
            <w:r w:rsidRPr="003866AD">
              <w:rPr>
                <w:rFonts w:ascii="Verdana" w:hAnsi="Verdana" w:cs="Arial"/>
                <w:sz w:val="16"/>
                <w:szCs w:val="16"/>
                <w:lang w:val="en-GB"/>
              </w:rPr>
              <w:t>Does this reference project comprise integrated performance of at least design and construction activities performed subject to certified quality assurance (based on NEN-EN-ISO-9001, or an equivalent standard)?</w:t>
            </w:r>
          </w:p>
        </w:tc>
        <w:tc>
          <w:tcPr>
            <w:tcW w:w="2970"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16"/>
                <w:szCs w:val="16"/>
                <w:lang w:val="en-GB"/>
              </w:rPr>
            </w:pPr>
            <w:r w:rsidRPr="003866AD">
              <w:rPr>
                <w:rFonts w:ascii="Verdana" w:hAnsi="Verdana" w:cs="Arial"/>
                <w:sz w:val="16"/>
                <w:szCs w:val="16"/>
                <w:lang w:val="en-GB"/>
              </w:rPr>
              <w:t>Yes/no</w:t>
            </w:r>
          </w:p>
        </w:tc>
      </w:tr>
      <w:tr w:rsidR="00E27491" w:rsidRPr="003866AD" w:rsidTr="00A44BDA">
        <w:tc>
          <w:tcPr>
            <w:tcW w:w="2340"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Value</w:t>
            </w:r>
          </w:p>
        </w:tc>
        <w:tc>
          <w:tcPr>
            <w:tcW w:w="3330" w:type="dxa"/>
            <w:gridSpan w:val="3"/>
            <w:tcBorders>
              <w:top w:val="single" w:sz="4" w:space="0" w:color="auto"/>
              <w:left w:val="single" w:sz="4" w:space="0" w:color="auto"/>
              <w:bottom w:val="single" w:sz="4" w:space="0" w:color="auto"/>
              <w:right w:val="single" w:sz="4" w:space="0" w:color="auto"/>
            </w:tcBorders>
          </w:tcPr>
          <w:p w:rsidR="00E27491" w:rsidRPr="003866AD" w:rsidRDefault="00E27491" w:rsidP="003C221A">
            <w:pPr>
              <w:spacing w:line="240" w:lineRule="exact"/>
              <w:rPr>
                <w:rFonts w:ascii="Verdana" w:hAnsi="Verdana" w:cs="Arial"/>
                <w:sz w:val="16"/>
                <w:szCs w:val="16"/>
                <w:lang w:val="en-GB"/>
              </w:rPr>
            </w:pPr>
            <w:r w:rsidRPr="003866AD">
              <w:rPr>
                <w:rFonts w:ascii="Verdana" w:hAnsi="Verdana" w:cs="Arial"/>
                <w:sz w:val="16"/>
                <w:szCs w:val="16"/>
                <w:lang w:val="en-GB"/>
              </w:rPr>
              <w:t>Does the total value of the design and construction activities amount at least to EUR 50,000,000 (in real euros, excluding VAT)?</w:t>
            </w:r>
          </w:p>
        </w:tc>
        <w:tc>
          <w:tcPr>
            <w:tcW w:w="2970"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16"/>
                <w:szCs w:val="16"/>
                <w:lang w:val="en-GB"/>
              </w:rPr>
            </w:pPr>
            <w:r w:rsidRPr="003866AD">
              <w:rPr>
                <w:rFonts w:ascii="Verdana" w:hAnsi="Verdana" w:cs="Arial"/>
                <w:sz w:val="16"/>
                <w:szCs w:val="16"/>
                <w:lang w:val="en-GB"/>
              </w:rPr>
              <w:t>Yes/no</w:t>
            </w:r>
          </w:p>
          <w:p w:rsidR="00E27491" w:rsidRPr="003866AD" w:rsidRDefault="00E27491" w:rsidP="00E27491">
            <w:pPr>
              <w:spacing w:line="240" w:lineRule="exact"/>
              <w:rPr>
                <w:rFonts w:ascii="Verdana" w:hAnsi="Verdana" w:cs="Arial"/>
                <w:sz w:val="16"/>
                <w:szCs w:val="16"/>
                <w:lang w:val="en-GB"/>
              </w:rPr>
            </w:pPr>
          </w:p>
          <w:p w:rsidR="00E27491" w:rsidRPr="003866AD" w:rsidRDefault="00E27491" w:rsidP="00E27491">
            <w:pPr>
              <w:spacing w:line="240" w:lineRule="exact"/>
              <w:rPr>
                <w:rFonts w:ascii="Verdana" w:hAnsi="Verdana" w:cs="Arial"/>
                <w:sz w:val="16"/>
                <w:szCs w:val="16"/>
                <w:lang w:val="en-GB"/>
              </w:rPr>
            </w:pPr>
          </w:p>
          <w:p w:rsidR="00E27491" w:rsidRPr="003866AD" w:rsidRDefault="00E27491" w:rsidP="00E27491">
            <w:pPr>
              <w:spacing w:line="240" w:lineRule="exact"/>
              <w:rPr>
                <w:rFonts w:ascii="Verdana" w:hAnsi="Verdana" w:cs="Arial"/>
                <w:sz w:val="16"/>
                <w:szCs w:val="16"/>
                <w:lang w:val="en-GB"/>
              </w:rPr>
            </w:pPr>
          </w:p>
        </w:tc>
      </w:tr>
      <w:tr w:rsidR="00E27491" w:rsidRPr="003866AD" w:rsidTr="00A44BDA">
        <w:tc>
          <w:tcPr>
            <w:tcW w:w="2340"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20"/>
                <w:szCs w:val="20"/>
                <w:lang w:val="en-GB"/>
              </w:rPr>
            </w:pPr>
            <w:r w:rsidRPr="003866AD">
              <w:rPr>
                <w:rFonts w:ascii="Verdana" w:hAnsi="Verdana" w:cs="Arial"/>
                <w:sz w:val="20"/>
                <w:szCs w:val="20"/>
                <w:lang w:val="en-GB"/>
              </w:rPr>
              <w:t>Completion of construction</w:t>
            </w:r>
          </w:p>
        </w:tc>
        <w:tc>
          <w:tcPr>
            <w:tcW w:w="3330" w:type="dxa"/>
            <w:gridSpan w:val="3"/>
            <w:tcBorders>
              <w:top w:val="single" w:sz="4" w:space="0" w:color="auto"/>
              <w:left w:val="single" w:sz="4" w:space="0" w:color="auto"/>
              <w:bottom w:val="single" w:sz="4" w:space="0" w:color="auto"/>
              <w:right w:val="single" w:sz="4" w:space="0" w:color="auto"/>
            </w:tcBorders>
          </w:tcPr>
          <w:p w:rsidR="00E27491" w:rsidRPr="003866AD" w:rsidRDefault="00E27491" w:rsidP="006B5EEC">
            <w:pPr>
              <w:spacing w:line="240" w:lineRule="exact"/>
              <w:rPr>
                <w:rFonts w:ascii="Verdana" w:hAnsi="Verdana" w:cs="Arial"/>
                <w:sz w:val="16"/>
                <w:szCs w:val="16"/>
                <w:lang w:val="en-GB"/>
              </w:rPr>
            </w:pPr>
            <w:r w:rsidRPr="003866AD">
              <w:rPr>
                <w:rFonts w:ascii="Verdana" w:hAnsi="Verdana" w:cs="Arial"/>
                <w:sz w:val="16"/>
                <w:szCs w:val="16"/>
                <w:lang w:val="en-GB"/>
              </w:rPr>
              <w:t>Were the construction activities concerning this reference project completed for at least 25% at the time the request for participation is submitted?</w:t>
            </w:r>
          </w:p>
        </w:tc>
        <w:tc>
          <w:tcPr>
            <w:tcW w:w="2970" w:type="dxa"/>
            <w:tcBorders>
              <w:top w:val="single" w:sz="4" w:space="0" w:color="auto"/>
              <w:left w:val="single" w:sz="4" w:space="0" w:color="auto"/>
              <w:bottom w:val="single" w:sz="4" w:space="0" w:color="auto"/>
              <w:right w:val="single" w:sz="4" w:space="0" w:color="auto"/>
            </w:tcBorders>
          </w:tcPr>
          <w:p w:rsidR="00E27491" w:rsidRPr="003866AD" w:rsidRDefault="00E27491" w:rsidP="00E27491">
            <w:pPr>
              <w:spacing w:line="240" w:lineRule="exact"/>
              <w:rPr>
                <w:rFonts w:ascii="Verdana" w:hAnsi="Verdana" w:cs="Arial"/>
                <w:sz w:val="16"/>
                <w:szCs w:val="16"/>
                <w:lang w:val="en-GB"/>
              </w:rPr>
            </w:pPr>
            <w:r w:rsidRPr="003866AD">
              <w:rPr>
                <w:rFonts w:ascii="Verdana" w:hAnsi="Verdana" w:cs="Arial"/>
                <w:sz w:val="16"/>
                <w:szCs w:val="16"/>
                <w:lang w:val="en-GB"/>
              </w:rPr>
              <w:t>Yes/no</w:t>
            </w:r>
          </w:p>
        </w:tc>
      </w:tr>
      <w:tr w:rsidR="001D7A2E" w:rsidRPr="003866AD" w:rsidTr="00A44BDA">
        <w:tc>
          <w:tcPr>
            <w:tcW w:w="2340" w:type="dxa"/>
            <w:tcBorders>
              <w:top w:val="single" w:sz="4" w:space="0" w:color="auto"/>
              <w:left w:val="single" w:sz="4" w:space="0" w:color="auto"/>
              <w:bottom w:val="single" w:sz="4" w:space="0" w:color="auto"/>
              <w:right w:val="single" w:sz="4" w:space="0" w:color="auto"/>
            </w:tcBorders>
          </w:tcPr>
          <w:p w:rsidR="001D7A2E" w:rsidRPr="003866AD" w:rsidRDefault="001D7A2E" w:rsidP="00E27491">
            <w:pPr>
              <w:spacing w:line="240" w:lineRule="exact"/>
              <w:rPr>
                <w:rFonts w:ascii="Verdana" w:hAnsi="Verdana" w:cs="Arial"/>
                <w:sz w:val="20"/>
                <w:szCs w:val="20"/>
                <w:lang w:val="en-GB"/>
              </w:rPr>
            </w:pPr>
            <w:r w:rsidRPr="003866AD">
              <w:rPr>
                <w:rFonts w:ascii="Verdana" w:hAnsi="Verdana" w:cs="Arial"/>
                <w:sz w:val="20"/>
                <w:szCs w:val="20"/>
                <w:lang w:val="en-GB"/>
              </w:rPr>
              <w:t>Sound performance</w:t>
            </w:r>
          </w:p>
        </w:tc>
        <w:tc>
          <w:tcPr>
            <w:tcW w:w="3330" w:type="dxa"/>
            <w:gridSpan w:val="3"/>
            <w:tcBorders>
              <w:top w:val="single" w:sz="4" w:space="0" w:color="auto"/>
              <w:left w:val="single" w:sz="4" w:space="0" w:color="auto"/>
              <w:bottom w:val="single" w:sz="4" w:space="0" w:color="auto"/>
              <w:right w:val="single" w:sz="4" w:space="0" w:color="auto"/>
            </w:tcBorders>
          </w:tcPr>
          <w:p w:rsidR="001D7A2E" w:rsidRPr="003866AD" w:rsidRDefault="001D7A2E" w:rsidP="006B5EEC">
            <w:pPr>
              <w:spacing w:line="240" w:lineRule="exact"/>
              <w:rPr>
                <w:rFonts w:ascii="Verdana" w:hAnsi="Verdana" w:cs="Arial"/>
                <w:sz w:val="16"/>
                <w:szCs w:val="16"/>
                <w:lang w:val="en-GB"/>
              </w:rPr>
            </w:pPr>
            <w:r w:rsidRPr="003866AD">
              <w:rPr>
                <w:rFonts w:ascii="Verdana" w:hAnsi="Verdana" w:cs="Arial"/>
                <w:sz w:val="16"/>
                <w:szCs w:val="16"/>
                <w:lang w:val="en-GB"/>
              </w:rPr>
              <w:t>Have the construction activities (so far) been performed to the satisfaction of the client?</w:t>
            </w:r>
          </w:p>
        </w:tc>
        <w:tc>
          <w:tcPr>
            <w:tcW w:w="2970" w:type="dxa"/>
            <w:tcBorders>
              <w:top w:val="single" w:sz="4" w:space="0" w:color="auto"/>
              <w:left w:val="single" w:sz="4" w:space="0" w:color="auto"/>
              <w:bottom w:val="single" w:sz="4" w:space="0" w:color="auto"/>
              <w:right w:val="single" w:sz="4" w:space="0" w:color="auto"/>
            </w:tcBorders>
          </w:tcPr>
          <w:p w:rsidR="001D7A2E" w:rsidRPr="003866AD" w:rsidRDefault="001D7A2E" w:rsidP="00E27491">
            <w:pPr>
              <w:spacing w:line="240" w:lineRule="exact"/>
              <w:rPr>
                <w:rFonts w:ascii="Verdana" w:hAnsi="Verdana" w:cs="Arial"/>
                <w:sz w:val="16"/>
                <w:szCs w:val="16"/>
                <w:lang w:val="en-GB"/>
              </w:rPr>
            </w:pPr>
            <w:r w:rsidRPr="003866AD">
              <w:rPr>
                <w:rFonts w:ascii="Verdana" w:hAnsi="Verdana" w:cs="Arial"/>
                <w:sz w:val="16"/>
                <w:szCs w:val="16"/>
                <w:lang w:val="en-GB"/>
              </w:rPr>
              <w:t>Yes/no</w:t>
            </w:r>
          </w:p>
        </w:tc>
      </w:tr>
      <w:tr w:rsidR="00E27491" w:rsidRPr="003866AD" w:rsidTr="00A44BDA">
        <w:tc>
          <w:tcPr>
            <w:tcW w:w="8640" w:type="dxa"/>
            <w:gridSpan w:val="5"/>
            <w:tcBorders>
              <w:top w:val="single" w:sz="4" w:space="0" w:color="auto"/>
              <w:left w:val="single" w:sz="4" w:space="0" w:color="auto"/>
              <w:bottom w:val="single" w:sz="4" w:space="0" w:color="auto"/>
              <w:right w:val="single" w:sz="4" w:space="0" w:color="auto"/>
            </w:tcBorders>
          </w:tcPr>
          <w:p w:rsidR="00E27491" w:rsidRPr="003866AD" w:rsidRDefault="006B5EEC" w:rsidP="00E27491">
            <w:pPr>
              <w:spacing w:line="240" w:lineRule="exact"/>
              <w:rPr>
                <w:rFonts w:ascii="Verdana" w:hAnsi="Verdana" w:cs="Arial"/>
                <w:b/>
                <w:sz w:val="20"/>
                <w:szCs w:val="20"/>
                <w:lang w:val="en-GB"/>
              </w:rPr>
            </w:pPr>
            <w:r w:rsidRPr="003866AD">
              <w:rPr>
                <w:rFonts w:ascii="Verdana" w:hAnsi="Verdana" w:cs="Arial"/>
                <w:b/>
                <w:bCs/>
                <w:sz w:val="20"/>
                <w:szCs w:val="20"/>
                <w:lang w:val="en-GB"/>
              </w:rPr>
              <w:t>B. Experience with bore tunnels</w:t>
            </w:r>
          </w:p>
          <w:p w:rsidR="00C17E1C" w:rsidRPr="003866AD" w:rsidRDefault="00C17E1C" w:rsidP="00E27491">
            <w:pPr>
              <w:spacing w:line="240" w:lineRule="exact"/>
              <w:rPr>
                <w:rFonts w:ascii="Verdana" w:hAnsi="Verdana" w:cs="Arial"/>
                <w:b/>
                <w:sz w:val="20"/>
                <w:szCs w:val="20"/>
                <w:lang w:val="en-GB"/>
              </w:rPr>
            </w:pPr>
          </w:p>
        </w:tc>
      </w:tr>
      <w:tr w:rsidR="00A44BDA" w:rsidRPr="003866AD" w:rsidTr="00493957">
        <w:tc>
          <w:tcPr>
            <w:tcW w:w="2340" w:type="dxa"/>
            <w:tcBorders>
              <w:top w:val="single" w:sz="4" w:space="0" w:color="auto"/>
              <w:left w:val="single" w:sz="4" w:space="0" w:color="auto"/>
              <w:bottom w:val="single" w:sz="4" w:space="0" w:color="auto"/>
              <w:right w:val="single" w:sz="4" w:space="0" w:color="auto"/>
            </w:tcBorders>
          </w:tcPr>
          <w:p w:rsidR="00A44BDA" w:rsidRPr="003866AD" w:rsidRDefault="00C56308" w:rsidP="00C56308">
            <w:pPr>
              <w:spacing w:line="240" w:lineRule="exact"/>
              <w:rPr>
                <w:rFonts w:ascii="Verdana" w:hAnsi="Verdana" w:cs="Arial"/>
                <w:sz w:val="20"/>
                <w:szCs w:val="20"/>
                <w:lang w:val="en-GB"/>
              </w:rPr>
            </w:pPr>
            <w:r w:rsidRPr="003866AD">
              <w:rPr>
                <w:rFonts w:ascii="Verdana" w:hAnsi="Verdana" w:cs="Arial"/>
                <w:sz w:val="20"/>
                <w:szCs w:val="20"/>
                <w:lang w:val="en-GB"/>
              </w:rPr>
              <w:t>Bore tunnel</w:t>
            </w:r>
          </w:p>
        </w:tc>
        <w:tc>
          <w:tcPr>
            <w:tcW w:w="3330" w:type="dxa"/>
            <w:gridSpan w:val="3"/>
            <w:tcBorders>
              <w:top w:val="single" w:sz="4" w:space="0" w:color="auto"/>
              <w:left w:val="single" w:sz="4" w:space="0" w:color="auto"/>
              <w:bottom w:val="single" w:sz="4" w:space="0" w:color="auto"/>
              <w:right w:val="single" w:sz="4" w:space="0" w:color="auto"/>
            </w:tcBorders>
          </w:tcPr>
          <w:p w:rsidR="00A44BDA" w:rsidRPr="003866AD" w:rsidRDefault="00706797" w:rsidP="00706797">
            <w:pPr>
              <w:spacing w:line="240" w:lineRule="exact"/>
              <w:rPr>
                <w:rFonts w:ascii="Verdana" w:hAnsi="Verdana" w:cs="Arial"/>
                <w:sz w:val="16"/>
                <w:szCs w:val="16"/>
                <w:lang w:val="en-GB"/>
              </w:rPr>
            </w:pPr>
            <w:r w:rsidRPr="003866AD">
              <w:rPr>
                <w:rFonts w:ascii="Verdana" w:hAnsi="Verdana" w:cs="Arial"/>
                <w:sz w:val="16"/>
                <w:szCs w:val="16"/>
                <w:lang w:val="en-GB"/>
              </w:rPr>
              <w:t xml:space="preserve">Did the abovementioned contractor perform </w:t>
            </w:r>
            <w:r>
              <w:rPr>
                <w:rFonts w:ascii="Verdana" w:hAnsi="Verdana" w:cs="Arial"/>
                <w:sz w:val="16"/>
                <w:szCs w:val="16"/>
                <w:lang w:val="en-GB"/>
              </w:rPr>
              <w:t xml:space="preserve">a bore tunnel project </w:t>
            </w:r>
            <w:r w:rsidRPr="003866AD">
              <w:rPr>
                <w:rFonts w:ascii="Verdana" w:hAnsi="Verdana" w:cs="Arial"/>
                <w:sz w:val="16"/>
                <w:szCs w:val="16"/>
                <w:lang w:val="en-GB"/>
              </w:rPr>
              <w:t>- within the meaning of article 3.11.</w:t>
            </w:r>
            <w:r>
              <w:rPr>
                <w:rFonts w:ascii="Verdana" w:hAnsi="Verdana" w:cs="Arial"/>
                <w:sz w:val="16"/>
                <w:szCs w:val="16"/>
                <w:lang w:val="en-GB"/>
              </w:rPr>
              <w:t>2</w:t>
            </w:r>
            <w:r w:rsidRPr="003866AD">
              <w:rPr>
                <w:rFonts w:ascii="Verdana" w:hAnsi="Verdana" w:cs="Arial"/>
                <w:sz w:val="16"/>
                <w:szCs w:val="16"/>
                <w:lang w:val="en-GB"/>
              </w:rPr>
              <w:t xml:space="preserve"> of the Selection Guidelines - with a continuous section of at least 1000 m during the past </w:t>
            </w:r>
            <w:r>
              <w:rPr>
                <w:rFonts w:ascii="Verdana" w:hAnsi="Verdana" w:cs="Arial"/>
                <w:sz w:val="16"/>
                <w:szCs w:val="16"/>
                <w:lang w:val="en-GB"/>
              </w:rPr>
              <w:t>ten</w:t>
            </w:r>
            <w:r w:rsidRPr="003866AD">
              <w:rPr>
                <w:rFonts w:ascii="Verdana" w:hAnsi="Verdana" w:cs="Arial"/>
                <w:sz w:val="16"/>
                <w:szCs w:val="16"/>
                <w:lang w:val="en-GB"/>
              </w:rPr>
              <w:t xml:space="preserve"> years, to be calculated from the final date for submission of a request for participation</w:t>
            </w:r>
            <w:r>
              <w:rPr>
                <w:rFonts w:ascii="Verdana" w:hAnsi="Verdana" w:cs="Arial"/>
                <w:sz w:val="16"/>
                <w:szCs w:val="16"/>
                <w:lang w:val="en-GB"/>
              </w:rPr>
              <w:t xml:space="preserve"> ?</w:t>
            </w:r>
          </w:p>
        </w:tc>
        <w:tc>
          <w:tcPr>
            <w:tcW w:w="2970" w:type="dxa"/>
            <w:tcBorders>
              <w:top w:val="single" w:sz="4" w:space="0" w:color="auto"/>
              <w:left w:val="single" w:sz="4" w:space="0" w:color="auto"/>
              <w:bottom w:val="single" w:sz="4" w:space="0" w:color="auto"/>
              <w:right w:val="single" w:sz="4" w:space="0" w:color="auto"/>
            </w:tcBorders>
          </w:tcPr>
          <w:p w:rsidR="00A44BDA" w:rsidRPr="003866AD" w:rsidRDefault="00A44BDA" w:rsidP="00493957">
            <w:pPr>
              <w:spacing w:line="240" w:lineRule="exact"/>
              <w:rPr>
                <w:rFonts w:ascii="Verdana" w:hAnsi="Verdana" w:cs="Arial"/>
                <w:sz w:val="16"/>
                <w:szCs w:val="16"/>
                <w:lang w:val="en-GB"/>
              </w:rPr>
            </w:pPr>
            <w:r w:rsidRPr="003866AD">
              <w:rPr>
                <w:rFonts w:ascii="Verdana" w:hAnsi="Verdana" w:cs="Arial"/>
                <w:sz w:val="16"/>
                <w:szCs w:val="16"/>
                <w:lang w:val="en-GB"/>
              </w:rPr>
              <w:t>Yes/no</w:t>
            </w:r>
          </w:p>
          <w:p w:rsidR="007129E8" w:rsidRPr="003866AD" w:rsidRDefault="007129E8" w:rsidP="00493957">
            <w:pPr>
              <w:spacing w:line="240" w:lineRule="exact"/>
              <w:rPr>
                <w:rFonts w:ascii="Verdana" w:hAnsi="Verdana" w:cs="Arial"/>
                <w:sz w:val="16"/>
                <w:szCs w:val="16"/>
                <w:lang w:val="en-GB"/>
              </w:rPr>
            </w:pPr>
          </w:p>
          <w:p w:rsidR="007129E8" w:rsidRPr="003866AD" w:rsidRDefault="007129E8" w:rsidP="00493957">
            <w:pPr>
              <w:spacing w:line="240" w:lineRule="exact"/>
              <w:rPr>
                <w:rFonts w:ascii="Verdana" w:hAnsi="Verdana" w:cs="Arial"/>
                <w:sz w:val="16"/>
                <w:szCs w:val="16"/>
                <w:lang w:val="en-GB"/>
              </w:rPr>
            </w:pPr>
          </w:p>
        </w:tc>
      </w:tr>
      <w:tr w:rsidR="00A44BDA" w:rsidRPr="003866AD" w:rsidTr="00493957">
        <w:tc>
          <w:tcPr>
            <w:tcW w:w="2340" w:type="dxa"/>
            <w:tcBorders>
              <w:top w:val="single" w:sz="4" w:space="0" w:color="auto"/>
              <w:left w:val="single" w:sz="4" w:space="0" w:color="auto"/>
              <w:bottom w:val="single" w:sz="4" w:space="0" w:color="auto"/>
              <w:right w:val="single" w:sz="4" w:space="0" w:color="auto"/>
            </w:tcBorders>
          </w:tcPr>
          <w:p w:rsidR="00A44BDA" w:rsidRPr="003866AD" w:rsidRDefault="00A44BDA" w:rsidP="00493957">
            <w:pPr>
              <w:spacing w:line="240" w:lineRule="exact"/>
              <w:rPr>
                <w:rFonts w:ascii="Verdana" w:hAnsi="Verdana" w:cs="Arial"/>
                <w:sz w:val="20"/>
                <w:szCs w:val="20"/>
                <w:lang w:val="en-GB"/>
              </w:rPr>
            </w:pPr>
            <w:r w:rsidRPr="003866AD">
              <w:rPr>
                <w:rFonts w:ascii="Verdana" w:hAnsi="Verdana" w:cs="Arial"/>
                <w:sz w:val="20"/>
                <w:szCs w:val="20"/>
                <w:lang w:val="en-GB"/>
              </w:rPr>
              <w:t>Soft soil</w:t>
            </w:r>
          </w:p>
        </w:tc>
        <w:tc>
          <w:tcPr>
            <w:tcW w:w="3330" w:type="dxa"/>
            <w:gridSpan w:val="3"/>
            <w:tcBorders>
              <w:top w:val="single" w:sz="4" w:space="0" w:color="auto"/>
              <w:left w:val="single" w:sz="4" w:space="0" w:color="auto"/>
              <w:bottom w:val="single" w:sz="4" w:space="0" w:color="auto"/>
              <w:right w:val="single" w:sz="4" w:space="0" w:color="auto"/>
            </w:tcBorders>
          </w:tcPr>
          <w:p w:rsidR="00A44BDA" w:rsidRPr="003866AD" w:rsidRDefault="00A44BDA" w:rsidP="007129E8">
            <w:pPr>
              <w:spacing w:line="240" w:lineRule="exact"/>
              <w:rPr>
                <w:rFonts w:ascii="Verdana" w:hAnsi="Verdana" w:cs="Arial"/>
                <w:sz w:val="16"/>
                <w:szCs w:val="16"/>
                <w:lang w:val="en-GB"/>
              </w:rPr>
            </w:pPr>
            <w:r w:rsidRPr="003866AD">
              <w:rPr>
                <w:rFonts w:ascii="Verdana" w:hAnsi="Verdana" w:cs="Arial"/>
                <w:sz w:val="16"/>
                <w:szCs w:val="16"/>
                <w:lang w:val="en-GB"/>
              </w:rPr>
              <w:t>Was the stated reference project carried out in soft soil?</w:t>
            </w:r>
          </w:p>
        </w:tc>
        <w:tc>
          <w:tcPr>
            <w:tcW w:w="2970" w:type="dxa"/>
            <w:tcBorders>
              <w:top w:val="single" w:sz="4" w:space="0" w:color="auto"/>
              <w:left w:val="single" w:sz="4" w:space="0" w:color="auto"/>
              <w:bottom w:val="single" w:sz="4" w:space="0" w:color="auto"/>
              <w:right w:val="single" w:sz="4" w:space="0" w:color="auto"/>
            </w:tcBorders>
          </w:tcPr>
          <w:p w:rsidR="00A44BDA" w:rsidRPr="003866AD" w:rsidRDefault="00A44BDA" w:rsidP="00493957">
            <w:pPr>
              <w:spacing w:line="240" w:lineRule="exact"/>
              <w:rPr>
                <w:rFonts w:ascii="Verdana" w:hAnsi="Verdana" w:cs="Arial"/>
                <w:sz w:val="16"/>
                <w:szCs w:val="16"/>
                <w:lang w:val="en-GB"/>
              </w:rPr>
            </w:pPr>
            <w:r w:rsidRPr="003866AD">
              <w:rPr>
                <w:rFonts w:ascii="Verdana" w:hAnsi="Verdana" w:cs="Arial"/>
                <w:sz w:val="16"/>
                <w:szCs w:val="16"/>
                <w:lang w:val="en-GB"/>
              </w:rPr>
              <w:t>Yes/no</w:t>
            </w:r>
          </w:p>
        </w:tc>
      </w:tr>
      <w:tr w:rsidR="00A44BDA" w:rsidRPr="00706797" w:rsidTr="00493957">
        <w:tc>
          <w:tcPr>
            <w:tcW w:w="2340" w:type="dxa"/>
            <w:tcBorders>
              <w:top w:val="single" w:sz="4" w:space="0" w:color="auto"/>
              <w:left w:val="single" w:sz="4" w:space="0" w:color="auto"/>
              <w:bottom w:val="single" w:sz="4" w:space="0" w:color="auto"/>
              <w:right w:val="single" w:sz="4" w:space="0" w:color="auto"/>
            </w:tcBorders>
          </w:tcPr>
          <w:p w:rsidR="00A44BDA" w:rsidRPr="003866AD" w:rsidRDefault="00A44BDA" w:rsidP="00A44BDA">
            <w:pPr>
              <w:spacing w:line="240" w:lineRule="exact"/>
              <w:rPr>
                <w:rFonts w:ascii="Verdana" w:hAnsi="Verdana" w:cs="Arial"/>
                <w:sz w:val="20"/>
                <w:szCs w:val="20"/>
                <w:lang w:val="en-GB"/>
              </w:rPr>
            </w:pPr>
            <w:r w:rsidRPr="003866AD">
              <w:rPr>
                <w:rFonts w:ascii="Verdana" w:hAnsi="Verdana" w:cs="Arial"/>
                <w:sz w:val="20"/>
                <w:szCs w:val="20"/>
                <w:lang w:val="en-GB"/>
              </w:rPr>
              <w:t>Opening to traffic</w:t>
            </w:r>
          </w:p>
        </w:tc>
        <w:tc>
          <w:tcPr>
            <w:tcW w:w="3330" w:type="dxa"/>
            <w:gridSpan w:val="3"/>
            <w:tcBorders>
              <w:top w:val="single" w:sz="4" w:space="0" w:color="auto"/>
              <w:left w:val="single" w:sz="4" w:space="0" w:color="auto"/>
              <w:bottom w:val="single" w:sz="4" w:space="0" w:color="auto"/>
              <w:right w:val="single" w:sz="4" w:space="0" w:color="auto"/>
            </w:tcBorders>
          </w:tcPr>
          <w:p w:rsidR="00A44BDA" w:rsidRPr="003866AD" w:rsidRDefault="00FF0BCA" w:rsidP="00341FA7">
            <w:pPr>
              <w:spacing w:line="240" w:lineRule="exact"/>
              <w:rPr>
                <w:rFonts w:ascii="Verdana" w:hAnsi="Verdana" w:cs="Arial"/>
                <w:sz w:val="16"/>
                <w:szCs w:val="16"/>
                <w:lang w:val="en-GB"/>
              </w:rPr>
            </w:pPr>
            <w:r>
              <w:rPr>
                <w:rFonts w:ascii="Verdana" w:hAnsi="Verdana" w:cs="Arial"/>
                <w:sz w:val="16"/>
                <w:szCs w:val="16"/>
                <w:lang w:val="en-GB"/>
              </w:rPr>
              <w:t>Has this</w:t>
            </w:r>
            <w:r w:rsidR="007129E8" w:rsidRPr="003866AD">
              <w:rPr>
                <w:rFonts w:ascii="Verdana" w:hAnsi="Verdana" w:cs="Arial"/>
                <w:sz w:val="16"/>
                <w:szCs w:val="16"/>
                <w:lang w:val="en-GB"/>
              </w:rPr>
              <w:t xml:space="preserve"> reference project </w:t>
            </w:r>
            <w:r w:rsidR="00706797">
              <w:rPr>
                <w:rFonts w:ascii="Verdana" w:hAnsi="Verdana" w:cs="Arial"/>
                <w:sz w:val="16"/>
                <w:szCs w:val="16"/>
                <w:lang w:val="en-GB"/>
              </w:rPr>
              <w:t xml:space="preserve">opened </w:t>
            </w:r>
            <w:r w:rsidR="007129E8" w:rsidRPr="003866AD">
              <w:rPr>
                <w:rFonts w:ascii="Verdana" w:hAnsi="Verdana" w:cs="Arial"/>
                <w:sz w:val="16"/>
                <w:szCs w:val="16"/>
                <w:lang w:val="en-GB"/>
              </w:rPr>
              <w:t>for (rail) traffic</w:t>
            </w:r>
            <w:r w:rsidR="00706797">
              <w:rPr>
                <w:rFonts w:ascii="Verdana" w:hAnsi="Verdana" w:cs="Arial"/>
                <w:sz w:val="16"/>
                <w:szCs w:val="16"/>
                <w:lang w:val="en-GB"/>
              </w:rPr>
              <w:t>?</w:t>
            </w:r>
          </w:p>
        </w:tc>
        <w:tc>
          <w:tcPr>
            <w:tcW w:w="2970" w:type="dxa"/>
            <w:tcBorders>
              <w:top w:val="single" w:sz="4" w:space="0" w:color="auto"/>
              <w:left w:val="single" w:sz="4" w:space="0" w:color="auto"/>
              <w:bottom w:val="single" w:sz="4" w:space="0" w:color="auto"/>
              <w:right w:val="single" w:sz="4" w:space="0" w:color="auto"/>
            </w:tcBorders>
          </w:tcPr>
          <w:p w:rsidR="00A44BDA" w:rsidRPr="003866AD" w:rsidRDefault="00A44BDA" w:rsidP="00493957">
            <w:pPr>
              <w:spacing w:line="240" w:lineRule="exact"/>
              <w:rPr>
                <w:rFonts w:ascii="Verdana" w:hAnsi="Verdana" w:cs="Arial"/>
                <w:sz w:val="16"/>
                <w:szCs w:val="16"/>
                <w:lang w:val="en-GB"/>
              </w:rPr>
            </w:pPr>
            <w:r w:rsidRPr="003866AD">
              <w:rPr>
                <w:rFonts w:ascii="Verdana" w:hAnsi="Verdana" w:cs="Arial"/>
                <w:sz w:val="16"/>
                <w:szCs w:val="16"/>
                <w:lang w:val="en-GB"/>
              </w:rPr>
              <w:t>Yes/no</w:t>
            </w:r>
          </w:p>
        </w:tc>
      </w:tr>
      <w:tr w:rsidR="00A44BDA" w:rsidRPr="003866AD" w:rsidTr="00493957">
        <w:tc>
          <w:tcPr>
            <w:tcW w:w="2340" w:type="dxa"/>
            <w:tcBorders>
              <w:top w:val="single" w:sz="4" w:space="0" w:color="auto"/>
              <w:left w:val="single" w:sz="4" w:space="0" w:color="auto"/>
              <w:bottom w:val="single" w:sz="4" w:space="0" w:color="auto"/>
              <w:right w:val="single" w:sz="4" w:space="0" w:color="auto"/>
            </w:tcBorders>
          </w:tcPr>
          <w:p w:rsidR="00A44BDA" w:rsidRPr="003866AD" w:rsidRDefault="00A44BDA" w:rsidP="00A44BDA">
            <w:pPr>
              <w:spacing w:line="240" w:lineRule="exact"/>
              <w:rPr>
                <w:rFonts w:ascii="Verdana" w:hAnsi="Verdana" w:cs="Arial"/>
                <w:sz w:val="20"/>
                <w:szCs w:val="20"/>
                <w:lang w:val="en-GB"/>
              </w:rPr>
            </w:pPr>
            <w:r w:rsidRPr="003866AD">
              <w:rPr>
                <w:rFonts w:ascii="Verdana" w:hAnsi="Verdana" w:cs="Arial"/>
                <w:sz w:val="20"/>
                <w:szCs w:val="20"/>
                <w:lang w:val="en-GB"/>
              </w:rPr>
              <w:t xml:space="preserve">Integrated performance </w:t>
            </w:r>
          </w:p>
        </w:tc>
        <w:tc>
          <w:tcPr>
            <w:tcW w:w="3330" w:type="dxa"/>
            <w:gridSpan w:val="3"/>
            <w:tcBorders>
              <w:top w:val="single" w:sz="4" w:space="0" w:color="auto"/>
              <w:left w:val="single" w:sz="4" w:space="0" w:color="auto"/>
              <w:bottom w:val="single" w:sz="4" w:space="0" w:color="auto"/>
              <w:right w:val="single" w:sz="4" w:space="0" w:color="auto"/>
            </w:tcBorders>
          </w:tcPr>
          <w:p w:rsidR="00A44BDA" w:rsidRPr="003866AD" w:rsidRDefault="00A44BDA" w:rsidP="00C56308">
            <w:pPr>
              <w:spacing w:line="240" w:lineRule="exact"/>
              <w:rPr>
                <w:rFonts w:ascii="Verdana" w:hAnsi="Verdana" w:cs="Arial"/>
                <w:sz w:val="16"/>
                <w:szCs w:val="16"/>
                <w:lang w:val="en-GB"/>
              </w:rPr>
            </w:pPr>
            <w:r w:rsidRPr="003866AD">
              <w:rPr>
                <w:rFonts w:ascii="Verdana" w:hAnsi="Verdana" w:cs="Arial"/>
                <w:sz w:val="16"/>
                <w:szCs w:val="16"/>
                <w:lang w:val="en-GB"/>
              </w:rPr>
              <w:t>Does this reference project comprise integrated performance of at least design and construction activities performed subject to certified quality assurance (based on NEN-EN-ISO-9001, or an equivalent standard)?</w:t>
            </w:r>
          </w:p>
        </w:tc>
        <w:tc>
          <w:tcPr>
            <w:tcW w:w="2970" w:type="dxa"/>
            <w:tcBorders>
              <w:top w:val="single" w:sz="4" w:space="0" w:color="auto"/>
              <w:left w:val="single" w:sz="4" w:space="0" w:color="auto"/>
              <w:bottom w:val="single" w:sz="4" w:space="0" w:color="auto"/>
              <w:right w:val="single" w:sz="4" w:space="0" w:color="auto"/>
            </w:tcBorders>
          </w:tcPr>
          <w:p w:rsidR="00A44BDA" w:rsidRPr="003866AD" w:rsidRDefault="00A44BDA" w:rsidP="00493957">
            <w:pPr>
              <w:spacing w:line="240" w:lineRule="exact"/>
              <w:rPr>
                <w:rFonts w:ascii="Verdana" w:hAnsi="Verdana" w:cs="Arial"/>
                <w:sz w:val="16"/>
                <w:szCs w:val="16"/>
                <w:lang w:val="en-GB"/>
              </w:rPr>
            </w:pPr>
            <w:r w:rsidRPr="003866AD">
              <w:rPr>
                <w:rFonts w:ascii="Verdana" w:hAnsi="Verdana" w:cs="Arial"/>
                <w:sz w:val="16"/>
                <w:szCs w:val="16"/>
                <w:lang w:val="en-GB"/>
              </w:rPr>
              <w:t>Yes/no</w:t>
            </w:r>
          </w:p>
        </w:tc>
      </w:tr>
      <w:tr w:rsidR="00C17E1C" w:rsidRPr="006F34DC" w:rsidTr="00A44BDA">
        <w:tc>
          <w:tcPr>
            <w:tcW w:w="8640" w:type="dxa"/>
            <w:gridSpan w:val="5"/>
            <w:tcBorders>
              <w:top w:val="single" w:sz="4" w:space="0" w:color="auto"/>
              <w:left w:val="single" w:sz="4" w:space="0" w:color="auto"/>
              <w:bottom w:val="single" w:sz="4" w:space="0" w:color="auto"/>
              <w:right w:val="single" w:sz="4" w:space="0" w:color="auto"/>
            </w:tcBorders>
          </w:tcPr>
          <w:p w:rsidR="00C17E1C" w:rsidRPr="003866AD" w:rsidRDefault="00C17E1C" w:rsidP="00E27491">
            <w:pPr>
              <w:spacing w:line="240" w:lineRule="exact"/>
              <w:rPr>
                <w:rFonts w:ascii="Verdana" w:hAnsi="Verdana" w:cs="Arial"/>
                <w:b/>
                <w:sz w:val="20"/>
                <w:szCs w:val="20"/>
                <w:lang w:val="en-GB"/>
              </w:rPr>
            </w:pPr>
            <w:r w:rsidRPr="003866AD">
              <w:rPr>
                <w:rFonts w:ascii="Verdana" w:hAnsi="Verdana" w:cs="Arial"/>
                <w:b/>
                <w:bCs/>
                <w:sz w:val="20"/>
                <w:szCs w:val="20"/>
                <w:lang w:val="en-GB"/>
              </w:rPr>
              <w:t>C. Experience with realisation of traffic-technical and tunnel-technical installations</w:t>
            </w:r>
          </w:p>
          <w:p w:rsidR="00526675" w:rsidRPr="003866AD" w:rsidRDefault="00526675" w:rsidP="00E27491">
            <w:pPr>
              <w:spacing w:line="240" w:lineRule="exact"/>
              <w:rPr>
                <w:rFonts w:ascii="Verdana" w:hAnsi="Verdana" w:cs="Arial"/>
                <w:b/>
                <w:sz w:val="20"/>
                <w:szCs w:val="20"/>
                <w:lang w:val="en-GB"/>
              </w:rPr>
            </w:pPr>
          </w:p>
        </w:tc>
      </w:tr>
      <w:tr w:rsidR="00C17E1C" w:rsidRPr="003866AD" w:rsidTr="00A44BDA">
        <w:trPr>
          <w:trHeight w:val="93"/>
        </w:trPr>
        <w:tc>
          <w:tcPr>
            <w:tcW w:w="2340" w:type="dxa"/>
            <w:tcBorders>
              <w:top w:val="single" w:sz="4" w:space="0" w:color="auto"/>
              <w:left w:val="single" w:sz="4" w:space="0" w:color="auto"/>
              <w:bottom w:val="single" w:sz="4" w:space="0" w:color="auto"/>
              <w:right w:val="single" w:sz="4" w:space="0" w:color="auto"/>
            </w:tcBorders>
          </w:tcPr>
          <w:p w:rsidR="00C17E1C" w:rsidRPr="003866AD" w:rsidRDefault="007129E8" w:rsidP="00E27491">
            <w:pPr>
              <w:spacing w:line="240" w:lineRule="exact"/>
              <w:rPr>
                <w:rFonts w:ascii="Verdana" w:hAnsi="Verdana" w:cs="Arial"/>
                <w:sz w:val="20"/>
                <w:szCs w:val="20"/>
                <w:lang w:val="en-GB"/>
              </w:rPr>
            </w:pPr>
            <w:r w:rsidRPr="003866AD">
              <w:rPr>
                <w:rFonts w:ascii="Verdana" w:hAnsi="Verdana" w:cs="Arial"/>
                <w:sz w:val="20"/>
                <w:szCs w:val="20"/>
                <w:lang w:val="en-GB"/>
              </w:rPr>
              <w:t>Tunnel-Technical Installations</w:t>
            </w:r>
          </w:p>
        </w:tc>
        <w:tc>
          <w:tcPr>
            <w:tcW w:w="3330" w:type="dxa"/>
            <w:gridSpan w:val="3"/>
            <w:tcBorders>
              <w:top w:val="single" w:sz="4" w:space="0" w:color="auto"/>
              <w:left w:val="single" w:sz="4" w:space="0" w:color="auto"/>
              <w:bottom w:val="single" w:sz="4" w:space="0" w:color="auto"/>
              <w:right w:val="single" w:sz="4" w:space="0" w:color="auto"/>
            </w:tcBorders>
          </w:tcPr>
          <w:p w:rsidR="00C17E1C" w:rsidRPr="003866AD" w:rsidRDefault="00706797" w:rsidP="000E48B4">
            <w:pPr>
              <w:spacing w:line="240" w:lineRule="exact"/>
              <w:rPr>
                <w:rFonts w:ascii="Verdana" w:hAnsi="Verdana" w:cs="Arial"/>
                <w:sz w:val="16"/>
                <w:szCs w:val="16"/>
                <w:lang w:val="en-GB"/>
              </w:rPr>
            </w:pPr>
            <w:r w:rsidRPr="003866AD">
              <w:rPr>
                <w:rFonts w:ascii="Verdana" w:hAnsi="Verdana" w:cs="Arial"/>
                <w:sz w:val="16"/>
                <w:szCs w:val="16"/>
                <w:lang w:val="en-GB"/>
              </w:rPr>
              <w:t xml:space="preserve">Did the abovementioned contractor perform </w:t>
            </w:r>
            <w:r>
              <w:rPr>
                <w:rFonts w:ascii="Verdana" w:hAnsi="Verdana" w:cs="Arial"/>
                <w:sz w:val="16"/>
                <w:szCs w:val="16"/>
                <w:lang w:val="en-GB"/>
              </w:rPr>
              <w:t>a project</w:t>
            </w:r>
            <w:r w:rsidR="00FF0BCA">
              <w:rPr>
                <w:rFonts w:ascii="Verdana" w:hAnsi="Verdana" w:cs="Arial"/>
                <w:sz w:val="16"/>
                <w:szCs w:val="16"/>
                <w:lang w:val="en-GB"/>
              </w:rPr>
              <w:t xml:space="preserve"> </w:t>
            </w:r>
            <w:r w:rsidR="007129E8" w:rsidRPr="003866AD">
              <w:rPr>
                <w:rFonts w:ascii="Verdana" w:hAnsi="Verdana" w:cs="Arial"/>
                <w:sz w:val="16"/>
                <w:szCs w:val="16"/>
                <w:lang w:val="en-GB"/>
              </w:rPr>
              <w:t>involving traffic-technical and tunnel-technical installations in a tunnel for road and/or rail transport within the meaning of paragraph 3.11.3 with a continuous section of at least 750 m</w:t>
            </w:r>
            <w:r w:rsidR="000E48B4">
              <w:rPr>
                <w:rFonts w:ascii="Verdana" w:hAnsi="Verdana" w:cs="Arial"/>
                <w:sz w:val="16"/>
                <w:szCs w:val="16"/>
                <w:lang w:val="en-GB"/>
              </w:rPr>
              <w:t xml:space="preserve"> during </w:t>
            </w:r>
            <w:r w:rsidR="000E48B4" w:rsidRPr="003866AD">
              <w:rPr>
                <w:rFonts w:ascii="Verdana" w:hAnsi="Verdana" w:cs="Arial"/>
                <w:sz w:val="16"/>
                <w:szCs w:val="16"/>
                <w:lang w:val="en-GB"/>
              </w:rPr>
              <w:t>the past five years, to be calculated from the final date for submission of a request for participation?</w:t>
            </w:r>
          </w:p>
        </w:tc>
        <w:tc>
          <w:tcPr>
            <w:tcW w:w="2970" w:type="dxa"/>
            <w:tcBorders>
              <w:top w:val="single" w:sz="4" w:space="0" w:color="auto"/>
              <w:left w:val="single" w:sz="4" w:space="0" w:color="auto"/>
              <w:bottom w:val="single" w:sz="4" w:space="0" w:color="auto"/>
              <w:right w:val="single" w:sz="4" w:space="0" w:color="auto"/>
            </w:tcBorders>
          </w:tcPr>
          <w:p w:rsidR="00C17E1C" w:rsidRPr="003866AD" w:rsidRDefault="007129E8" w:rsidP="00E27491">
            <w:pPr>
              <w:spacing w:line="240" w:lineRule="exact"/>
              <w:rPr>
                <w:rFonts w:ascii="Verdana" w:hAnsi="Verdana" w:cs="Arial"/>
                <w:sz w:val="16"/>
                <w:szCs w:val="16"/>
                <w:lang w:val="en-GB"/>
              </w:rPr>
            </w:pPr>
            <w:r w:rsidRPr="003866AD">
              <w:rPr>
                <w:rFonts w:ascii="Verdana" w:hAnsi="Verdana" w:cs="Arial"/>
                <w:sz w:val="16"/>
                <w:szCs w:val="16"/>
                <w:lang w:val="en-GB"/>
              </w:rPr>
              <w:t>Yes/no</w:t>
            </w:r>
          </w:p>
        </w:tc>
      </w:tr>
      <w:tr w:rsidR="00C17E1C" w:rsidRPr="003866AD" w:rsidTr="00A44BDA">
        <w:tc>
          <w:tcPr>
            <w:tcW w:w="2340" w:type="dxa"/>
            <w:tcBorders>
              <w:top w:val="single" w:sz="4" w:space="0" w:color="auto"/>
              <w:left w:val="single" w:sz="4" w:space="0" w:color="auto"/>
              <w:bottom w:val="single" w:sz="4" w:space="0" w:color="auto"/>
              <w:right w:val="single" w:sz="4" w:space="0" w:color="auto"/>
            </w:tcBorders>
          </w:tcPr>
          <w:p w:rsidR="00C17E1C" w:rsidRPr="003866AD" w:rsidRDefault="007129E8" w:rsidP="00E27491">
            <w:pPr>
              <w:spacing w:line="240" w:lineRule="exact"/>
              <w:rPr>
                <w:rFonts w:ascii="Verdana" w:hAnsi="Verdana" w:cs="Arial"/>
                <w:sz w:val="20"/>
                <w:szCs w:val="20"/>
                <w:lang w:val="en-GB"/>
              </w:rPr>
            </w:pPr>
            <w:r w:rsidRPr="003866AD">
              <w:rPr>
                <w:rFonts w:ascii="Verdana" w:hAnsi="Verdana" w:cs="Arial"/>
                <w:sz w:val="20"/>
                <w:szCs w:val="20"/>
                <w:lang w:val="en-GB"/>
              </w:rPr>
              <w:lastRenderedPageBreak/>
              <w:t>Integrated performance</w:t>
            </w:r>
          </w:p>
        </w:tc>
        <w:tc>
          <w:tcPr>
            <w:tcW w:w="3330" w:type="dxa"/>
            <w:gridSpan w:val="3"/>
            <w:tcBorders>
              <w:top w:val="single" w:sz="4" w:space="0" w:color="auto"/>
              <w:left w:val="single" w:sz="4" w:space="0" w:color="auto"/>
              <w:bottom w:val="single" w:sz="4" w:space="0" w:color="auto"/>
              <w:right w:val="single" w:sz="4" w:space="0" w:color="auto"/>
            </w:tcBorders>
          </w:tcPr>
          <w:p w:rsidR="00C17E1C" w:rsidRPr="003866AD" w:rsidRDefault="00C56308" w:rsidP="00C56308">
            <w:pPr>
              <w:spacing w:line="260" w:lineRule="atLeast"/>
              <w:rPr>
                <w:rFonts w:ascii="Verdana" w:hAnsi="Verdana"/>
                <w:sz w:val="16"/>
                <w:szCs w:val="16"/>
                <w:lang w:val="en-GB"/>
              </w:rPr>
            </w:pPr>
            <w:r w:rsidRPr="003866AD">
              <w:rPr>
                <w:rFonts w:ascii="Verdana" w:hAnsi="Verdana" w:cs="Arial"/>
                <w:sz w:val="16"/>
                <w:szCs w:val="16"/>
                <w:lang w:val="en-GB"/>
              </w:rPr>
              <w:t>Does this reference project comprise integrated performance of at least design and construction activities performed subject to certified quality assurance (based on NEN-EN-ISO-9001, or an equivalent standard)?</w:t>
            </w:r>
          </w:p>
        </w:tc>
        <w:tc>
          <w:tcPr>
            <w:tcW w:w="2970" w:type="dxa"/>
            <w:tcBorders>
              <w:top w:val="single" w:sz="4" w:space="0" w:color="auto"/>
              <w:left w:val="single" w:sz="4" w:space="0" w:color="auto"/>
              <w:bottom w:val="single" w:sz="4" w:space="0" w:color="auto"/>
              <w:right w:val="single" w:sz="4" w:space="0" w:color="auto"/>
            </w:tcBorders>
          </w:tcPr>
          <w:p w:rsidR="00C17E1C" w:rsidRPr="003866AD" w:rsidRDefault="007129E8" w:rsidP="00E27491">
            <w:pPr>
              <w:spacing w:line="240" w:lineRule="exact"/>
              <w:rPr>
                <w:rFonts w:ascii="Verdana" w:hAnsi="Verdana" w:cs="Arial"/>
                <w:sz w:val="16"/>
                <w:szCs w:val="16"/>
                <w:lang w:val="en-GB"/>
              </w:rPr>
            </w:pPr>
            <w:r w:rsidRPr="003866AD">
              <w:rPr>
                <w:rFonts w:ascii="Verdana" w:hAnsi="Verdana" w:cs="Arial"/>
                <w:sz w:val="16"/>
                <w:szCs w:val="16"/>
                <w:lang w:val="en-GB"/>
              </w:rPr>
              <w:t>Yes/no</w:t>
            </w:r>
          </w:p>
        </w:tc>
      </w:tr>
      <w:tr w:rsidR="007129E8" w:rsidRPr="003866AD" w:rsidTr="00A44BDA">
        <w:tc>
          <w:tcPr>
            <w:tcW w:w="2340" w:type="dxa"/>
            <w:tcBorders>
              <w:top w:val="single" w:sz="4" w:space="0" w:color="auto"/>
              <w:left w:val="single" w:sz="4" w:space="0" w:color="auto"/>
              <w:bottom w:val="single" w:sz="4" w:space="0" w:color="auto"/>
              <w:right w:val="single" w:sz="4" w:space="0" w:color="auto"/>
            </w:tcBorders>
          </w:tcPr>
          <w:p w:rsidR="007129E8" w:rsidRPr="003866AD" w:rsidRDefault="007129E8" w:rsidP="00E27491">
            <w:pPr>
              <w:spacing w:line="240" w:lineRule="exact"/>
              <w:rPr>
                <w:rFonts w:ascii="Verdana" w:hAnsi="Verdana" w:cs="Arial"/>
                <w:sz w:val="20"/>
                <w:szCs w:val="20"/>
                <w:lang w:val="en-GB"/>
              </w:rPr>
            </w:pPr>
            <w:r w:rsidRPr="003866AD">
              <w:rPr>
                <w:rFonts w:ascii="Verdana" w:hAnsi="Verdana" w:cs="Arial"/>
                <w:sz w:val="20"/>
                <w:szCs w:val="20"/>
                <w:lang w:val="en-GB"/>
              </w:rPr>
              <w:t>Value</w:t>
            </w:r>
          </w:p>
        </w:tc>
        <w:tc>
          <w:tcPr>
            <w:tcW w:w="3330" w:type="dxa"/>
            <w:gridSpan w:val="3"/>
            <w:tcBorders>
              <w:top w:val="single" w:sz="4" w:space="0" w:color="auto"/>
              <w:left w:val="single" w:sz="4" w:space="0" w:color="auto"/>
              <w:bottom w:val="single" w:sz="4" w:space="0" w:color="auto"/>
              <w:right w:val="single" w:sz="4" w:space="0" w:color="auto"/>
            </w:tcBorders>
          </w:tcPr>
          <w:p w:rsidR="007129E8" w:rsidRPr="003866AD" w:rsidRDefault="007129E8" w:rsidP="007129E8">
            <w:pPr>
              <w:spacing w:line="260" w:lineRule="atLeast"/>
              <w:rPr>
                <w:rFonts w:ascii="Verdana" w:hAnsi="Verdana" w:cs="Arial"/>
                <w:sz w:val="16"/>
                <w:szCs w:val="16"/>
                <w:lang w:val="en-GB"/>
              </w:rPr>
            </w:pPr>
            <w:r w:rsidRPr="003866AD">
              <w:rPr>
                <w:rFonts w:ascii="Verdana" w:hAnsi="Verdana" w:cs="Arial"/>
                <w:sz w:val="16"/>
                <w:szCs w:val="16"/>
                <w:lang w:val="en-GB"/>
              </w:rPr>
              <w:t>Does the total value of the design and construction activities amount at least to EUR 10,000,000 (in real euros, excluding VAT)?</w:t>
            </w:r>
          </w:p>
        </w:tc>
        <w:tc>
          <w:tcPr>
            <w:tcW w:w="2970" w:type="dxa"/>
            <w:tcBorders>
              <w:top w:val="single" w:sz="4" w:space="0" w:color="auto"/>
              <w:left w:val="single" w:sz="4" w:space="0" w:color="auto"/>
              <w:bottom w:val="single" w:sz="4" w:space="0" w:color="auto"/>
              <w:right w:val="single" w:sz="4" w:space="0" w:color="auto"/>
            </w:tcBorders>
          </w:tcPr>
          <w:p w:rsidR="007129E8" w:rsidRPr="003866AD" w:rsidRDefault="007129E8" w:rsidP="00E27491">
            <w:pPr>
              <w:spacing w:line="240" w:lineRule="exact"/>
              <w:rPr>
                <w:rFonts w:ascii="Verdana" w:hAnsi="Verdana" w:cs="Arial"/>
                <w:sz w:val="16"/>
                <w:szCs w:val="16"/>
                <w:lang w:val="en-GB"/>
              </w:rPr>
            </w:pPr>
            <w:r w:rsidRPr="003866AD">
              <w:rPr>
                <w:rFonts w:ascii="Verdana" w:hAnsi="Verdana" w:cs="Arial"/>
                <w:sz w:val="16"/>
                <w:szCs w:val="16"/>
                <w:lang w:val="en-GB"/>
              </w:rPr>
              <w:t>Yes/no</w:t>
            </w:r>
          </w:p>
          <w:p w:rsidR="007129E8" w:rsidRPr="003866AD" w:rsidRDefault="007129E8" w:rsidP="00E27491">
            <w:pPr>
              <w:spacing w:line="240" w:lineRule="exact"/>
              <w:rPr>
                <w:rFonts w:ascii="Verdana" w:hAnsi="Verdana" w:cs="Arial"/>
                <w:sz w:val="16"/>
                <w:szCs w:val="16"/>
                <w:lang w:val="en-GB"/>
              </w:rPr>
            </w:pPr>
          </w:p>
          <w:p w:rsidR="007129E8" w:rsidRPr="003866AD" w:rsidRDefault="007129E8" w:rsidP="0099611F">
            <w:pPr>
              <w:spacing w:line="240" w:lineRule="exact"/>
              <w:rPr>
                <w:rFonts w:ascii="Verdana" w:hAnsi="Verdana" w:cs="Arial"/>
                <w:sz w:val="16"/>
                <w:szCs w:val="16"/>
                <w:lang w:val="en-GB"/>
              </w:rPr>
            </w:pPr>
          </w:p>
        </w:tc>
      </w:tr>
      <w:tr w:rsidR="00C218B5" w:rsidRPr="00BB746A" w:rsidTr="00A44BDA">
        <w:tc>
          <w:tcPr>
            <w:tcW w:w="2340" w:type="dxa"/>
            <w:tcBorders>
              <w:top w:val="single" w:sz="4" w:space="0" w:color="auto"/>
              <w:left w:val="single" w:sz="4" w:space="0" w:color="auto"/>
              <w:bottom w:val="single" w:sz="4" w:space="0" w:color="auto"/>
              <w:right w:val="single" w:sz="4" w:space="0" w:color="auto"/>
            </w:tcBorders>
          </w:tcPr>
          <w:p w:rsidR="00C218B5" w:rsidRPr="003866AD" w:rsidRDefault="00C218B5" w:rsidP="00E27491">
            <w:pPr>
              <w:spacing w:line="240" w:lineRule="exact"/>
              <w:rPr>
                <w:rFonts w:ascii="Verdana" w:hAnsi="Verdana" w:cs="Arial"/>
                <w:sz w:val="20"/>
                <w:szCs w:val="20"/>
                <w:lang w:val="en-GB"/>
              </w:rPr>
            </w:pPr>
            <w:r w:rsidRPr="003866AD">
              <w:rPr>
                <w:rFonts w:ascii="Verdana" w:hAnsi="Verdana" w:cs="Arial"/>
                <w:sz w:val="20"/>
                <w:szCs w:val="20"/>
                <w:lang w:val="en-GB"/>
              </w:rPr>
              <w:t>Completion of construction</w:t>
            </w:r>
          </w:p>
        </w:tc>
        <w:tc>
          <w:tcPr>
            <w:tcW w:w="3330" w:type="dxa"/>
            <w:gridSpan w:val="3"/>
            <w:tcBorders>
              <w:top w:val="single" w:sz="4" w:space="0" w:color="auto"/>
              <w:left w:val="single" w:sz="4" w:space="0" w:color="auto"/>
              <w:bottom w:val="single" w:sz="4" w:space="0" w:color="auto"/>
              <w:right w:val="single" w:sz="4" w:space="0" w:color="auto"/>
            </w:tcBorders>
          </w:tcPr>
          <w:p w:rsidR="00C218B5" w:rsidRPr="003866AD" w:rsidRDefault="000E48B4" w:rsidP="000E48B4">
            <w:pPr>
              <w:spacing w:line="260" w:lineRule="atLeast"/>
              <w:rPr>
                <w:rFonts w:ascii="Verdana" w:hAnsi="Verdana" w:cs="Arial"/>
                <w:sz w:val="16"/>
                <w:szCs w:val="16"/>
                <w:lang w:val="en-GB"/>
              </w:rPr>
            </w:pPr>
            <w:r>
              <w:rPr>
                <w:rFonts w:ascii="Verdana" w:hAnsi="Verdana" w:cs="Arial"/>
                <w:sz w:val="16"/>
                <w:szCs w:val="16"/>
                <w:lang w:val="en-GB"/>
              </w:rPr>
              <w:t>H</w:t>
            </w:r>
            <w:r w:rsidR="002910F9" w:rsidRPr="003866AD">
              <w:rPr>
                <w:rFonts w:ascii="Verdana" w:hAnsi="Verdana" w:cs="Arial"/>
                <w:sz w:val="16"/>
                <w:szCs w:val="16"/>
                <w:lang w:val="en-GB"/>
              </w:rPr>
              <w:t>a</w:t>
            </w:r>
            <w:r>
              <w:rPr>
                <w:rFonts w:ascii="Verdana" w:hAnsi="Verdana" w:cs="Arial"/>
                <w:sz w:val="16"/>
                <w:szCs w:val="16"/>
                <w:lang w:val="en-GB"/>
              </w:rPr>
              <w:t>s</w:t>
            </w:r>
            <w:r w:rsidR="002910F9" w:rsidRPr="003866AD">
              <w:rPr>
                <w:rFonts w:ascii="Verdana" w:hAnsi="Verdana" w:cs="Arial"/>
                <w:sz w:val="16"/>
                <w:szCs w:val="16"/>
                <w:lang w:val="en-GB"/>
              </w:rPr>
              <w:t xml:space="preserve"> the execution work in relation to this reference project been completed at the time when the request for participation </w:t>
            </w:r>
            <w:r>
              <w:rPr>
                <w:rFonts w:ascii="Verdana" w:hAnsi="Verdana" w:cs="Arial"/>
                <w:sz w:val="16"/>
                <w:szCs w:val="16"/>
                <w:lang w:val="en-GB"/>
              </w:rPr>
              <w:t xml:space="preserve">is </w:t>
            </w:r>
            <w:r w:rsidR="002910F9" w:rsidRPr="003866AD">
              <w:rPr>
                <w:rFonts w:ascii="Verdana" w:hAnsi="Verdana" w:cs="Arial"/>
                <w:sz w:val="16"/>
                <w:szCs w:val="16"/>
                <w:lang w:val="en-GB"/>
              </w:rPr>
              <w:t>submitted?</w:t>
            </w:r>
          </w:p>
        </w:tc>
        <w:tc>
          <w:tcPr>
            <w:tcW w:w="2970" w:type="dxa"/>
            <w:tcBorders>
              <w:top w:val="single" w:sz="4" w:space="0" w:color="auto"/>
              <w:left w:val="single" w:sz="4" w:space="0" w:color="auto"/>
              <w:bottom w:val="single" w:sz="4" w:space="0" w:color="auto"/>
              <w:right w:val="single" w:sz="4" w:space="0" w:color="auto"/>
            </w:tcBorders>
          </w:tcPr>
          <w:p w:rsidR="00C218B5" w:rsidRPr="003866AD" w:rsidRDefault="000E48B4" w:rsidP="00E27491">
            <w:pPr>
              <w:spacing w:line="240" w:lineRule="exact"/>
              <w:rPr>
                <w:rFonts w:ascii="Verdana" w:hAnsi="Verdana" w:cs="Arial"/>
                <w:sz w:val="16"/>
                <w:szCs w:val="16"/>
                <w:lang w:val="en-GB"/>
              </w:rPr>
            </w:pPr>
            <w:r>
              <w:rPr>
                <w:rFonts w:ascii="Verdana" w:hAnsi="Verdana" w:cs="Arial"/>
                <w:sz w:val="16"/>
                <w:szCs w:val="16"/>
                <w:lang w:val="en-GB"/>
              </w:rPr>
              <w:t>Yes/no</w:t>
            </w:r>
          </w:p>
        </w:tc>
      </w:tr>
    </w:tbl>
    <w:p w:rsidR="006B5EEC" w:rsidRPr="003866AD" w:rsidRDefault="006B5EEC" w:rsidP="00286570">
      <w:pPr>
        <w:spacing w:line="240" w:lineRule="exact"/>
        <w:rPr>
          <w:rFonts w:ascii="Verdana" w:hAnsi="Verdana" w:cs="Arial"/>
          <w:b/>
          <w:sz w:val="20"/>
          <w:szCs w:val="20"/>
          <w:lang w:val="en-GB"/>
        </w:rPr>
      </w:pPr>
    </w:p>
    <w:p w:rsidR="00FF4DFB" w:rsidRPr="003866AD" w:rsidRDefault="00FF4DFB">
      <w:pPr>
        <w:rPr>
          <w:lang w:val="en-GB"/>
        </w:rPr>
      </w:pPr>
      <w:bookmarkStart w:id="230" w:name="_Toc389752560"/>
    </w:p>
    <w:p w:rsidR="00FF4DFB" w:rsidRPr="003866AD" w:rsidRDefault="00FF4DFB">
      <w:pPr>
        <w:rPr>
          <w:rFonts w:ascii="Verdana" w:hAnsi="Verdana"/>
          <w:sz w:val="20"/>
          <w:szCs w:val="20"/>
          <w:lang w:val="en-GB"/>
        </w:rPr>
      </w:pPr>
      <w:r w:rsidRPr="003866AD">
        <w:rPr>
          <w:rFonts w:ascii="Verdana" w:hAnsi="Verdana"/>
          <w:sz w:val="20"/>
          <w:szCs w:val="20"/>
          <w:lang w:val="en-GB"/>
        </w:rPr>
        <w:t>Signed in [place], [date]</w:t>
      </w:r>
    </w:p>
    <w:p w:rsidR="00FF4DFB" w:rsidRPr="003866AD" w:rsidRDefault="00FF4DFB">
      <w:pPr>
        <w:rPr>
          <w:rFonts w:ascii="Verdana" w:hAnsi="Verdana"/>
          <w:sz w:val="20"/>
          <w:szCs w:val="20"/>
          <w:lang w:val="en-GB"/>
        </w:rPr>
      </w:pPr>
    </w:p>
    <w:p w:rsidR="00FF4DFB" w:rsidRPr="003866AD" w:rsidRDefault="00FF4DFB">
      <w:pPr>
        <w:rPr>
          <w:rFonts w:ascii="Verdana" w:hAnsi="Verdana"/>
          <w:sz w:val="20"/>
          <w:szCs w:val="20"/>
          <w:lang w:val="en-GB"/>
        </w:rPr>
      </w:pPr>
    </w:p>
    <w:p w:rsidR="00FF4DFB" w:rsidRPr="003866AD" w:rsidRDefault="00FF4DFB">
      <w:pPr>
        <w:rPr>
          <w:rFonts w:ascii="Verdana" w:hAnsi="Verdana"/>
          <w:sz w:val="20"/>
          <w:szCs w:val="20"/>
          <w:lang w:val="en-GB"/>
        </w:rPr>
      </w:pPr>
      <w:r w:rsidRPr="003866AD">
        <w:rPr>
          <w:rFonts w:ascii="Verdana" w:hAnsi="Verdana"/>
          <w:sz w:val="20"/>
          <w:szCs w:val="20"/>
          <w:lang w:val="en-GB"/>
        </w:rPr>
        <w:t>[name Candidate/Significant Subcontractor]</w:t>
      </w:r>
    </w:p>
    <w:p w:rsidR="00FF4DFB" w:rsidRPr="003866AD" w:rsidRDefault="00FF4DFB">
      <w:pPr>
        <w:rPr>
          <w:rFonts w:ascii="Verdana" w:hAnsi="Verdana"/>
          <w:sz w:val="20"/>
          <w:szCs w:val="20"/>
          <w:lang w:val="en-GB"/>
        </w:rPr>
      </w:pPr>
    </w:p>
    <w:p w:rsidR="00FF4DFB" w:rsidRPr="003866AD" w:rsidRDefault="00FF4DFB">
      <w:pPr>
        <w:rPr>
          <w:rFonts w:ascii="Verdana" w:hAnsi="Verdana"/>
          <w:sz w:val="20"/>
          <w:szCs w:val="20"/>
          <w:lang w:val="en-GB"/>
        </w:rPr>
      </w:pPr>
      <w:r w:rsidRPr="003866AD">
        <w:rPr>
          <w:rFonts w:ascii="Verdana" w:hAnsi="Verdana"/>
          <w:sz w:val="20"/>
          <w:szCs w:val="20"/>
          <w:lang w:val="en-GB"/>
        </w:rPr>
        <w:t>[name of person with power of representation]</w:t>
      </w:r>
    </w:p>
    <w:p w:rsidR="00FF4DFB" w:rsidRPr="003866AD" w:rsidRDefault="00FF4DFB">
      <w:pPr>
        <w:rPr>
          <w:rFonts w:ascii="Verdana" w:hAnsi="Verdana"/>
          <w:sz w:val="20"/>
          <w:szCs w:val="20"/>
          <w:lang w:val="en-GB"/>
        </w:rPr>
      </w:pPr>
    </w:p>
    <w:p w:rsidR="00FF4DFB" w:rsidRPr="003866AD" w:rsidRDefault="00FF4DFB">
      <w:pPr>
        <w:rPr>
          <w:rFonts w:ascii="Verdana" w:hAnsi="Verdana"/>
          <w:sz w:val="20"/>
          <w:szCs w:val="20"/>
          <w:lang w:val="en-GB"/>
        </w:rPr>
      </w:pPr>
      <w:r w:rsidRPr="003866AD">
        <w:rPr>
          <w:rFonts w:ascii="Verdana" w:hAnsi="Verdana"/>
          <w:sz w:val="20"/>
          <w:szCs w:val="20"/>
          <w:lang w:val="en-GB"/>
        </w:rPr>
        <w:t>[position]</w:t>
      </w:r>
    </w:p>
    <w:p w:rsidR="00FF4DFB" w:rsidRPr="003866AD" w:rsidRDefault="00FF4DFB">
      <w:pPr>
        <w:rPr>
          <w:rFonts w:ascii="Verdana" w:hAnsi="Verdana"/>
          <w:sz w:val="20"/>
          <w:szCs w:val="20"/>
          <w:lang w:val="en-GB"/>
        </w:rPr>
      </w:pPr>
    </w:p>
    <w:p w:rsidR="00A44BDA" w:rsidRPr="003866AD" w:rsidRDefault="00FF4DFB">
      <w:pPr>
        <w:rPr>
          <w:rFonts w:ascii="Verdana" w:hAnsi="Verdana"/>
          <w:b/>
          <w:bCs/>
          <w:iCs/>
          <w:sz w:val="20"/>
          <w:szCs w:val="20"/>
          <w:lang w:val="en-GB"/>
        </w:rPr>
      </w:pPr>
      <w:r w:rsidRPr="003866AD">
        <w:rPr>
          <w:rFonts w:ascii="Verdana" w:hAnsi="Verdana"/>
          <w:sz w:val="20"/>
          <w:szCs w:val="20"/>
          <w:lang w:val="en-GB"/>
        </w:rPr>
        <w:t xml:space="preserve">[signature] </w:t>
      </w:r>
      <w:r w:rsidRPr="003866AD">
        <w:rPr>
          <w:rFonts w:ascii="Verdana" w:hAnsi="Verdana"/>
          <w:lang w:val="en-GB"/>
        </w:rPr>
        <w:br w:type="page"/>
      </w:r>
    </w:p>
    <w:p w:rsidR="009D5EF9" w:rsidRPr="003866AD" w:rsidRDefault="009F2F56" w:rsidP="00245143">
      <w:pPr>
        <w:pStyle w:val="Kop2"/>
        <w:rPr>
          <w:lang w:val="en-GB"/>
        </w:rPr>
      </w:pPr>
      <w:bookmarkStart w:id="231" w:name="_Toc408319202"/>
      <w:bookmarkStart w:id="232" w:name="_Toc437006313"/>
      <w:bookmarkEnd w:id="230"/>
      <w:r w:rsidRPr="003866AD">
        <w:rPr>
          <w:iCs w:val="0"/>
          <w:lang w:val="en-GB"/>
        </w:rPr>
        <w:lastRenderedPageBreak/>
        <w:t>List of documents to be attached with schedules 2.1 to 2.5:</w:t>
      </w:r>
      <w:bookmarkEnd w:id="231"/>
      <w:bookmarkEnd w:id="232"/>
    </w:p>
    <w:p w:rsidR="00FF4DFB" w:rsidRPr="003866AD" w:rsidRDefault="00FF4DFB" w:rsidP="009D5EF9">
      <w:pPr>
        <w:spacing w:line="260" w:lineRule="atLeast"/>
        <w:rPr>
          <w:rFonts w:ascii="Verdana" w:hAnsi="Verdana" w:cs="Arial"/>
          <w:b/>
          <w:sz w:val="20"/>
          <w:szCs w:val="20"/>
          <w:lang w:val="en-GB"/>
        </w:rPr>
      </w:pPr>
      <w:bookmarkStart w:id="233" w:name="_DV_M618"/>
      <w:bookmarkStart w:id="234" w:name="_DV_M619"/>
      <w:bookmarkStart w:id="235" w:name="_DV_M620"/>
      <w:bookmarkStart w:id="236" w:name="_DV_M621"/>
      <w:bookmarkStart w:id="237" w:name="_DV_M622"/>
      <w:bookmarkStart w:id="238" w:name="_DV_M623"/>
      <w:bookmarkStart w:id="239" w:name="_DV_M624"/>
      <w:bookmarkStart w:id="240" w:name="_DV_M626"/>
      <w:bookmarkStart w:id="241" w:name="_DV_M627"/>
      <w:bookmarkEnd w:id="233"/>
      <w:bookmarkEnd w:id="234"/>
      <w:bookmarkEnd w:id="235"/>
      <w:bookmarkEnd w:id="236"/>
      <w:bookmarkEnd w:id="237"/>
      <w:bookmarkEnd w:id="238"/>
      <w:bookmarkEnd w:id="239"/>
      <w:bookmarkEnd w:id="240"/>
      <w:bookmarkEnd w:id="241"/>
    </w:p>
    <w:p w:rsidR="00FF4DFB" w:rsidRPr="003866AD" w:rsidRDefault="00FF4DFB" w:rsidP="009D5EF9">
      <w:pPr>
        <w:spacing w:line="260" w:lineRule="atLeast"/>
        <w:rPr>
          <w:rFonts w:ascii="Verdana" w:hAnsi="Verdana" w:cs="Arial"/>
          <w:b/>
          <w:sz w:val="20"/>
          <w:szCs w:val="20"/>
          <w:lang w:val="en-GB"/>
        </w:rPr>
      </w:pPr>
    </w:p>
    <w:p w:rsidR="009D5EF9" w:rsidRPr="003866AD" w:rsidRDefault="00FF4DFB" w:rsidP="009D5EF9">
      <w:pPr>
        <w:spacing w:line="260" w:lineRule="atLeast"/>
        <w:rPr>
          <w:rFonts w:ascii="Verdana" w:hAnsi="Verdana" w:cs="Arial"/>
          <w:b/>
          <w:sz w:val="20"/>
          <w:szCs w:val="20"/>
          <w:lang w:val="en-GB"/>
        </w:rPr>
      </w:pPr>
      <w:r w:rsidRPr="003866AD">
        <w:rPr>
          <w:rFonts w:ascii="Verdana" w:hAnsi="Verdana" w:cs="Arial"/>
          <w:b/>
          <w:bCs/>
          <w:sz w:val="20"/>
          <w:szCs w:val="20"/>
          <w:lang w:val="en-GB"/>
        </w:rPr>
        <w:t>Re schedule 2.1 Request for participation</w:t>
      </w:r>
    </w:p>
    <w:p w:rsidR="009D5EF9" w:rsidRPr="003866AD" w:rsidRDefault="009D5EF9" w:rsidP="009D5EF9">
      <w:pPr>
        <w:spacing w:line="260" w:lineRule="atLeast"/>
        <w:rPr>
          <w:rFonts w:ascii="Verdana" w:hAnsi="Verdana" w:cs="Arial"/>
          <w:sz w:val="20"/>
          <w:szCs w:val="20"/>
          <w:lang w:val="en-GB"/>
        </w:rPr>
      </w:pPr>
    </w:p>
    <w:p w:rsidR="009D5EF9" w:rsidRPr="003866AD" w:rsidRDefault="009D5EF9" w:rsidP="009D5EF9">
      <w:pPr>
        <w:rPr>
          <w:rFonts w:ascii="Verdana" w:hAnsi="Verdana" w:cs="Arial"/>
          <w:sz w:val="20"/>
          <w:szCs w:val="20"/>
          <w:lang w:val="en-GB"/>
        </w:rPr>
      </w:pPr>
      <w:r w:rsidRPr="003866AD">
        <w:rPr>
          <w:rFonts w:ascii="Verdana" w:hAnsi="Verdana" w:cs="Arial"/>
          <w:sz w:val="20"/>
          <w:szCs w:val="20"/>
          <w:lang w:val="en-GB"/>
        </w:rPr>
        <w:t xml:space="preserve">A request for participation fully completed and duly signed by the Candidate in accordance with the model included in </w:t>
      </w:r>
      <w:r w:rsidRPr="003866AD">
        <w:rPr>
          <w:rFonts w:ascii="Verdana" w:hAnsi="Verdana" w:cs="Arial"/>
          <w:b/>
          <w:bCs/>
          <w:sz w:val="20"/>
          <w:szCs w:val="20"/>
          <w:lang w:val="en-GB"/>
        </w:rPr>
        <w:t>schedule 2.1</w:t>
      </w:r>
      <w:r w:rsidRPr="003866AD">
        <w:rPr>
          <w:rFonts w:ascii="Verdana" w:hAnsi="Verdana" w:cs="Arial"/>
          <w:sz w:val="20"/>
          <w:szCs w:val="20"/>
          <w:lang w:val="en-GB"/>
        </w:rPr>
        <w:t>, with:</w:t>
      </w:r>
    </w:p>
    <w:p w:rsidR="009D5EF9" w:rsidRPr="003866AD" w:rsidRDefault="009D5EF9" w:rsidP="009D5EF9">
      <w:pPr>
        <w:numPr>
          <w:ilvl w:val="0"/>
          <w:numId w:val="1"/>
        </w:numPr>
        <w:spacing w:line="260" w:lineRule="atLeast"/>
        <w:rPr>
          <w:rFonts w:ascii="Verdana" w:hAnsi="Verdana" w:cs="Arial"/>
          <w:sz w:val="20"/>
          <w:szCs w:val="20"/>
          <w:lang w:val="en-GB"/>
        </w:rPr>
      </w:pPr>
      <w:r w:rsidRPr="003866AD">
        <w:rPr>
          <w:rFonts w:ascii="Verdana" w:hAnsi="Verdana" w:cs="Arial"/>
          <w:sz w:val="20"/>
          <w:szCs w:val="20"/>
          <w:lang w:val="en-GB"/>
        </w:rPr>
        <w:t>A copy of a valid identity document of the person or persons with power of representation, who sign the request for participation on behalf of the Candidate.</w:t>
      </w:r>
    </w:p>
    <w:p w:rsidR="009D5EF9" w:rsidRPr="003866AD" w:rsidRDefault="009D5EF9" w:rsidP="009D5EF9">
      <w:pPr>
        <w:numPr>
          <w:ilvl w:val="0"/>
          <w:numId w:val="1"/>
        </w:numPr>
        <w:spacing w:line="260" w:lineRule="atLeast"/>
        <w:rPr>
          <w:rFonts w:ascii="Verdana" w:hAnsi="Verdana" w:cs="Arial"/>
          <w:sz w:val="20"/>
          <w:szCs w:val="20"/>
          <w:lang w:val="en-GB"/>
        </w:rPr>
      </w:pPr>
      <w:r w:rsidRPr="003866AD">
        <w:rPr>
          <w:rFonts w:ascii="Verdana" w:hAnsi="Verdana" w:cs="Arial"/>
          <w:sz w:val="20"/>
          <w:szCs w:val="20"/>
          <w:lang w:val="en-GB"/>
        </w:rPr>
        <w:t>Any (special) power of attorney granted to the abovementioned persons in order to be able to sign the request for participation in legally valid manner. This power of attorney is only required if the power of representation of those signatories is not already clear from the trade register. In such cases, a copy of a valid identity document of the person who signed the power of attorney must also be submitted.</w:t>
      </w:r>
    </w:p>
    <w:p w:rsidR="009D5EF9" w:rsidRPr="003866AD" w:rsidRDefault="009D5EF9" w:rsidP="009D5EF9">
      <w:pPr>
        <w:numPr>
          <w:ilvl w:val="0"/>
          <w:numId w:val="1"/>
        </w:numPr>
        <w:spacing w:line="260" w:lineRule="atLeast"/>
        <w:rPr>
          <w:rFonts w:ascii="Verdana" w:hAnsi="Verdana" w:cs="Arial"/>
          <w:sz w:val="20"/>
          <w:szCs w:val="20"/>
          <w:lang w:val="en-GB"/>
        </w:rPr>
      </w:pPr>
      <w:r w:rsidRPr="003866AD">
        <w:rPr>
          <w:rFonts w:ascii="Verdana" w:hAnsi="Verdana" w:cs="Arial"/>
          <w:sz w:val="20"/>
          <w:szCs w:val="20"/>
          <w:lang w:val="en-GB"/>
        </w:rPr>
        <w:t>Any power of attorney of the other persons and legal entities granted to the main contractor in case of a request for participation from several legal entities acting as a partnership of entrepreneurs (consortium).</w:t>
      </w:r>
    </w:p>
    <w:p w:rsidR="009D5EF9" w:rsidRPr="003866AD" w:rsidRDefault="009D5EF9" w:rsidP="009D5EF9">
      <w:pPr>
        <w:spacing w:line="260" w:lineRule="atLeast"/>
        <w:ind w:left="360"/>
        <w:rPr>
          <w:rFonts w:ascii="Verdana" w:hAnsi="Verdana" w:cs="Arial"/>
          <w:sz w:val="20"/>
          <w:szCs w:val="20"/>
          <w:lang w:val="en-GB"/>
        </w:rPr>
      </w:pPr>
    </w:p>
    <w:p w:rsidR="00FF4DFB" w:rsidRPr="003866AD" w:rsidRDefault="00FF4DFB" w:rsidP="009D5EF9">
      <w:pPr>
        <w:rPr>
          <w:rFonts w:ascii="Verdana" w:hAnsi="Verdana" w:cs="Arial"/>
          <w:b/>
          <w:sz w:val="20"/>
          <w:szCs w:val="20"/>
          <w:lang w:val="en-GB"/>
        </w:rPr>
      </w:pPr>
    </w:p>
    <w:p w:rsidR="00FF4DFB" w:rsidRPr="003866AD" w:rsidRDefault="00FF4DFB" w:rsidP="009D5EF9">
      <w:pPr>
        <w:rPr>
          <w:rFonts w:ascii="Verdana" w:hAnsi="Verdana" w:cs="Arial"/>
          <w:b/>
          <w:sz w:val="20"/>
          <w:szCs w:val="20"/>
          <w:lang w:val="en-GB"/>
        </w:rPr>
      </w:pPr>
    </w:p>
    <w:p w:rsidR="009D5EF9" w:rsidRPr="003866AD" w:rsidRDefault="00FF4DFB" w:rsidP="009D5EF9">
      <w:pPr>
        <w:rPr>
          <w:rFonts w:ascii="Verdana" w:hAnsi="Verdana" w:cs="Arial"/>
          <w:b/>
          <w:sz w:val="20"/>
          <w:szCs w:val="20"/>
          <w:lang w:val="en-GB"/>
        </w:rPr>
      </w:pPr>
      <w:r w:rsidRPr="003866AD">
        <w:rPr>
          <w:rFonts w:ascii="Verdana" w:hAnsi="Verdana" w:cs="Arial"/>
          <w:b/>
          <w:bCs/>
          <w:sz w:val="20"/>
          <w:szCs w:val="20"/>
          <w:lang w:val="en-GB"/>
        </w:rPr>
        <w:t>Re schedule 2.2 Statement concerning the availability of the Significant Subcontractors (paragraph 3.8)</w:t>
      </w:r>
    </w:p>
    <w:p w:rsidR="009D5EF9" w:rsidRPr="003866AD" w:rsidRDefault="009D5EF9" w:rsidP="009D5EF9">
      <w:pPr>
        <w:spacing w:line="260" w:lineRule="atLeast"/>
        <w:rPr>
          <w:rFonts w:ascii="Verdana" w:hAnsi="Verdana" w:cs="Arial"/>
          <w:sz w:val="20"/>
          <w:szCs w:val="20"/>
          <w:lang w:val="en-GB"/>
        </w:rPr>
      </w:pPr>
    </w:p>
    <w:p w:rsidR="009D5EF9" w:rsidRPr="003866AD" w:rsidRDefault="009D5EF9" w:rsidP="009D5EF9">
      <w:pPr>
        <w:spacing w:line="260" w:lineRule="atLeast"/>
        <w:rPr>
          <w:rFonts w:ascii="Verdana" w:hAnsi="Verdana" w:cs="Arial"/>
          <w:sz w:val="20"/>
          <w:szCs w:val="20"/>
          <w:lang w:val="en-GB"/>
        </w:rPr>
      </w:pPr>
      <w:r w:rsidRPr="003866AD">
        <w:rPr>
          <w:rFonts w:ascii="Verdana" w:hAnsi="Verdana" w:cs="Arial"/>
          <w:sz w:val="20"/>
          <w:szCs w:val="20"/>
          <w:lang w:val="en-GB"/>
        </w:rPr>
        <w:t xml:space="preserve">A statement concerning the availability of Significant Subcontractors in accordance with the model included in </w:t>
      </w:r>
      <w:r w:rsidRPr="003866AD">
        <w:rPr>
          <w:rFonts w:ascii="Verdana" w:hAnsi="Verdana" w:cs="Arial"/>
          <w:b/>
          <w:bCs/>
          <w:sz w:val="20"/>
          <w:szCs w:val="20"/>
          <w:lang w:val="en-GB"/>
        </w:rPr>
        <w:t>schedule 2.2</w:t>
      </w:r>
      <w:r w:rsidRPr="003866AD">
        <w:rPr>
          <w:rFonts w:ascii="Verdana" w:hAnsi="Verdana" w:cs="Arial"/>
          <w:sz w:val="20"/>
          <w:szCs w:val="20"/>
          <w:lang w:val="en-GB"/>
        </w:rPr>
        <w:t xml:space="preserve"> fully completed and duly signed by each Significant Subcontractor, with:</w:t>
      </w:r>
    </w:p>
    <w:p w:rsidR="009D5EF9" w:rsidRPr="003866AD" w:rsidRDefault="009D5EF9" w:rsidP="009D5EF9">
      <w:pPr>
        <w:numPr>
          <w:ilvl w:val="0"/>
          <w:numId w:val="1"/>
        </w:numPr>
        <w:spacing w:line="260" w:lineRule="atLeast"/>
        <w:rPr>
          <w:rFonts w:ascii="Verdana" w:hAnsi="Verdana" w:cs="Arial"/>
          <w:sz w:val="20"/>
          <w:szCs w:val="20"/>
          <w:lang w:val="en-GB"/>
        </w:rPr>
      </w:pPr>
      <w:r w:rsidRPr="003866AD">
        <w:rPr>
          <w:rFonts w:ascii="Verdana" w:hAnsi="Verdana" w:cs="Arial"/>
          <w:sz w:val="20"/>
          <w:szCs w:val="20"/>
          <w:lang w:val="en-GB"/>
        </w:rPr>
        <w:t>A copy of a valid identity document of the person or persons with power of representation, who sign the statement concerning the availability of Significant Subcontractors on behalf of the Significant Subcontractors.</w:t>
      </w:r>
    </w:p>
    <w:p w:rsidR="009D5EF9" w:rsidRPr="003866AD" w:rsidRDefault="009D5EF9" w:rsidP="009D5EF9">
      <w:pPr>
        <w:numPr>
          <w:ilvl w:val="0"/>
          <w:numId w:val="1"/>
        </w:numPr>
        <w:spacing w:line="260" w:lineRule="atLeast"/>
        <w:rPr>
          <w:rFonts w:ascii="Verdana" w:hAnsi="Verdana" w:cs="Arial"/>
          <w:sz w:val="20"/>
          <w:szCs w:val="20"/>
          <w:lang w:val="en-GB"/>
        </w:rPr>
      </w:pPr>
      <w:r w:rsidRPr="003866AD">
        <w:rPr>
          <w:rFonts w:ascii="Verdana" w:hAnsi="Verdana" w:cs="Arial"/>
          <w:sz w:val="20"/>
          <w:szCs w:val="20"/>
          <w:lang w:val="en-GB"/>
        </w:rPr>
        <w:t>Any power of attorney granted to the abovementioned persons in order to be able to sign the Statement concerning the availability of Significant Subcontractors in legally valid manner. This power of attorney is only required if it is not already clear from the commercial register that these signatories are authorised as representative. In such cases, a copy of a valid identity document of the person(s) who signed the power of attorney must also be submitted.</w:t>
      </w:r>
    </w:p>
    <w:p w:rsidR="00FF4DFB" w:rsidRPr="003866AD" w:rsidRDefault="00FF4DFB" w:rsidP="00FF4DFB">
      <w:pPr>
        <w:spacing w:line="260" w:lineRule="atLeast"/>
        <w:ind w:left="720"/>
        <w:rPr>
          <w:rFonts w:ascii="Verdana" w:hAnsi="Verdana" w:cs="Arial"/>
          <w:sz w:val="20"/>
          <w:szCs w:val="20"/>
          <w:lang w:val="en-GB"/>
        </w:rPr>
      </w:pPr>
    </w:p>
    <w:p w:rsidR="009D5EF9" w:rsidRPr="003866AD" w:rsidRDefault="009D5EF9" w:rsidP="009D5EF9">
      <w:pPr>
        <w:spacing w:line="260" w:lineRule="atLeast"/>
        <w:rPr>
          <w:rFonts w:ascii="Verdana" w:hAnsi="Verdana" w:cs="Arial"/>
          <w:sz w:val="20"/>
          <w:szCs w:val="20"/>
          <w:lang w:val="en-GB"/>
        </w:rPr>
      </w:pPr>
    </w:p>
    <w:p w:rsidR="009D5EF9" w:rsidRPr="003866AD" w:rsidRDefault="00FF4DFB" w:rsidP="009D5EF9">
      <w:pPr>
        <w:rPr>
          <w:rFonts w:ascii="Verdana" w:hAnsi="Verdana" w:cs="Arial"/>
          <w:b/>
          <w:sz w:val="20"/>
          <w:szCs w:val="20"/>
          <w:lang w:val="en-GB"/>
        </w:rPr>
      </w:pPr>
      <w:r w:rsidRPr="003866AD">
        <w:rPr>
          <w:rFonts w:ascii="Verdana" w:hAnsi="Verdana" w:cs="Arial"/>
          <w:b/>
          <w:bCs/>
          <w:sz w:val="20"/>
          <w:szCs w:val="20"/>
          <w:lang w:val="en-GB"/>
        </w:rPr>
        <w:t>Re schedule 2.3 Compliance Statement (paragraph 3.10)</w:t>
      </w:r>
    </w:p>
    <w:p w:rsidR="009D5EF9" w:rsidRPr="003866AD" w:rsidRDefault="009D5EF9" w:rsidP="009D5EF9">
      <w:pPr>
        <w:spacing w:line="260" w:lineRule="atLeast"/>
        <w:rPr>
          <w:rFonts w:ascii="Verdana" w:hAnsi="Verdana" w:cs="Arial"/>
          <w:sz w:val="20"/>
          <w:szCs w:val="20"/>
          <w:lang w:val="en-GB"/>
        </w:rPr>
      </w:pPr>
    </w:p>
    <w:p w:rsidR="009D5EF9" w:rsidRPr="003866AD" w:rsidRDefault="009D5EF9" w:rsidP="009D5EF9">
      <w:pPr>
        <w:spacing w:line="260" w:lineRule="atLeast"/>
        <w:rPr>
          <w:rFonts w:ascii="Verdana" w:hAnsi="Verdana" w:cs="Arial"/>
          <w:sz w:val="20"/>
          <w:szCs w:val="20"/>
          <w:lang w:val="en-GB"/>
        </w:rPr>
      </w:pPr>
      <w:r w:rsidRPr="003866AD">
        <w:rPr>
          <w:rFonts w:ascii="Verdana" w:hAnsi="Verdana" w:cs="Arial"/>
          <w:sz w:val="20"/>
          <w:szCs w:val="20"/>
          <w:lang w:val="en-GB"/>
        </w:rPr>
        <w:t>A Compliance Statement fully completed and duly signed by the Candidate and by each Significant Subcontractor consisting of the Compliance Statement for tendering procedures of contracting authorities (Candidate) (</w:t>
      </w:r>
      <w:r w:rsidRPr="003866AD">
        <w:rPr>
          <w:rFonts w:ascii="Verdana" w:hAnsi="Verdana" w:cs="Arial"/>
          <w:b/>
          <w:bCs/>
          <w:sz w:val="20"/>
          <w:szCs w:val="20"/>
          <w:lang w:val="en-GB"/>
        </w:rPr>
        <w:t>schedule 2.3 A</w:t>
      </w:r>
      <w:r w:rsidRPr="003866AD">
        <w:rPr>
          <w:rFonts w:ascii="Verdana" w:hAnsi="Verdana" w:cs="Arial"/>
          <w:sz w:val="20"/>
          <w:szCs w:val="20"/>
          <w:lang w:val="en-GB"/>
        </w:rPr>
        <w:t>) or Third-party Statement Grounds for Exclusion (Significant Subcontractor) (</w:t>
      </w:r>
      <w:r w:rsidRPr="003866AD">
        <w:rPr>
          <w:rFonts w:ascii="Verdana" w:hAnsi="Verdana" w:cs="Arial"/>
          <w:b/>
          <w:bCs/>
          <w:sz w:val="20"/>
          <w:szCs w:val="20"/>
          <w:lang w:val="en-GB"/>
        </w:rPr>
        <w:t>schedule 2.4</w:t>
      </w:r>
      <w:r w:rsidRPr="003866AD">
        <w:rPr>
          <w:rFonts w:ascii="Verdana" w:hAnsi="Verdana" w:cs="Arial"/>
          <w:sz w:val="20"/>
          <w:szCs w:val="20"/>
          <w:lang w:val="en-GB"/>
        </w:rPr>
        <w:t>) (see paragraph 3.10.3 of the Selection Guidelines) as well as the Supplementary Compliance Statement (</w:t>
      </w:r>
      <w:r w:rsidRPr="003866AD">
        <w:rPr>
          <w:rFonts w:ascii="Verdana" w:hAnsi="Verdana" w:cs="Arial"/>
          <w:b/>
          <w:bCs/>
          <w:sz w:val="20"/>
          <w:szCs w:val="20"/>
          <w:lang w:val="en-GB"/>
        </w:rPr>
        <w:t>schedule 2.3 B</w:t>
      </w:r>
      <w:r w:rsidRPr="003866AD">
        <w:rPr>
          <w:rFonts w:ascii="Verdana" w:hAnsi="Verdana" w:cs="Arial"/>
          <w:sz w:val="20"/>
          <w:szCs w:val="20"/>
          <w:lang w:val="en-GB"/>
        </w:rPr>
        <w:t xml:space="preserve">). </w:t>
      </w:r>
    </w:p>
    <w:p w:rsidR="009D5EF9" w:rsidRPr="003866AD" w:rsidRDefault="009D5EF9" w:rsidP="009D5EF9">
      <w:pPr>
        <w:spacing w:line="260" w:lineRule="atLeast"/>
        <w:rPr>
          <w:rFonts w:ascii="Verdana" w:hAnsi="Verdana" w:cs="Arial"/>
          <w:sz w:val="20"/>
          <w:szCs w:val="20"/>
          <w:lang w:val="en-GB"/>
        </w:rPr>
      </w:pPr>
    </w:p>
    <w:p w:rsidR="00FF4DFB" w:rsidRPr="003866AD" w:rsidRDefault="00FF4DFB" w:rsidP="009D5EF9">
      <w:pPr>
        <w:spacing w:line="260" w:lineRule="atLeast"/>
        <w:rPr>
          <w:rFonts w:ascii="Verdana" w:hAnsi="Verdana" w:cs="Arial"/>
          <w:sz w:val="20"/>
          <w:szCs w:val="20"/>
          <w:lang w:val="en-GB"/>
        </w:rPr>
      </w:pPr>
    </w:p>
    <w:p w:rsidR="009D5EF9" w:rsidRPr="003866AD" w:rsidRDefault="009D5EF9" w:rsidP="009D5EF9">
      <w:pPr>
        <w:spacing w:line="260" w:lineRule="atLeast"/>
        <w:rPr>
          <w:rFonts w:ascii="Verdana" w:hAnsi="Verdana" w:cs="Arial"/>
          <w:sz w:val="20"/>
          <w:szCs w:val="20"/>
          <w:lang w:val="en-GB"/>
        </w:rPr>
      </w:pPr>
      <w:r w:rsidRPr="003866AD">
        <w:rPr>
          <w:rFonts w:ascii="Verdana" w:hAnsi="Verdana" w:cs="Arial"/>
          <w:sz w:val="20"/>
          <w:szCs w:val="20"/>
          <w:lang w:val="en-GB"/>
        </w:rPr>
        <w:lastRenderedPageBreak/>
        <w:t>The Compliance Statement must submitted together with:</w:t>
      </w:r>
    </w:p>
    <w:p w:rsidR="009D5EF9" w:rsidRPr="003866AD" w:rsidRDefault="009D5EF9" w:rsidP="009D5EF9">
      <w:pPr>
        <w:numPr>
          <w:ilvl w:val="0"/>
          <w:numId w:val="1"/>
        </w:numPr>
        <w:spacing w:line="260" w:lineRule="atLeast"/>
        <w:rPr>
          <w:rFonts w:ascii="Verdana" w:hAnsi="Verdana" w:cs="Arial"/>
          <w:sz w:val="20"/>
          <w:szCs w:val="20"/>
          <w:lang w:val="en-GB"/>
        </w:rPr>
      </w:pPr>
      <w:r w:rsidRPr="003866AD">
        <w:rPr>
          <w:rFonts w:ascii="Verdana" w:hAnsi="Verdana" w:cs="Arial"/>
          <w:sz w:val="20"/>
          <w:szCs w:val="20"/>
          <w:lang w:val="en-GB"/>
        </w:rPr>
        <w:t>A copy of a valid identity document of the natural person or persons authorised as representative who sign a Compliance Statement on behalf of the relevant participant or Significant Subcontractor.</w:t>
      </w:r>
    </w:p>
    <w:p w:rsidR="009D5EF9" w:rsidRPr="003866AD" w:rsidRDefault="009D5EF9" w:rsidP="009D5EF9">
      <w:pPr>
        <w:numPr>
          <w:ilvl w:val="0"/>
          <w:numId w:val="1"/>
        </w:numPr>
        <w:spacing w:line="260" w:lineRule="atLeast"/>
        <w:rPr>
          <w:rFonts w:ascii="Verdana" w:hAnsi="Verdana" w:cs="Arial"/>
          <w:sz w:val="20"/>
          <w:szCs w:val="20"/>
          <w:lang w:val="en-GB"/>
        </w:rPr>
      </w:pPr>
      <w:r w:rsidRPr="003866AD">
        <w:rPr>
          <w:rFonts w:ascii="Verdana" w:hAnsi="Verdana" w:cs="Arial"/>
          <w:sz w:val="20"/>
          <w:szCs w:val="20"/>
          <w:lang w:val="en-GB"/>
        </w:rPr>
        <w:t>Any power of attorney granted to the abovementioned natural persons in order to be able to sign the Compliance Statement in a legally valid manner. This power of attorney is only required if it is not already clear from the commercial register that these signatories are authorised as representative. In such cases, a copy of a valid identity document of the person(s) who signed the power of attorney must also be submitted.</w:t>
      </w:r>
    </w:p>
    <w:p w:rsidR="00FF4DFB" w:rsidRPr="003866AD" w:rsidRDefault="00FF4DFB" w:rsidP="00FF4DFB">
      <w:pPr>
        <w:spacing w:line="260" w:lineRule="atLeast"/>
        <w:ind w:left="720"/>
        <w:rPr>
          <w:rFonts w:ascii="Verdana" w:hAnsi="Verdana" w:cs="Arial"/>
          <w:sz w:val="20"/>
          <w:szCs w:val="20"/>
          <w:lang w:val="en-GB"/>
        </w:rPr>
      </w:pPr>
    </w:p>
    <w:p w:rsidR="009D5EF9" w:rsidRPr="003866AD" w:rsidRDefault="009D5EF9" w:rsidP="009D5EF9">
      <w:pPr>
        <w:spacing w:line="260" w:lineRule="atLeast"/>
        <w:rPr>
          <w:rFonts w:ascii="Verdana" w:hAnsi="Verdana" w:cs="Arial"/>
          <w:sz w:val="20"/>
          <w:szCs w:val="20"/>
          <w:lang w:val="en-GB"/>
        </w:rPr>
      </w:pPr>
    </w:p>
    <w:p w:rsidR="009D5EF9" w:rsidRPr="003866AD" w:rsidRDefault="00FF4DFB" w:rsidP="009D5EF9">
      <w:pPr>
        <w:rPr>
          <w:rFonts w:ascii="Verdana" w:hAnsi="Verdana" w:cs="Arial"/>
          <w:b/>
          <w:sz w:val="20"/>
          <w:szCs w:val="20"/>
          <w:lang w:val="en-GB"/>
        </w:rPr>
      </w:pPr>
      <w:r w:rsidRPr="003866AD">
        <w:rPr>
          <w:rFonts w:ascii="Verdana" w:hAnsi="Verdana" w:cs="Arial"/>
          <w:b/>
          <w:bCs/>
          <w:sz w:val="20"/>
          <w:szCs w:val="20"/>
          <w:lang w:val="en-GB"/>
        </w:rPr>
        <w:t>Re schedule 2.5 Statement technical and organisational expertise (paragraph 3.11)</w:t>
      </w:r>
    </w:p>
    <w:p w:rsidR="009D5EF9" w:rsidRPr="003866AD" w:rsidRDefault="009D5EF9" w:rsidP="009D5EF9">
      <w:pPr>
        <w:spacing w:line="260" w:lineRule="atLeast"/>
        <w:rPr>
          <w:rFonts w:ascii="Verdana" w:hAnsi="Verdana" w:cs="Arial"/>
          <w:sz w:val="20"/>
          <w:szCs w:val="20"/>
          <w:lang w:val="en-GB"/>
        </w:rPr>
      </w:pPr>
    </w:p>
    <w:p w:rsidR="009D5EF9" w:rsidRPr="003866AD" w:rsidRDefault="009D5EF9" w:rsidP="009D5EF9">
      <w:pPr>
        <w:rPr>
          <w:rFonts w:ascii="Verdana" w:hAnsi="Verdana" w:cs="Arial"/>
          <w:sz w:val="20"/>
          <w:szCs w:val="20"/>
          <w:lang w:val="en-GB"/>
        </w:rPr>
      </w:pPr>
      <w:r w:rsidRPr="003866AD">
        <w:rPr>
          <w:rFonts w:ascii="Verdana" w:hAnsi="Verdana" w:cs="Arial"/>
          <w:sz w:val="20"/>
          <w:szCs w:val="20"/>
          <w:lang w:val="en-GB"/>
        </w:rPr>
        <w:t xml:space="preserve">A reference for each reference project fully completed and duly signed by the Candidate in accordance with the model included in </w:t>
      </w:r>
      <w:r w:rsidRPr="003866AD">
        <w:rPr>
          <w:rFonts w:ascii="Verdana" w:hAnsi="Verdana" w:cs="Arial"/>
          <w:b/>
          <w:bCs/>
          <w:sz w:val="20"/>
          <w:szCs w:val="20"/>
          <w:lang w:val="en-GB"/>
        </w:rPr>
        <w:t>schedule 2.5 under A, B, and C</w:t>
      </w:r>
      <w:r w:rsidRPr="003866AD">
        <w:rPr>
          <w:rFonts w:ascii="Verdana" w:hAnsi="Verdana" w:cs="Arial"/>
          <w:sz w:val="20"/>
          <w:szCs w:val="20"/>
          <w:lang w:val="en-GB"/>
        </w:rPr>
        <w:t>, with for each reference project:</w:t>
      </w:r>
    </w:p>
    <w:p w:rsidR="009D5EF9" w:rsidRPr="003866AD" w:rsidRDefault="009D5EF9" w:rsidP="009D5EF9">
      <w:pPr>
        <w:numPr>
          <w:ilvl w:val="0"/>
          <w:numId w:val="1"/>
        </w:numPr>
        <w:spacing w:line="260" w:lineRule="atLeast"/>
        <w:rPr>
          <w:rFonts w:ascii="Verdana" w:hAnsi="Verdana" w:cs="Arial"/>
          <w:sz w:val="20"/>
          <w:szCs w:val="20"/>
          <w:lang w:val="en-GB"/>
        </w:rPr>
      </w:pPr>
      <w:r w:rsidRPr="003866AD">
        <w:rPr>
          <w:rFonts w:ascii="Verdana" w:hAnsi="Verdana" w:cs="Arial"/>
          <w:sz w:val="20"/>
          <w:szCs w:val="20"/>
          <w:lang w:val="en-GB"/>
        </w:rPr>
        <w:t>A copy of a valid identity document of the person or persons with power of representation, who sign the reference on behalf of the Candidate if the copy of the valid identity document of the signing person has not been submitted already.</w:t>
      </w:r>
    </w:p>
    <w:p w:rsidR="00F1709B" w:rsidRPr="003866AD" w:rsidRDefault="009D5EF9" w:rsidP="009D5EF9">
      <w:pPr>
        <w:numPr>
          <w:ilvl w:val="0"/>
          <w:numId w:val="1"/>
        </w:numPr>
        <w:spacing w:line="260" w:lineRule="atLeast"/>
        <w:rPr>
          <w:rFonts w:ascii="Verdana" w:hAnsi="Verdana" w:cs="Arial"/>
          <w:sz w:val="20"/>
          <w:szCs w:val="20"/>
          <w:lang w:val="en-GB"/>
        </w:rPr>
        <w:sectPr w:rsidR="00F1709B" w:rsidRPr="003866AD" w:rsidSect="00611806">
          <w:headerReference w:type="default" r:id="rId22"/>
          <w:footerReference w:type="default" r:id="rId23"/>
          <w:headerReference w:type="first" r:id="rId24"/>
          <w:footnotePr>
            <w:numRestart w:val="eachPage"/>
          </w:footnotePr>
          <w:pgSz w:w="11907" w:h="16840" w:code="9"/>
          <w:pgMar w:top="2098" w:right="1588" w:bottom="1701" w:left="1701" w:header="709" w:footer="709" w:gutter="0"/>
          <w:pgBorders w:offsetFrom="page">
            <w:bottom w:val="single" w:sz="4" w:space="24" w:color="auto"/>
          </w:pgBorders>
          <w:cols w:space="708"/>
          <w:titlePg/>
          <w:docGrid w:linePitch="360"/>
        </w:sectPr>
      </w:pPr>
      <w:r w:rsidRPr="003866AD">
        <w:rPr>
          <w:rFonts w:ascii="Verdana" w:hAnsi="Verdana" w:cs="Arial"/>
          <w:sz w:val="20"/>
          <w:szCs w:val="20"/>
          <w:lang w:val="en-GB"/>
        </w:rPr>
        <w:t>Any power of attorney granted to the abovementioned persons in order to be able to sign the reference in a legally valid manner. This power of attorney is only required if it is not already clear from the commercial register that these signatories are authorised as representative. In such cases, a copy of a valid identity document of the person(s) who signed the power of attorney must also be submitted.</w:t>
      </w:r>
    </w:p>
    <w:p w:rsidR="009D5EF9" w:rsidRPr="003866AD" w:rsidRDefault="009D5EF9" w:rsidP="00F1709B">
      <w:pPr>
        <w:spacing w:line="260" w:lineRule="atLeast"/>
        <w:ind w:left="360"/>
        <w:rPr>
          <w:rFonts w:ascii="Verdana" w:hAnsi="Verdana" w:cs="Arial"/>
          <w:sz w:val="20"/>
          <w:szCs w:val="20"/>
          <w:lang w:val="en-GB"/>
        </w:rPr>
      </w:pPr>
    </w:p>
    <w:p w:rsidR="006D4B16" w:rsidRPr="003866AD" w:rsidRDefault="006D4B16" w:rsidP="006D4B16">
      <w:pPr>
        <w:pStyle w:val="Kop1"/>
        <w:spacing w:line="260" w:lineRule="atLeast"/>
        <w:rPr>
          <w:rFonts w:ascii="Verdana" w:hAnsi="Verdana"/>
          <w:sz w:val="20"/>
          <w:szCs w:val="20"/>
          <w:lang w:val="en-GB"/>
        </w:rPr>
      </w:pPr>
      <w:bookmarkStart w:id="242" w:name="_Toc430961600"/>
      <w:bookmarkStart w:id="243" w:name="_Toc437006314"/>
      <w:bookmarkStart w:id="244" w:name="_Toc266807255"/>
      <w:r w:rsidRPr="003866AD">
        <w:rPr>
          <w:rFonts w:ascii="Verdana" w:hAnsi="Verdana"/>
          <w:sz w:val="20"/>
          <w:szCs w:val="20"/>
          <w:lang w:val="en-GB"/>
        </w:rPr>
        <w:t>schedule 3: MEAT documents</w:t>
      </w:r>
      <w:bookmarkEnd w:id="242"/>
      <w:bookmarkEnd w:id="243"/>
    </w:p>
    <w:p w:rsidR="006D4B16" w:rsidRPr="003866AD" w:rsidRDefault="006D4B16" w:rsidP="006D4B16">
      <w:pPr>
        <w:rPr>
          <w:lang w:val="en-GB"/>
        </w:rPr>
      </w:pPr>
    </w:p>
    <w:p w:rsidR="006D4B16" w:rsidRPr="003866AD" w:rsidRDefault="006D4B16" w:rsidP="006D4B16">
      <w:pPr>
        <w:rPr>
          <w:rFonts w:ascii="Verdana" w:hAnsi="Verdana" w:cs="Arial"/>
          <w:bCs/>
          <w:kern w:val="32"/>
          <w:sz w:val="20"/>
          <w:szCs w:val="20"/>
          <w:lang w:val="en-GB"/>
        </w:rPr>
      </w:pPr>
      <w:r w:rsidRPr="003866AD">
        <w:rPr>
          <w:rFonts w:ascii="Verdana" w:hAnsi="Verdana" w:cs="Arial"/>
          <w:kern w:val="32"/>
          <w:sz w:val="20"/>
          <w:szCs w:val="20"/>
          <w:lang w:val="en-GB"/>
        </w:rPr>
        <w:t xml:space="preserve">The MEAT criteria for project </w:t>
      </w:r>
      <w:proofErr w:type="spellStart"/>
      <w:r w:rsidRPr="003866AD">
        <w:rPr>
          <w:rFonts w:ascii="Verdana" w:hAnsi="Verdana" w:cs="Arial"/>
          <w:kern w:val="32"/>
          <w:sz w:val="20"/>
          <w:szCs w:val="20"/>
          <w:lang w:val="en-GB"/>
        </w:rPr>
        <w:t>RijnlandRoute</w:t>
      </w:r>
      <w:proofErr w:type="spellEnd"/>
      <w:r w:rsidRPr="003866AD">
        <w:rPr>
          <w:rFonts w:ascii="Verdana" w:hAnsi="Verdana" w:cs="Arial"/>
          <w:kern w:val="32"/>
          <w:sz w:val="20"/>
          <w:szCs w:val="20"/>
          <w:lang w:val="en-GB"/>
        </w:rPr>
        <w:t xml:space="preserve"> are shown in the table below and are derived from the project objectives. </w:t>
      </w:r>
      <w:r w:rsidRPr="003866AD">
        <w:rPr>
          <w:rFonts w:ascii="Verdana" w:hAnsi="Verdana" w:cs="Arial"/>
          <w:color w:val="000000"/>
          <w:sz w:val="20"/>
          <w:szCs w:val="20"/>
          <w:lang w:val="en-GB"/>
        </w:rPr>
        <w:t>Tenderers will have to work out the General Risk Management Plan submitted in the First Phase of the Dialogue in more detail in the Second Phase of the Dialogue.</w:t>
      </w:r>
    </w:p>
    <w:p w:rsidR="006D4B16" w:rsidRPr="003866AD" w:rsidRDefault="006D4B16" w:rsidP="006D4B16">
      <w:pPr>
        <w:rPr>
          <w:rFonts w:ascii="Verdana" w:hAnsi="Verdana" w:cs="Arial"/>
          <w:sz w:val="20"/>
          <w:lang w:val="en-GB"/>
        </w:rPr>
      </w:pPr>
    </w:p>
    <w:p w:rsidR="006D4B16" w:rsidRPr="003866AD" w:rsidRDefault="006D4B16" w:rsidP="006D4B16">
      <w:pPr>
        <w:rPr>
          <w:rFonts w:ascii="Verdana" w:hAnsi="Verdana" w:cs="Arial"/>
          <w:b/>
          <w:sz w:val="20"/>
          <w:szCs w:val="20"/>
          <w:lang w:val="en-GB"/>
        </w:rPr>
      </w:pPr>
      <w:r w:rsidRPr="003866AD">
        <w:rPr>
          <w:rFonts w:ascii="Verdana" w:hAnsi="Verdana" w:cs="Arial"/>
          <w:b/>
          <w:bCs/>
          <w:sz w:val="20"/>
          <w:szCs w:val="20"/>
          <w:lang w:val="en-GB"/>
        </w:rPr>
        <w:t>Table and calculation sheet MEAT criteria Project</w:t>
      </w:r>
      <w:r w:rsidRPr="003866AD">
        <w:rPr>
          <w:rFonts w:cs="Arial"/>
          <w:b/>
          <w:bCs/>
          <w:lang w:val="en-GB"/>
        </w:rPr>
        <w:t xml:space="preserve"> </w:t>
      </w:r>
      <w:proofErr w:type="spellStart"/>
      <w:r w:rsidRPr="003866AD">
        <w:rPr>
          <w:rFonts w:ascii="Verdana" w:hAnsi="Verdana" w:cs="Arial"/>
          <w:b/>
          <w:bCs/>
          <w:sz w:val="20"/>
          <w:szCs w:val="20"/>
          <w:lang w:val="en-GB"/>
        </w:rPr>
        <w:t>RijnlandRoute</w:t>
      </w:r>
      <w:proofErr w:type="spellEnd"/>
      <w:r w:rsidRPr="003866AD">
        <w:rPr>
          <w:rFonts w:ascii="Verdana" w:hAnsi="Verdana" w:cs="Arial"/>
          <w:sz w:val="20"/>
          <w:szCs w:val="20"/>
          <w:lang w:val="en-GB"/>
        </w:rPr>
        <w:t xml:space="preserve"> </w:t>
      </w:r>
    </w:p>
    <w:tbl>
      <w:tblPr>
        <w:tblW w:w="5870" w:type="pct"/>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0"/>
        <w:gridCol w:w="3502"/>
        <w:gridCol w:w="4551"/>
        <w:gridCol w:w="4641"/>
      </w:tblGrid>
      <w:tr w:rsidR="006D4B16" w:rsidRPr="003866AD" w:rsidTr="001973D5">
        <w:tc>
          <w:tcPr>
            <w:tcW w:w="922" w:type="pct"/>
            <w:tcBorders>
              <w:top w:val="double" w:sz="4" w:space="0" w:color="auto"/>
              <w:left w:val="double" w:sz="4" w:space="0" w:color="auto"/>
              <w:bottom w:val="single" w:sz="12" w:space="0" w:color="auto"/>
            </w:tcBorders>
          </w:tcPr>
          <w:p w:rsidR="006D4B16" w:rsidRPr="003866AD" w:rsidRDefault="006D4B16" w:rsidP="00683174">
            <w:pPr>
              <w:rPr>
                <w:rFonts w:ascii="Verdana" w:hAnsi="Verdana" w:cs="Arial"/>
                <w:sz w:val="20"/>
                <w:szCs w:val="20"/>
                <w:lang w:val="en-GB"/>
              </w:rPr>
            </w:pPr>
            <w:r w:rsidRPr="003866AD">
              <w:rPr>
                <w:rFonts w:ascii="Verdana" w:hAnsi="Verdana" w:cs="Arial"/>
                <w:sz w:val="20"/>
                <w:szCs w:val="20"/>
                <w:lang w:val="en-GB"/>
              </w:rPr>
              <w:t>Criterion</w:t>
            </w:r>
          </w:p>
        </w:tc>
        <w:tc>
          <w:tcPr>
            <w:tcW w:w="1125" w:type="pct"/>
            <w:tcBorders>
              <w:top w:val="double" w:sz="4" w:space="0" w:color="auto"/>
              <w:bottom w:val="single" w:sz="12" w:space="0" w:color="auto"/>
            </w:tcBorders>
          </w:tcPr>
          <w:p w:rsidR="006D4B16" w:rsidRPr="003866AD" w:rsidRDefault="006D4B16" w:rsidP="00683174">
            <w:pPr>
              <w:rPr>
                <w:rFonts w:ascii="Verdana" w:hAnsi="Verdana" w:cs="Arial"/>
                <w:sz w:val="20"/>
                <w:szCs w:val="20"/>
                <w:lang w:val="en-GB"/>
              </w:rPr>
            </w:pPr>
            <w:proofErr w:type="spellStart"/>
            <w:r w:rsidRPr="003866AD">
              <w:rPr>
                <w:rFonts w:ascii="Verdana" w:hAnsi="Verdana" w:cs="Arial"/>
                <w:sz w:val="20"/>
                <w:szCs w:val="20"/>
                <w:lang w:val="en-GB"/>
              </w:rPr>
              <w:t>Subcriterion</w:t>
            </w:r>
            <w:proofErr w:type="spellEnd"/>
          </w:p>
        </w:tc>
        <w:tc>
          <w:tcPr>
            <w:tcW w:w="1462" w:type="pct"/>
            <w:tcBorders>
              <w:top w:val="double" w:sz="4" w:space="0" w:color="auto"/>
              <w:bottom w:val="single" w:sz="12" w:space="0" w:color="auto"/>
            </w:tcBorders>
          </w:tcPr>
          <w:p w:rsidR="006D4B16" w:rsidRPr="003866AD" w:rsidRDefault="006D4B16" w:rsidP="00683174">
            <w:pPr>
              <w:rPr>
                <w:rFonts w:ascii="Verdana" w:hAnsi="Verdana" w:cs="Arial"/>
                <w:sz w:val="20"/>
                <w:szCs w:val="20"/>
                <w:lang w:val="en-GB"/>
              </w:rPr>
            </w:pPr>
            <w:r w:rsidRPr="003866AD">
              <w:rPr>
                <w:rFonts w:ascii="Verdana" w:hAnsi="Verdana" w:cs="Arial"/>
                <w:sz w:val="20"/>
                <w:szCs w:val="20"/>
                <w:lang w:val="en-GB"/>
              </w:rPr>
              <w:t>Points of attention</w:t>
            </w:r>
            <w:r w:rsidRPr="003866AD">
              <w:rPr>
                <w:rStyle w:val="Voetnootmarkering"/>
                <w:rFonts w:ascii="Verdana" w:hAnsi="Verdana" w:cs="Arial"/>
                <w:sz w:val="20"/>
                <w:szCs w:val="20"/>
                <w:lang w:val="en-GB"/>
              </w:rPr>
              <w:footnoteReference w:id="8"/>
            </w:r>
          </w:p>
        </w:tc>
        <w:tc>
          <w:tcPr>
            <w:tcW w:w="1491" w:type="pct"/>
            <w:tcBorders>
              <w:top w:val="double" w:sz="4" w:space="0" w:color="auto"/>
              <w:bottom w:val="single" w:sz="12" w:space="0" w:color="auto"/>
              <w:right w:val="double" w:sz="4" w:space="0" w:color="auto"/>
            </w:tcBorders>
          </w:tcPr>
          <w:p w:rsidR="006D4B16" w:rsidRPr="003866AD" w:rsidRDefault="006D4B16" w:rsidP="00683174">
            <w:pPr>
              <w:rPr>
                <w:rFonts w:ascii="Verdana" w:hAnsi="Verdana" w:cs="Arial"/>
                <w:sz w:val="20"/>
                <w:szCs w:val="20"/>
                <w:lang w:val="en-GB"/>
              </w:rPr>
            </w:pPr>
            <w:r w:rsidRPr="003866AD">
              <w:rPr>
                <w:rFonts w:ascii="Verdana" w:hAnsi="Verdana" w:cs="Arial"/>
                <w:sz w:val="20"/>
                <w:szCs w:val="20"/>
                <w:lang w:val="en-GB"/>
              </w:rPr>
              <w:t>Client Objective</w:t>
            </w:r>
          </w:p>
        </w:tc>
      </w:tr>
      <w:tr w:rsidR="006D4B16" w:rsidRPr="006F34DC" w:rsidTr="001973D5">
        <w:trPr>
          <w:trHeight w:val="970"/>
        </w:trPr>
        <w:tc>
          <w:tcPr>
            <w:tcW w:w="922" w:type="pct"/>
            <w:tcBorders>
              <w:left w:val="double" w:sz="4" w:space="0" w:color="auto"/>
            </w:tcBorders>
          </w:tcPr>
          <w:p w:rsidR="006D4B16" w:rsidRPr="003866AD" w:rsidRDefault="006D4B16" w:rsidP="00683174">
            <w:pPr>
              <w:rPr>
                <w:rFonts w:ascii="Verdana" w:hAnsi="Verdana" w:cs="Arial"/>
                <w:sz w:val="18"/>
                <w:szCs w:val="18"/>
                <w:lang w:val="en-GB"/>
              </w:rPr>
            </w:pPr>
            <w:r w:rsidRPr="003866AD">
              <w:rPr>
                <w:rFonts w:ascii="Verdana" w:hAnsi="Verdana" w:cs="Arial"/>
                <w:sz w:val="18"/>
                <w:szCs w:val="18"/>
                <w:lang w:val="en-GB"/>
              </w:rPr>
              <w:t xml:space="preserve">1 Risk management </w:t>
            </w:r>
          </w:p>
          <w:p w:rsidR="00343B1A" w:rsidRPr="003866AD" w:rsidRDefault="00343B1A" w:rsidP="00683174">
            <w:pPr>
              <w:rPr>
                <w:rFonts w:ascii="Verdana" w:hAnsi="Verdana" w:cs="Arial"/>
                <w:sz w:val="18"/>
                <w:szCs w:val="18"/>
                <w:lang w:val="en-GB"/>
              </w:rPr>
            </w:pPr>
            <w:r w:rsidRPr="003866AD">
              <w:rPr>
                <w:rFonts w:ascii="Verdana" w:hAnsi="Verdana" w:cs="Arial"/>
                <w:sz w:val="18"/>
                <w:szCs w:val="18"/>
                <w:lang w:val="en-GB"/>
              </w:rPr>
              <w:t xml:space="preserve">  (quality criterion)</w:t>
            </w:r>
          </w:p>
          <w:p w:rsidR="006D4B16" w:rsidRPr="003866AD" w:rsidRDefault="006D4B16" w:rsidP="00683174">
            <w:pPr>
              <w:rPr>
                <w:rFonts w:ascii="Verdana" w:hAnsi="Verdana" w:cs="Arial"/>
                <w:sz w:val="18"/>
                <w:szCs w:val="18"/>
                <w:lang w:val="en-GB"/>
              </w:rPr>
            </w:pPr>
          </w:p>
        </w:tc>
        <w:tc>
          <w:tcPr>
            <w:tcW w:w="1125" w:type="pct"/>
          </w:tcPr>
          <w:p w:rsidR="006D4B16" w:rsidRPr="003866AD" w:rsidRDefault="006D4B16" w:rsidP="00683174">
            <w:pPr>
              <w:rPr>
                <w:rFonts w:ascii="Verdana" w:hAnsi="Verdana" w:cs="Arial"/>
                <w:sz w:val="18"/>
                <w:szCs w:val="18"/>
                <w:lang w:val="en-GB"/>
              </w:rPr>
            </w:pPr>
          </w:p>
        </w:tc>
        <w:tc>
          <w:tcPr>
            <w:tcW w:w="1462" w:type="pct"/>
          </w:tcPr>
          <w:p w:rsidR="006B3AB5" w:rsidRPr="003866AD" w:rsidRDefault="006B3AB5" w:rsidP="006B3AB5">
            <w:pPr>
              <w:pStyle w:val="Lijstalinea"/>
              <w:numPr>
                <w:ilvl w:val="0"/>
                <w:numId w:val="39"/>
              </w:numPr>
              <w:ind w:left="357" w:hanging="357"/>
              <w:rPr>
                <w:rFonts w:ascii="Verdana" w:hAnsi="Verdana"/>
                <w:color w:val="000000"/>
                <w:sz w:val="18"/>
                <w:szCs w:val="18"/>
                <w:lang w:val="en-GB"/>
              </w:rPr>
            </w:pPr>
            <w:r w:rsidRPr="003866AD">
              <w:rPr>
                <w:rFonts w:ascii="Verdana" w:hAnsi="Verdana"/>
                <w:color w:val="000000"/>
                <w:sz w:val="18"/>
                <w:szCs w:val="18"/>
                <w:lang w:val="en-GB"/>
              </w:rPr>
              <w:t>Vision about, analysis of, and insight into the relevant risk and concerning the occurrence and the consequences of such</w:t>
            </w:r>
          </w:p>
          <w:p w:rsidR="006B3AB5" w:rsidRPr="003866AD" w:rsidRDefault="006B3AB5" w:rsidP="006B3AB5">
            <w:pPr>
              <w:pStyle w:val="Lijstalinea"/>
              <w:numPr>
                <w:ilvl w:val="0"/>
                <w:numId w:val="39"/>
              </w:numPr>
              <w:ind w:left="357" w:hanging="357"/>
              <w:rPr>
                <w:rFonts w:ascii="Verdana" w:hAnsi="Verdana"/>
                <w:color w:val="000000"/>
                <w:sz w:val="18"/>
                <w:szCs w:val="18"/>
                <w:lang w:val="en-GB"/>
              </w:rPr>
            </w:pPr>
            <w:r w:rsidRPr="003866AD">
              <w:rPr>
                <w:rFonts w:ascii="Verdana" w:hAnsi="Verdana"/>
                <w:color w:val="000000"/>
                <w:sz w:val="18"/>
                <w:szCs w:val="18"/>
                <w:lang w:val="en-GB"/>
              </w:rPr>
              <w:t>Extent to which the risk management measures have been described in a SMART way</w:t>
            </w:r>
          </w:p>
          <w:p w:rsidR="006D4B16" w:rsidRPr="003866AD" w:rsidRDefault="006B3AB5" w:rsidP="006B3AB5">
            <w:pPr>
              <w:pStyle w:val="Lijstalinea"/>
              <w:numPr>
                <w:ilvl w:val="0"/>
                <w:numId w:val="39"/>
              </w:numPr>
              <w:ind w:left="357" w:hanging="357"/>
              <w:rPr>
                <w:rFonts w:ascii="Verdana" w:hAnsi="Verdana"/>
                <w:color w:val="000000"/>
                <w:sz w:val="18"/>
                <w:szCs w:val="18"/>
                <w:lang w:val="en-GB"/>
              </w:rPr>
            </w:pPr>
            <w:r w:rsidRPr="003866AD">
              <w:rPr>
                <w:rFonts w:ascii="Verdana" w:hAnsi="Verdana"/>
                <w:color w:val="000000"/>
                <w:sz w:val="18"/>
                <w:szCs w:val="18"/>
                <w:lang w:val="en-GB"/>
              </w:rPr>
              <w:t xml:space="preserve">Effectiveness of the relevant risk management measures and the substantiation of such. </w:t>
            </w:r>
          </w:p>
          <w:p w:rsidR="006D4B16" w:rsidRPr="003866AD" w:rsidRDefault="006D4B16" w:rsidP="00683174">
            <w:pPr>
              <w:rPr>
                <w:rFonts w:ascii="Verdana" w:hAnsi="Verdana" w:cs="Arial"/>
                <w:color w:val="000000"/>
                <w:sz w:val="18"/>
                <w:szCs w:val="18"/>
                <w:lang w:val="en-GB"/>
              </w:rPr>
            </w:pPr>
          </w:p>
          <w:p w:rsidR="006D4B16" w:rsidRPr="003866AD" w:rsidRDefault="006D4B16" w:rsidP="00683174">
            <w:pPr>
              <w:rPr>
                <w:rFonts w:ascii="Verdana" w:hAnsi="Verdana" w:cs="Arial"/>
                <w:sz w:val="18"/>
                <w:szCs w:val="18"/>
                <w:lang w:val="en-GB"/>
              </w:rPr>
            </w:pPr>
          </w:p>
        </w:tc>
        <w:tc>
          <w:tcPr>
            <w:tcW w:w="1491" w:type="pct"/>
            <w:tcBorders>
              <w:right w:val="double" w:sz="4" w:space="0" w:color="auto"/>
            </w:tcBorders>
          </w:tcPr>
          <w:p w:rsidR="006B3AB5" w:rsidRPr="003866AD" w:rsidRDefault="006B3AB5" w:rsidP="001973D5">
            <w:pPr>
              <w:rPr>
                <w:rFonts w:ascii="Verdana" w:hAnsi="Verdana"/>
                <w:color w:val="000000"/>
                <w:sz w:val="18"/>
                <w:szCs w:val="18"/>
                <w:lang w:val="en-GB"/>
              </w:rPr>
            </w:pPr>
            <w:r w:rsidRPr="003866AD">
              <w:rPr>
                <w:rFonts w:ascii="Verdana" w:hAnsi="Verdana"/>
                <w:color w:val="000000"/>
                <w:sz w:val="18"/>
                <w:szCs w:val="18"/>
                <w:lang w:val="en-GB"/>
              </w:rPr>
              <w:t xml:space="preserve">The Project has to be completed within the set preconditions in relation to time, budget, and quality. </w:t>
            </w:r>
          </w:p>
          <w:p w:rsidR="006B3AB5" w:rsidRPr="003866AD" w:rsidRDefault="006B3AB5" w:rsidP="00683174">
            <w:pPr>
              <w:rPr>
                <w:rFonts w:ascii="Verdana" w:hAnsi="Verdana" w:cs="Arial"/>
                <w:color w:val="000000"/>
                <w:sz w:val="18"/>
                <w:szCs w:val="18"/>
                <w:lang w:val="en-GB"/>
              </w:rPr>
            </w:pPr>
          </w:p>
          <w:p w:rsidR="006D4B16" w:rsidRPr="003866AD" w:rsidRDefault="006D4B16" w:rsidP="00683174">
            <w:pPr>
              <w:rPr>
                <w:rFonts w:ascii="Verdana" w:hAnsi="Verdana" w:cs="Arial"/>
                <w:sz w:val="18"/>
                <w:szCs w:val="18"/>
                <w:lang w:val="en-GB"/>
              </w:rPr>
            </w:pPr>
          </w:p>
        </w:tc>
      </w:tr>
      <w:tr w:rsidR="006D4B16" w:rsidRPr="006F34DC" w:rsidTr="001973D5">
        <w:trPr>
          <w:trHeight w:val="990"/>
        </w:trPr>
        <w:tc>
          <w:tcPr>
            <w:tcW w:w="922" w:type="pct"/>
            <w:tcBorders>
              <w:top w:val="single" w:sz="12" w:space="0" w:color="auto"/>
              <w:left w:val="double" w:sz="4" w:space="0" w:color="auto"/>
            </w:tcBorders>
          </w:tcPr>
          <w:p w:rsidR="006D4B16" w:rsidRPr="003866AD" w:rsidRDefault="006D4B16" w:rsidP="00683174">
            <w:pPr>
              <w:rPr>
                <w:rFonts w:ascii="Verdana" w:hAnsi="Verdana" w:cs="Arial"/>
                <w:sz w:val="18"/>
                <w:szCs w:val="18"/>
                <w:lang w:val="en-GB"/>
              </w:rPr>
            </w:pPr>
            <w:r w:rsidRPr="003866AD">
              <w:rPr>
                <w:rFonts w:ascii="Verdana" w:hAnsi="Verdana" w:cs="Arial"/>
                <w:sz w:val="18"/>
                <w:szCs w:val="18"/>
                <w:lang w:val="en-GB"/>
              </w:rPr>
              <w:t xml:space="preserve">2 Public-orientated working </w:t>
            </w:r>
          </w:p>
          <w:p w:rsidR="006D4B16" w:rsidRPr="003866AD" w:rsidRDefault="006D4B16" w:rsidP="00683174">
            <w:pPr>
              <w:rPr>
                <w:rFonts w:ascii="Verdana" w:hAnsi="Verdana" w:cs="Arial"/>
                <w:sz w:val="18"/>
                <w:szCs w:val="18"/>
                <w:lang w:val="en-GB"/>
              </w:rPr>
            </w:pPr>
          </w:p>
          <w:p w:rsidR="006D4B16" w:rsidRPr="003866AD" w:rsidRDefault="006D4B16" w:rsidP="00683174">
            <w:pPr>
              <w:rPr>
                <w:rFonts w:ascii="Verdana" w:hAnsi="Verdana" w:cs="Arial"/>
                <w:sz w:val="18"/>
                <w:szCs w:val="18"/>
                <w:lang w:val="en-GB"/>
              </w:rPr>
            </w:pPr>
            <w:r w:rsidRPr="003866AD">
              <w:rPr>
                <w:rFonts w:ascii="Verdana" w:hAnsi="Verdana" w:cs="Arial"/>
                <w:sz w:val="18"/>
                <w:szCs w:val="18"/>
                <w:lang w:val="en-GB"/>
              </w:rPr>
              <w:t xml:space="preserve">  </w:t>
            </w:r>
          </w:p>
        </w:tc>
        <w:tc>
          <w:tcPr>
            <w:tcW w:w="1125" w:type="pct"/>
            <w:tcBorders>
              <w:top w:val="single" w:sz="12" w:space="0" w:color="auto"/>
            </w:tcBorders>
          </w:tcPr>
          <w:p w:rsidR="006D4B16" w:rsidRPr="003866AD" w:rsidRDefault="006D4B16" w:rsidP="001973D5">
            <w:pPr>
              <w:pStyle w:val="Lijstalinea"/>
              <w:numPr>
                <w:ilvl w:val="1"/>
                <w:numId w:val="41"/>
              </w:numPr>
              <w:rPr>
                <w:rFonts w:ascii="Verdana" w:hAnsi="Verdana"/>
                <w:sz w:val="18"/>
                <w:szCs w:val="18"/>
                <w:lang w:val="en-GB"/>
              </w:rPr>
            </w:pPr>
            <w:r w:rsidRPr="003866AD">
              <w:rPr>
                <w:rFonts w:ascii="Verdana" w:hAnsi="Verdana"/>
                <w:sz w:val="18"/>
                <w:szCs w:val="18"/>
                <w:lang w:val="en-GB"/>
              </w:rPr>
              <w:t>Minimising the nuisance caused to local residents and businesses</w:t>
            </w:r>
          </w:p>
          <w:p w:rsidR="00343B1A" w:rsidRPr="003866AD" w:rsidRDefault="00343B1A" w:rsidP="00343B1A">
            <w:pPr>
              <w:pStyle w:val="Lijstalinea"/>
              <w:ind w:left="360"/>
              <w:rPr>
                <w:rFonts w:ascii="Verdana" w:hAnsi="Verdana"/>
                <w:sz w:val="18"/>
                <w:szCs w:val="18"/>
                <w:lang w:val="en-GB"/>
              </w:rPr>
            </w:pPr>
            <w:r w:rsidRPr="003866AD">
              <w:rPr>
                <w:rFonts w:ascii="Verdana" w:hAnsi="Verdana"/>
                <w:sz w:val="18"/>
                <w:szCs w:val="18"/>
                <w:lang w:val="en-GB"/>
              </w:rPr>
              <w:t>(quality criterion)</w:t>
            </w:r>
          </w:p>
        </w:tc>
        <w:tc>
          <w:tcPr>
            <w:tcW w:w="1462" w:type="pct"/>
            <w:tcBorders>
              <w:top w:val="single" w:sz="12" w:space="0" w:color="auto"/>
            </w:tcBorders>
          </w:tcPr>
          <w:p w:rsidR="001973D5" w:rsidRPr="003866AD" w:rsidRDefault="001973D5" w:rsidP="001973D5">
            <w:pPr>
              <w:pStyle w:val="Lijstalinea"/>
              <w:numPr>
                <w:ilvl w:val="0"/>
                <w:numId w:val="39"/>
              </w:numPr>
              <w:ind w:left="357" w:hanging="357"/>
              <w:rPr>
                <w:rFonts w:ascii="Verdana" w:hAnsi="Verdana"/>
                <w:color w:val="000000"/>
                <w:sz w:val="18"/>
                <w:szCs w:val="18"/>
                <w:lang w:val="en-GB"/>
              </w:rPr>
            </w:pPr>
            <w:r w:rsidRPr="003866AD">
              <w:rPr>
                <w:rFonts w:ascii="Verdana" w:hAnsi="Verdana"/>
                <w:color w:val="000000"/>
                <w:sz w:val="18"/>
                <w:szCs w:val="18"/>
                <w:lang w:val="en-GB"/>
              </w:rPr>
              <w:t xml:space="preserve">Insight into the nature of the Project and the project objectives in relation to the nuisance caused to local residents and businesses. </w:t>
            </w:r>
          </w:p>
          <w:p w:rsidR="001973D5" w:rsidRPr="003866AD" w:rsidRDefault="001973D5" w:rsidP="001973D5">
            <w:pPr>
              <w:pStyle w:val="Lijstalinea"/>
              <w:numPr>
                <w:ilvl w:val="0"/>
                <w:numId w:val="39"/>
              </w:numPr>
              <w:ind w:left="357" w:hanging="357"/>
              <w:rPr>
                <w:rFonts w:ascii="Verdana" w:hAnsi="Verdana"/>
                <w:color w:val="000000"/>
                <w:sz w:val="18"/>
                <w:szCs w:val="18"/>
                <w:lang w:val="en-GB"/>
              </w:rPr>
            </w:pPr>
            <w:r w:rsidRPr="003866AD">
              <w:rPr>
                <w:rFonts w:ascii="Verdana" w:hAnsi="Verdana"/>
                <w:color w:val="000000"/>
                <w:sz w:val="18"/>
                <w:szCs w:val="18"/>
                <w:lang w:val="en-GB"/>
              </w:rPr>
              <w:t>The relevance and viability of the proposed measures.</w:t>
            </w:r>
          </w:p>
          <w:p w:rsidR="006D4B16" w:rsidRPr="003866AD" w:rsidRDefault="001973D5" w:rsidP="001973D5">
            <w:pPr>
              <w:pStyle w:val="Lijstalinea"/>
              <w:numPr>
                <w:ilvl w:val="0"/>
                <w:numId w:val="39"/>
              </w:numPr>
              <w:ind w:left="357" w:hanging="357"/>
              <w:rPr>
                <w:rFonts w:ascii="Verdana" w:hAnsi="Verdana"/>
                <w:sz w:val="18"/>
                <w:szCs w:val="18"/>
                <w:lang w:val="en-GB"/>
              </w:rPr>
            </w:pPr>
            <w:r w:rsidRPr="003866AD">
              <w:rPr>
                <w:rFonts w:ascii="Verdana" w:hAnsi="Verdana"/>
                <w:color w:val="000000"/>
                <w:sz w:val="18"/>
                <w:szCs w:val="18"/>
                <w:lang w:val="en-GB"/>
              </w:rPr>
              <w:t xml:space="preserve">Extent to which the proposed measures </w:t>
            </w:r>
            <w:r w:rsidRPr="003866AD">
              <w:rPr>
                <w:rFonts w:ascii="Verdana" w:hAnsi="Verdana"/>
                <w:color w:val="000000"/>
                <w:sz w:val="18"/>
                <w:szCs w:val="18"/>
                <w:lang w:val="en-GB"/>
              </w:rPr>
              <w:lastRenderedPageBreak/>
              <w:t xml:space="preserve">have been worked out in a SMART way. </w:t>
            </w:r>
          </w:p>
          <w:p w:rsidR="001973D5" w:rsidRPr="003866AD" w:rsidRDefault="001973D5" w:rsidP="001973D5">
            <w:pPr>
              <w:pStyle w:val="Lijstalinea"/>
              <w:ind w:left="357"/>
              <w:rPr>
                <w:rFonts w:ascii="Verdana" w:hAnsi="Verdana"/>
                <w:sz w:val="18"/>
                <w:szCs w:val="18"/>
                <w:lang w:val="en-GB"/>
              </w:rPr>
            </w:pPr>
          </w:p>
        </w:tc>
        <w:tc>
          <w:tcPr>
            <w:tcW w:w="1491" w:type="pct"/>
            <w:tcBorders>
              <w:top w:val="single" w:sz="12" w:space="0" w:color="auto"/>
              <w:right w:val="double" w:sz="4" w:space="0" w:color="auto"/>
            </w:tcBorders>
          </w:tcPr>
          <w:p w:rsidR="006D4B16" w:rsidRPr="003866AD" w:rsidRDefault="006D4B16" w:rsidP="00683174">
            <w:pPr>
              <w:rPr>
                <w:rFonts w:ascii="Verdana" w:hAnsi="Verdana" w:cs="Arial"/>
                <w:sz w:val="18"/>
                <w:szCs w:val="18"/>
                <w:lang w:val="en-GB"/>
              </w:rPr>
            </w:pPr>
            <w:r w:rsidRPr="003866AD">
              <w:rPr>
                <w:rFonts w:ascii="Verdana" w:hAnsi="Verdana" w:cs="Arial"/>
                <w:color w:val="000000"/>
                <w:sz w:val="18"/>
                <w:szCs w:val="18"/>
                <w:lang w:val="en-GB"/>
              </w:rPr>
              <w:lastRenderedPageBreak/>
              <w:t>The Project must be carried in a public-orientated way in order to keep the nuisance caused to the local residents and businesses to a minimum.</w:t>
            </w:r>
          </w:p>
          <w:p w:rsidR="006D4B16" w:rsidRPr="003866AD" w:rsidRDefault="006D4B16" w:rsidP="00683174">
            <w:pPr>
              <w:rPr>
                <w:rFonts w:ascii="Verdana" w:hAnsi="Verdana" w:cs="Arial"/>
                <w:sz w:val="18"/>
                <w:szCs w:val="18"/>
                <w:lang w:val="en-GB"/>
              </w:rPr>
            </w:pPr>
          </w:p>
        </w:tc>
      </w:tr>
      <w:tr w:rsidR="006D4B16" w:rsidRPr="006F34DC" w:rsidTr="001973D5">
        <w:tc>
          <w:tcPr>
            <w:tcW w:w="922" w:type="pct"/>
            <w:tcBorders>
              <w:left w:val="double" w:sz="4" w:space="0" w:color="auto"/>
              <w:bottom w:val="single" w:sz="12" w:space="0" w:color="auto"/>
            </w:tcBorders>
          </w:tcPr>
          <w:p w:rsidR="006D4B16" w:rsidRPr="003866AD" w:rsidRDefault="006D4B16" w:rsidP="00683174">
            <w:pPr>
              <w:rPr>
                <w:rFonts w:ascii="Verdana" w:hAnsi="Verdana" w:cs="Arial"/>
                <w:sz w:val="18"/>
                <w:szCs w:val="18"/>
                <w:lang w:val="en-GB"/>
              </w:rPr>
            </w:pPr>
          </w:p>
        </w:tc>
        <w:tc>
          <w:tcPr>
            <w:tcW w:w="1125" w:type="pct"/>
            <w:tcBorders>
              <w:bottom w:val="single" w:sz="12" w:space="0" w:color="auto"/>
            </w:tcBorders>
          </w:tcPr>
          <w:p w:rsidR="006D4B16" w:rsidRPr="003866AD" w:rsidRDefault="006D4B16" w:rsidP="001973D5">
            <w:pPr>
              <w:pStyle w:val="Lijstalinea"/>
              <w:numPr>
                <w:ilvl w:val="1"/>
                <w:numId w:val="41"/>
              </w:numPr>
              <w:rPr>
                <w:rFonts w:ascii="Verdana" w:hAnsi="Verdana"/>
                <w:sz w:val="18"/>
                <w:szCs w:val="18"/>
                <w:lang w:val="en-GB"/>
              </w:rPr>
            </w:pPr>
            <w:r w:rsidRPr="003866AD">
              <w:rPr>
                <w:rFonts w:ascii="Verdana" w:hAnsi="Verdana"/>
                <w:sz w:val="18"/>
                <w:szCs w:val="18"/>
                <w:lang w:val="en-GB"/>
              </w:rPr>
              <w:t>Minimising the nuisance caused to road users</w:t>
            </w:r>
          </w:p>
          <w:p w:rsidR="001973D5" w:rsidRPr="003866AD" w:rsidRDefault="00343B1A" w:rsidP="00343B1A">
            <w:pPr>
              <w:pStyle w:val="Lijstalinea"/>
              <w:ind w:left="360"/>
              <w:rPr>
                <w:rFonts w:ascii="Verdana" w:hAnsi="Verdana"/>
                <w:sz w:val="18"/>
                <w:szCs w:val="18"/>
                <w:lang w:val="en-GB"/>
              </w:rPr>
            </w:pPr>
            <w:r w:rsidRPr="003866AD">
              <w:rPr>
                <w:rFonts w:ascii="Verdana" w:hAnsi="Verdana"/>
                <w:sz w:val="18"/>
                <w:szCs w:val="18"/>
                <w:lang w:val="en-GB"/>
              </w:rPr>
              <w:t>(quality criterion and performance criterion)</w:t>
            </w:r>
          </w:p>
        </w:tc>
        <w:tc>
          <w:tcPr>
            <w:tcW w:w="1462" w:type="pct"/>
            <w:tcBorders>
              <w:bottom w:val="single" w:sz="12" w:space="0" w:color="auto"/>
            </w:tcBorders>
          </w:tcPr>
          <w:p w:rsidR="001973D5" w:rsidRPr="003866AD" w:rsidRDefault="001973D5" w:rsidP="001973D5">
            <w:pPr>
              <w:pStyle w:val="Lijstalinea"/>
              <w:numPr>
                <w:ilvl w:val="0"/>
                <w:numId w:val="39"/>
              </w:numPr>
              <w:ind w:left="357" w:hanging="357"/>
              <w:rPr>
                <w:rFonts w:ascii="Verdana" w:hAnsi="Verdana"/>
                <w:color w:val="000000"/>
                <w:sz w:val="18"/>
                <w:szCs w:val="18"/>
                <w:lang w:val="en-GB"/>
              </w:rPr>
            </w:pPr>
            <w:r w:rsidRPr="003866AD">
              <w:rPr>
                <w:rFonts w:ascii="Verdana" w:hAnsi="Verdana"/>
                <w:color w:val="000000"/>
                <w:sz w:val="18"/>
                <w:szCs w:val="18"/>
                <w:lang w:val="en-GB"/>
              </w:rPr>
              <w:t xml:space="preserve">Insight into the nature of the Project and the project objectives in relation to the disruption of traffic and the nuisance experienced by road users. </w:t>
            </w:r>
          </w:p>
          <w:p w:rsidR="001973D5" w:rsidRPr="003866AD" w:rsidRDefault="001973D5" w:rsidP="001973D5">
            <w:pPr>
              <w:pStyle w:val="Lijstalinea"/>
              <w:numPr>
                <w:ilvl w:val="0"/>
                <w:numId w:val="39"/>
              </w:numPr>
              <w:ind w:left="357" w:hanging="357"/>
              <w:rPr>
                <w:rFonts w:ascii="Verdana" w:hAnsi="Verdana"/>
                <w:color w:val="000000"/>
                <w:sz w:val="18"/>
                <w:szCs w:val="18"/>
                <w:lang w:val="en-GB"/>
              </w:rPr>
            </w:pPr>
            <w:r w:rsidRPr="003866AD">
              <w:rPr>
                <w:rFonts w:ascii="Verdana" w:hAnsi="Verdana"/>
                <w:color w:val="000000"/>
                <w:sz w:val="18"/>
                <w:szCs w:val="18"/>
                <w:lang w:val="en-GB"/>
              </w:rPr>
              <w:t>The relevance and viability of the proposed measures.</w:t>
            </w:r>
          </w:p>
          <w:p w:rsidR="001973D5" w:rsidRPr="003866AD" w:rsidRDefault="001973D5" w:rsidP="001973D5">
            <w:pPr>
              <w:pStyle w:val="Lijstalinea"/>
              <w:numPr>
                <w:ilvl w:val="0"/>
                <w:numId w:val="39"/>
              </w:numPr>
              <w:ind w:left="357" w:hanging="357"/>
              <w:rPr>
                <w:rFonts w:ascii="Verdana" w:hAnsi="Verdana"/>
                <w:sz w:val="18"/>
                <w:szCs w:val="18"/>
                <w:lang w:val="en-GB"/>
              </w:rPr>
            </w:pPr>
            <w:r w:rsidRPr="003866AD">
              <w:rPr>
                <w:rFonts w:ascii="Verdana" w:hAnsi="Verdana"/>
                <w:color w:val="000000"/>
                <w:sz w:val="18"/>
                <w:szCs w:val="18"/>
                <w:lang w:val="en-GB"/>
              </w:rPr>
              <w:t xml:space="preserve">Extent to which the proposed measures have been worked out in a SMART way. </w:t>
            </w:r>
          </w:p>
          <w:p w:rsidR="006D4B16" w:rsidRPr="003866AD" w:rsidRDefault="001973D5" w:rsidP="001973D5">
            <w:pPr>
              <w:pStyle w:val="Lijstalinea"/>
              <w:numPr>
                <w:ilvl w:val="0"/>
                <w:numId w:val="39"/>
              </w:numPr>
              <w:ind w:left="357" w:hanging="357"/>
              <w:rPr>
                <w:rFonts w:ascii="Verdana" w:hAnsi="Verdana"/>
                <w:sz w:val="18"/>
                <w:szCs w:val="18"/>
                <w:lang w:val="en-GB"/>
              </w:rPr>
            </w:pPr>
            <w:r w:rsidRPr="003866AD">
              <w:rPr>
                <w:rFonts w:ascii="Verdana" w:hAnsi="Verdana"/>
                <w:color w:val="000000"/>
                <w:sz w:val="18"/>
                <w:szCs w:val="18"/>
                <w:lang w:val="en-GB"/>
              </w:rPr>
              <w:t>Score Lost Vehicle Hours (VVU) calculation development phase (performance criterion)</w:t>
            </w:r>
          </w:p>
          <w:p w:rsidR="001973D5" w:rsidRPr="003866AD" w:rsidRDefault="001973D5" w:rsidP="001973D5">
            <w:pPr>
              <w:pStyle w:val="Lijstalinea"/>
              <w:ind w:left="357"/>
              <w:rPr>
                <w:rFonts w:ascii="Verdana" w:hAnsi="Verdana"/>
                <w:sz w:val="18"/>
                <w:szCs w:val="18"/>
                <w:lang w:val="en-GB"/>
              </w:rPr>
            </w:pPr>
          </w:p>
        </w:tc>
        <w:tc>
          <w:tcPr>
            <w:tcW w:w="1491" w:type="pct"/>
            <w:tcBorders>
              <w:bottom w:val="single" w:sz="12" w:space="0" w:color="auto"/>
              <w:right w:val="double" w:sz="4" w:space="0" w:color="auto"/>
            </w:tcBorders>
          </w:tcPr>
          <w:p w:rsidR="006D4B16" w:rsidRPr="003866AD" w:rsidRDefault="006D4B16" w:rsidP="00683174">
            <w:pPr>
              <w:rPr>
                <w:rFonts w:ascii="Verdana" w:hAnsi="Verdana" w:cs="Arial"/>
                <w:color w:val="000000"/>
                <w:sz w:val="18"/>
                <w:szCs w:val="18"/>
                <w:lang w:val="en-GB"/>
              </w:rPr>
            </w:pPr>
            <w:r w:rsidRPr="003866AD">
              <w:rPr>
                <w:rFonts w:ascii="Verdana" w:hAnsi="Verdana" w:cs="Arial"/>
                <w:color w:val="000000"/>
                <w:sz w:val="18"/>
                <w:szCs w:val="18"/>
                <w:lang w:val="en-GB"/>
              </w:rPr>
              <w:t>The Project must be carried in a public-orientated way in order to keep the nuisance caused to traffic users to a minimum.</w:t>
            </w:r>
          </w:p>
          <w:p w:rsidR="006D4B16" w:rsidRPr="003866AD" w:rsidRDefault="006D4B16" w:rsidP="00683174">
            <w:pPr>
              <w:rPr>
                <w:rFonts w:ascii="Verdana" w:hAnsi="Verdana" w:cs="Arial"/>
                <w:sz w:val="18"/>
                <w:szCs w:val="18"/>
                <w:lang w:val="en-GB"/>
              </w:rPr>
            </w:pPr>
          </w:p>
        </w:tc>
      </w:tr>
      <w:tr w:rsidR="006D4B16" w:rsidRPr="006F34DC" w:rsidTr="00B85D28">
        <w:trPr>
          <w:trHeight w:val="1240"/>
        </w:trPr>
        <w:tc>
          <w:tcPr>
            <w:tcW w:w="922" w:type="pct"/>
            <w:tcBorders>
              <w:top w:val="single" w:sz="12" w:space="0" w:color="auto"/>
              <w:left w:val="double" w:sz="4" w:space="0" w:color="auto"/>
              <w:bottom w:val="single" w:sz="4" w:space="0" w:color="auto"/>
            </w:tcBorders>
          </w:tcPr>
          <w:p w:rsidR="006D4B16" w:rsidRPr="003866AD" w:rsidRDefault="006D4B16" w:rsidP="00683174">
            <w:pPr>
              <w:rPr>
                <w:rFonts w:ascii="Verdana" w:hAnsi="Verdana" w:cs="Arial"/>
                <w:sz w:val="18"/>
                <w:szCs w:val="18"/>
                <w:lang w:val="en-GB"/>
              </w:rPr>
            </w:pPr>
            <w:r w:rsidRPr="003866AD">
              <w:rPr>
                <w:rFonts w:ascii="Verdana" w:hAnsi="Verdana" w:cs="Arial"/>
                <w:sz w:val="18"/>
                <w:szCs w:val="18"/>
                <w:lang w:val="en-GB"/>
              </w:rPr>
              <w:t>3 Sustainability</w:t>
            </w:r>
          </w:p>
          <w:p w:rsidR="006D4B16" w:rsidRPr="003866AD" w:rsidRDefault="006D4B16" w:rsidP="00683174">
            <w:pPr>
              <w:rPr>
                <w:rFonts w:ascii="Verdana" w:hAnsi="Verdana" w:cs="Arial"/>
                <w:sz w:val="18"/>
                <w:szCs w:val="18"/>
                <w:lang w:val="en-GB"/>
              </w:rPr>
            </w:pPr>
          </w:p>
          <w:p w:rsidR="006D4B16" w:rsidRPr="003866AD" w:rsidRDefault="006D4B16" w:rsidP="00683174">
            <w:pPr>
              <w:rPr>
                <w:rFonts w:ascii="Verdana" w:hAnsi="Verdana" w:cs="Arial"/>
                <w:sz w:val="18"/>
                <w:szCs w:val="18"/>
                <w:lang w:val="en-GB"/>
              </w:rPr>
            </w:pPr>
            <w:r w:rsidRPr="003866AD">
              <w:rPr>
                <w:rFonts w:ascii="Verdana" w:hAnsi="Verdana" w:cs="Arial"/>
                <w:sz w:val="18"/>
                <w:szCs w:val="18"/>
                <w:lang w:val="en-GB"/>
              </w:rPr>
              <w:t xml:space="preserve">  </w:t>
            </w:r>
          </w:p>
        </w:tc>
        <w:tc>
          <w:tcPr>
            <w:tcW w:w="1125" w:type="pct"/>
            <w:tcBorders>
              <w:top w:val="single" w:sz="12" w:space="0" w:color="auto"/>
              <w:bottom w:val="single" w:sz="4" w:space="0" w:color="auto"/>
            </w:tcBorders>
          </w:tcPr>
          <w:p w:rsidR="00343B1A" w:rsidRPr="003866AD" w:rsidRDefault="00B85D28" w:rsidP="001973D5">
            <w:pPr>
              <w:rPr>
                <w:rFonts w:ascii="Verdana" w:hAnsi="Verdana" w:cs="Arial"/>
                <w:sz w:val="18"/>
                <w:szCs w:val="18"/>
                <w:lang w:val="en-GB"/>
              </w:rPr>
            </w:pPr>
            <w:r w:rsidRPr="003866AD">
              <w:rPr>
                <w:rFonts w:ascii="Verdana" w:hAnsi="Verdana"/>
                <w:sz w:val="18"/>
                <w:szCs w:val="18"/>
                <w:lang w:val="en-GB"/>
              </w:rPr>
              <w:t>3</w:t>
            </w:r>
            <w:r w:rsidRPr="003866AD">
              <w:rPr>
                <w:lang w:val="en-GB"/>
              </w:rPr>
              <w:t xml:space="preserve">. </w:t>
            </w:r>
            <w:r w:rsidRPr="003866AD">
              <w:rPr>
                <w:rFonts w:ascii="Verdana" w:hAnsi="Verdana"/>
                <w:sz w:val="18"/>
                <w:szCs w:val="18"/>
                <w:lang w:val="en-GB"/>
              </w:rPr>
              <w:t xml:space="preserve">1 </w:t>
            </w:r>
            <w:proofErr w:type="spellStart"/>
            <w:r w:rsidRPr="003866AD">
              <w:rPr>
                <w:rFonts w:ascii="Verdana" w:hAnsi="Verdana"/>
                <w:sz w:val="18"/>
                <w:szCs w:val="18"/>
                <w:lang w:val="en-GB"/>
              </w:rPr>
              <w:t>DuboCalc</w:t>
            </w:r>
            <w:proofErr w:type="spellEnd"/>
            <w:r w:rsidRPr="003866AD">
              <w:rPr>
                <w:rFonts w:ascii="Verdana" w:hAnsi="Verdana"/>
                <w:sz w:val="18"/>
                <w:szCs w:val="18"/>
                <w:lang w:val="en-GB"/>
              </w:rPr>
              <w:t xml:space="preserve"> material performance</w:t>
            </w:r>
          </w:p>
          <w:p w:rsidR="001973D5" w:rsidRPr="003866AD" w:rsidRDefault="00343B1A" w:rsidP="001973D5">
            <w:pPr>
              <w:rPr>
                <w:lang w:val="en-GB"/>
              </w:rPr>
            </w:pPr>
            <w:r w:rsidRPr="003866AD">
              <w:rPr>
                <w:rFonts w:ascii="Verdana" w:hAnsi="Verdana"/>
                <w:sz w:val="18"/>
                <w:szCs w:val="18"/>
                <w:lang w:val="en-GB"/>
              </w:rPr>
              <w:t xml:space="preserve">   (performance criterion)</w:t>
            </w:r>
            <w:r w:rsidRPr="003866AD">
              <w:rPr>
                <w:lang w:val="en-GB"/>
              </w:rPr>
              <w:t xml:space="preserve">  </w:t>
            </w:r>
          </w:p>
          <w:p w:rsidR="001973D5" w:rsidRPr="003866AD" w:rsidRDefault="001973D5" w:rsidP="001973D5">
            <w:pPr>
              <w:rPr>
                <w:rFonts w:ascii="Verdana" w:hAnsi="Verdana" w:cs="Arial"/>
                <w:color w:val="000000"/>
                <w:sz w:val="18"/>
                <w:szCs w:val="18"/>
                <w:lang w:val="en-GB"/>
              </w:rPr>
            </w:pPr>
          </w:p>
          <w:p w:rsidR="001973D5" w:rsidRPr="003866AD" w:rsidRDefault="001973D5" w:rsidP="00683174">
            <w:pPr>
              <w:rPr>
                <w:rFonts w:ascii="Verdana" w:hAnsi="Verdana" w:cs="Arial"/>
                <w:color w:val="000000"/>
                <w:sz w:val="18"/>
                <w:szCs w:val="18"/>
                <w:lang w:val="en-GB"/>
              </w:rPr>
            </w:pPr>
          </w:p>
          <w:p w:rsidR="006D4B16" w:rsidRPr="003866AD" w:rsidRDefault="006D4B16" w:rsidP="00683174">
            <w:pPr>
              <w:rPr>
                <w:rFonts w:ascii="Verdana" w:hAnsi="Verdana" w:cs="Arial"/>
                <w:sz w:val="18"/>
                <w:szCs w:val="18"/>
                <w:lang w:val="en-GB"/>
              </w:rPr>
            </w:pPr>
          </w:p>
        </w:tc>
        <w:tc>
          <w:tcPr>
            <w:tcW w:w="1462" w:type="pct"/>
            <w:tcBorders>
              <w:top w:val="single" w:sz="12" w:space="0" w:color="auto"/>
              <w:bottom w:val="single" w:sz="4" w:space="0" w:color="auto"/>
            </w:tcBorders>
          </w:tcPr>
          <w:p w:rsidR="001973D5" w:rsidRPr="003866AD" w:rsidRDefault="001973D5" w:rsidP="001973D5">
            <w:pPr>
              <w:pStyle w:val="Lijstalinea"/>
              <w:numPr>
                <w:ilvl w:val="0"/>
                <w:numId w:val="42"/>
              </w:numPr>
              <w:rPr>
                <w:rFonts w:ascii="Verdana" w:hAnsi="Verdana"/>
                <w:color w:val="000000"/>
                <w:sz w:val="18"/>
                <w:szCs w:val="18"/>
                <w:lang w:val="en-GB"/>
              </w:rPr>
            </w:pPr>
            <w:proofErr w:type="spellStart"/>
            <w:r w:rsidRPr="003866AD">
              <w:rPr>
                <w:rFonts w:ascii="Verdana" w:hAnsi="Verdana"/>
                <w:sz w:val="18"/>
                <w:szCs w:val="18"/>
                <w:lang w:val="en-GB"/>
              </w:rPr>
              <w:t>DuboCalc</w:t>
            </w:r>
            <w:proofErr w:type="spellEnd"/>
            <w:r w:rsidRPr="003866AD">
              <w:rPr>
                <w:rFonts w:ascii="Verdana" w:hAnsi="Verdana"/>
                <w:sz w:val="18"/>
                <w:szCs w:val="18"/>
                <w:lang w:val="en-GB"/>
              </w:rPr>
              <w:t xml:space="preserve"> material performance in the Development Phase</w:t>
            </w:r>
          </w:p>
          <w:p w:rsidR="001973D5" w:rsidRPr="003866AD" w:rsidRDefault="001973D5" w:rsidP="00683174">
            <w:pPr>
              <w:rPr>
                <w:rFonts w:ascii="Verdana" w:hAnsi="Verdana" w:cs="Arial"/>
                <w:color w:val="000000"/>
                <w:sz w:val="18"/>
                <w:szCs w:val="18"/>
                <w:lang w:val="en-GB"/>
              </w:rPr>
            </w:pPr>
          </w:p>
          <w:p w:rsidR="001973D5" w:rsidRPr="003866AD" w:rsidRDefault="001973D5" w:rsidP="00683174">
            <w:pPr>
              <w:rPr>
                <w:rFonts w:ascii="Verdana" w:hAnsi="Verdana" w:cs="Arial"/>
                <w:color w:val="000000"/>
                <w:sz w:val="18"/>
                <w:szCs w:val="18"/>
                <w:lang w:val="en-GB"/>
              </w:rPr>
            </w:pPr>
          </w:p>
          <w:p w:rsidR="001973D5" w:rsidRPr="003866AD" w:rsidRDefault="001973D5" w:rsidP="001973D5">
            <w:pPr>
              <w:rPr>
                <w:rFonts w:ascii="Verdana" w:hAnsi="Verdana" w:cs="Arial"/>
                <w:color w:val="000000"/>
                <w:sz w:val="18"/>
                <w:szCs w:val="18"/>
                <w:lang w:val="en-GB"/>
              </w:rPr>
            </w:pPr>
          </w:p>
          <w:p w:rsidR="006D4B16" w:rsidRPr="003866AD" w:rsidRDefault="006D4B16" w:rsidP="00683174">
            <w:pPr>
              <w:rPr>
                <w:rFonts w:ascii="Verdana" w:hAnsi="Verdana" w:cs="Arial"/>
                <w:sz w:val="18"/>
                <w:szCs w:val="18"/>
                <w:lang w:val="en-GB"/>
              </w:rPr>
            </w:pPr>
          </w:p>
        </w:tc>
        <w:tc>
          <w:tcPr>
            <w:tcW w:w="1491" w:type="pct"/>
            <w:tcBorders>
              <w:top w:val="single" w:sz="12" w:space="0" w:color="auto"/>
              <w:bottom w:val="single" w:sz="4" w:space="0" w:color="auto"/>
              <w:right w:val="double" w:sz="4" w:space="0" w:color="auto"/>
            </w:tcBorders>
          </w:tcPr>
          <w:p w:rsidR="006D4B16" w:rsidRPr="003866AD" w:rsidRDefault="006D4B16" w:rsidP="00683174">
            <w:pPr>
              <w:rPr>
                <w:rFonts w:ascii="Verdana" w:hAnsi="Verdana" w:cs="Arial"/>
                <w:color w:val="000000"/>
                <w:sz w:val="18"/>
                <w:szCs w:val="18"/>
                <w:lang w:val="en-GB"/>
              </w:rPr>
            </w:pPr>
            <w:r w:rsidRPr="003866AD">
              <w:rPr>
                <w:rFonts w:ascii="Verdana" w:hAnsi="Verdana" w:cs="Arial"/>
                <w:color w:val="000000"/>
                <w:sz w:val="18"/>
                <w:szCs w:val="18"/>
                <w:lang w:val="en-GB"/>
              </w:rPr>
              <w:t>The Project has to be carried out in a sustainable way.</w:t>
            </w:r>
          </w:p>
          <w:p w:rsidR="006D4B16" w:rsidRPr="003866AD" w:rsidRDefault="006D4B16" w:rsidP="001973D5">
            <w:pPr>
              <w:rPr>
                <w:rFonts w:ascii="Verdana" w:hAnsi="Verdana" w:cs="Arial"/>
                <w:sz w:val="18"/>
                <w:szCs w:val="18"/>
                <w:lang w:val="en-GB"/>
              </w:rPr>
            </w:pPr>
          </w:p>
        </w:tc>
      </w:tr>
      <w:tr w:rsidR="00B85D28" w:rsidRPr="006F34DC" w:rsidTr="00B85D28">
        <w:trPr>
          <w:trHeight w:val="1240"/>
        </w:trPr>
        <w:tc>
          <w:tcPr>
            <w:tcW w:w="922" w:type="pct"/>
            <w:tcBorders>
              <w:top w:val="single" w:sz="4" w:space="0" w:color="auto"/>
              <w:left w:val="double" w:sz="4" w:space="0" w:color="auto"/>
            </w:tcBorders>
          </w:tcPr>
          <w:p w:rsidR="00B85D28" w:rsidRPr="003866AD" w:rsidRDefault="00B85D28" w:rsidP="00683174">
            <w:pPr>
              <w:rPr>
                <w:rFonts w:ascii="Verdana" w:hAnsi="Verdana" w:cs="Arial"/>
                <w:sz w:val="18"/>
                <w:szCs w:val="18"/>
                <w:lang w:val="en-GB"/>
              </w:rPr>
            </w:pPr>
          </w:p>
        </w:tc>
        <w:tc>
          <w:tcPr>
            <w:tcW w:w="1125" w:type="pct"/>
            <w:tcBorders>
              <w:top w:val="single" w:sz="4" w:space="0" w:color="auto"/>
            </w:tcBorders>
          </w:tcPr>
          <w:p w:rsidR="00B85D28" w:rsidRPr="003866AD" w:rsidRDefault="00B85D28" w:rsidP="00B85D28">
            <w:pPr>
              <w:rPr>
                <w:rFonts w:ascii="Verdana" w:hAnsi="Verdana" w:cs="Arial"/>
                <w:color w:val="000000"/>
                <w:sz w:val="18"/>
                <w:szCs w:val="18"/>
                <w:lang w:val="en-GB"/>
              </w:rPr>
            </w:pPr>
            <w:r w:rsidRPr="003866AD">
              <w:rPr>
                <w:rFonts w:ascii="Verdana" w:hAnsi="Verdana" w:cs="Arial"/>
                <w:color w:val="000000"/>
                <w:sz w:val="18"/>
                <w:szCs w:val="18"/>
                <w:lang w:val="en-GB"/>
              </w:rPr>
              <w:t xml:space="preserve">3.2 </w:t>
            </w:r>
            <w:proofErr w:type="spellStart"/>
            <w:r w:rsidRPr="003866AD">
              <w:rPr>
                <w:rFonts w:ascii="Verdana" w:hAnsi="Verdana" w:cs="Arial"/>
                <w:color w:val="000000"/>
                <w:sz w:val="18"/>
                <w:szCs w:val="18"/>
                <w:lang w:val="en-GB"/>
              </w:rPr>
              <w:t>DuboCalc</w:t>
            </w:r>
            <w:proofErr w:type="spellEnd"/>
            <w:r w:rsidRPr="003866AD">
              <w:rPr>
                <w:rFonts w:ascii="Verdana" w:hAnsi="Verdana" w:cs="Arial"/>
                <w:color w:val="000000"/>
                <w:sz w:val="18"/>
                <w:szCs w:val="18"/>
                <w:lang w:val="en-GB"/>
              </w:rPr>
              <w:t xml:space="preserve"> energy performance </w:t>
            </w:r>
          </w:p>
          <w:p w:rsidR="00343B1A" w:rsidRPr="003866AD" w:rsidRDefault="00343B1A" w:rsidP="00B85D28">
            <w:pPr>
              <w:rPr>
                <w:rFonts w:ascii="Verdana" w:hAnsi="Verdana" w:cs="Arial"/>
                <w:color w:val="000000"/>
                <w:sz w:val="18"/>
                <w:szCs w:val="18"/>
                <w:lang w:val="en-GB"/>
              </w:rPr>
            </w:pPr>
            <w:r w:rsidRPr="003866AD">
              <w:rPr>
                <w:rFonts w:ascii="Verdana" w:hAnsi="Verdana" w:cs="Arial"/>
                <w:color w:val="000000"/>
                <w:sz w:val="18"/>
                <w:szCs w:val="18"/>
                <w:lang w:val="en-GB"/>
              </w:rPr>
              <w:t xml:space="preserve">      (performance criterion)</w:t>
            </w:r>
          </w:p>
          <w:p w:rsidR="00B85D28" w:rsidRPr="003866AD" w:rsidRDefault="00B85D28" w:rsidP="001973D5">
            <w:pPr>
              <w:rPr>
                <w:rFonts w:ascii="Verdana" w:hAnsi="Verdana" w:cs="Arial"/>
                <w:color w:val="000000"/>
                <w:sz w:val="18"/>
                <w:szCs w:val="18"/>
                <w:lang w:val="en-GB"/>
              </w:rPr>
            </w:pPr>
          </w:p>
        </w:tc>
        <w:tc>
          <w:tcPr>
            <w:tcW w:w="1462" w:type="pct"/>
            <w:tcBorders>
              <w:top w:val="single" w:sz="4" w:space="0" w:color="auto"/>
            </w:tcBorders>
          </w:tcPr>
          <w:p w:rsidR="00B85D28" w:rsidRPr="003866AD" w:rsidRDefault="00B85D28" w:rsidP="00B85D28">
            <w:pPr>
              <w:pStyle w:val="Lijstalinea"/>
              <w:numPr>
                <w:ilvl w:val="0"/>
                <w:numId w:val="42"/>
              </w:numPr>
              <w:rPr>
                <w:rFonts w:ascii="Verdana" w:hAnsi="Verdana"/>
                <w:color w:val="000000"/>
                <w:sz w:val="18"/>
                <w:szCs w:val="18"/>
                <w:lang w:val="en-GB"/>
              </w:rPr>
            </w:pPr>
            <w:proofErr w:type="spellStart"/>
            <w:r w:rsidRPr="003866AD">
              <w:rPr>
                <w:rFonts w:ascii="Verdana" w:hAnsi="Verdana"/>
                <w:color w:val="000000"/>
                <w:sz w:val="18"/>
                <w:szCs w:val="18"/>
                <w:lang w:val="en-GB"/>
              </w:rPr>
              <w:t>DuboCalc</w:t>
            </w:r>
            <w:proofErr w:type="spellEnd"/>
            <w:r w:rsidRPr="003866AD">
              <w:rPr>
                <w:rFonts w:ascii="Verdana" w:hAnsi="Verdana"/>
                <w:color w:val="000000"/>
                <w:sz w:val="18"/>
                <w:szCs w:val="18"/>
                <w:lang w:val="en-GB"/>
              </w:rPr>
              <w:t xml:space="preserve"> energy consumption rating in the Availability Period</w:t>
            </w:r>
          </w:p>
        </w:tc>
        <w:tc>
          <w:tcPr>
            <w:tcW w:w="1491" w:type="pct"/>
            <w:tcBorders>
              <w:top w:val="single" w:sz="4" w:space="0" w:color="auto"/>
              <w:right w:val="double" w:sz="4" w:space="0" w:color="auto"/>
            </w:tcBorders>
          </w:tcPr>
          <w:p w:rsidR="00B85D28" w:rsidRPr="003866AD" w:rsidRDefault="00B85D28" w:rsidP="00683174">
            <w:pPr>
              <w:rPr>
                <w:rFonts w:ascii="Verdana" w:hAnsi="Verdana" w:cs="Arial"/>
                <w:color w:val="000000"/>
                <w:sz w:val="18"/>
                <w:szCs w:val="18"/>
                <w:lang w:val="en-GB"/>
              </w:rPr>
            </w:pPr>
            <w:r w:rsidRPr="003866AD">
              <w:rPr>
                <w:rFonts w:ascii="Verdana" w:hAnsi="Verdana" w:cs="Arial"/>
                <w:color w:val="000000"/>
                <w:sz w:val="18"/>
                <w:szCs w:val="18"/>
                <w:lang w:val="en-GB"/>
              </w:rPr>
              <w:t>The Project has to be operated in a sustainable way.</w:t>
            </w:r>
          </w:p>
        </w:tc>
      </w:tr>
    </w:tbl>
    <w:p w:rsidR="001973D5" w:rsidRPr="003866AD" w:rsidRDefault="001973D5">
      <w:pPr>
        <w:rPr>
          <w:lang w:val="en-GB"/>
        </w:rPr>
      </w:pPr>
      <w:r w:rsidRPr="003866AD">
        <w:rPr>
          <w:lang w:val="en-GB"/>
        </w:rPr>
        <w:br w:type="page"/>
      </w:r>
    </w:p>
    <w:tbl>
      <w:tblPr>
        <w:tblW w:w="6095" w:type="pct"/>
        <w:tblInd w:w="-1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0"/>
        <w:gridCol w:w="1703"/>
        <w:gridCol w:w="5811"/>
        <w:gridCol w:w="1845"/>
        <w:gridCol w:w="1842"/>
        <w:gridCol w:w="1561"/>
        <w:gridCol w:w="1128"/>
      </w:tblGrid>
      <w:tr w:rsidR="008421B9" w:rsidRPr="003866AD" w:rsidTr="008421B9">
        <w:tc>
          <w:tcPr>
            <w:tcW w:w="702" w:type="pct"/>
            <w:tcBorders>
              <w:top w:val="double" w:sz="4" w:space="0" w:color="auto"/>
              <w:left w:val="double" w:sz="4" w:space="0" w:color="auto"/>
              <w:bottom w:val="single" w:sz="12" w:space="0" w:color="auto"/>
              <w:right w:val="double" w:sz="4" w:space="0" w:color="auto"/>
            </w:tcBorders>
          </w:tcPr>
          <w:p w:rsidR="00FE475F" w:rsidRPr="003866AD" w:rsidRDefault="00FE475F" w:rsidP="006B3AB5">
            <w:pPr>
              <w:jc w:val="center"/>
              <w:rPr>
                <w:rFonts w:ascii="Verdana" w:hAnsi="Verdana" w:cs="V&amp;W Syntax (Adobe)"/>
                <w:b/>
                <w:sz w:val="20"/>
                <w:szCs w:val="20"/>
                <w:lang w:val="en-GB"/>
              </w:rPr>
            </w:pPr>
            <w:r w:rsidRPr="003866AD">
              <w:rPr>
                <w:rFonts w:ascii="Verdana" w:hAnsi="Verdana" w:cs="V&amp;W Syntax (Adobe)"/>
                <w:b/>
                <w:bCs/>
                <w:sz w:val="20"/>
                <w:szCs w:val="20"/>
                <w:lang w:val="en-GB"/>
              </w:rPr>
              <w:lastRenderedPageBreak/>
              <w:t>Criterion</w:t>
            </w:r>
          </w:p>
        </w:tc>
        <w:tc>
          <w:tcPr>
            <w:tcW w:w="527" w:type="pct"/>
            <w:tcBorders>
              <w:top w:val="double" w:sz="4" w:space="0" w:color="auto"/>
              <w:left w:val="double" w:sz="4" w:space="0" w:color="auto"/>
              <w:bottom w:val="single" w:sz="12" w:space="0" w:color="auto"/>
            </w:tcBorders>
            <w:shd w:val="clear" w:color="auto" w:fill="auto"/>
          </w:tcPr>
          <w:p w:rsidR="00FE475F" w:rsidRPr="003866AD" w:rsidRDefault="00FE475F" w:rsidP="006B3AB5">
            <w:pPr>
              <w:jc w:val="center"/>
              <w:rPr>
                <w:rFonts w:ascii="Verdana" w:hAnsi="Verdana" w:cs="V&amp;W Syntax (Adobe)"/>
                <w:b/>
                <w:sz w:val="20"/>
                <w:szCs w:val="20"/>
                <w:lang w:val="en-GB"/>
              </w:rPr>
            </w:pPr>
            <w:proofErr w:type="spellStart"/>
            <w:r w:rsidRPr="003866AD">
              <w:rPr>
                <w:rFonts w:ascii="Verdana" w:hAnsi="Verdana" w:cs="V&amp;W Syntax (Adobe)"/>
                <w:b/>
                <w:bCs/>
                <w:sz w:val="20"/>
                <w:szCs w:val="20"/>
                <w:lang w:val="en-GB"/>
              </w:rPr>
              <w:t>Subcriterion</w:t>
            </w:r>
            <w:proofErr w:type="spellEnd"/>
          </w:p>
        </w:tc>
        <w:tc>
          <w:tcPr>
            <w:tcW w:w="1798" w:type="pct"/>
            <w:tcBorders>
              <w:top w:val="double" w:sz="4" w:space="0" w:color="auto"/>
              <w:bottom w:val="single" w:sz="12" w:space="0" w:color="auto"/>
            </w:tcBorders>
          </w:tcPr>
          <w:p w:rsidR="00FE475F" w:rsidRPr="003866AD" w:rsidRDefault="00FE475F" w:rsidP="006B3AB5">
            <w:pPr>
              <w:jc w:val="center"/>
              <w:rPr>
                <w:rFonts w:ascii="Verdana" w:hAnsi="Verdana" w:cs="V&amp;W Syntax (Adobe)"/>
                <w:b/>
                <w:sz w:val="20"/>
                <w:szCs w:val="20"/>
                <w:lang w:val="en-GB"/>
              </w:rPr>
            </w:pPr>
          </w:p>
        </w:tc>
        <w:tc>
          <w:tcPr>
            <w:tcW w:w="571" w:type="pct"/>
            <w:tcBorders>
              <w:top w:val="double" w:sz="4" w:space="0" w:color="auto"/>
              <w:bottom w:val="single" w:sz="12" w:space="0" w:color="auto"/>
            </w:tcBorders>
            <w:shd w:val="clear" w:color="auto" w:fill="auto"/>
          </w:tcPr>
          <w:p w:rsidR="00FE475F" w:rsidRPr="003866AD" w:rsidRDefault="00FE475F" w:rsidP="006B3AB5">
            <w:pPr>
              <w:jc w:val="center"/>
              <w:rPr>
                <w:rFonts w:ascii="Verdana" w:hAnsi="Verdana" w:cs="V&amp;W Syntax (Adobe)"/>
                <w:b/>
                <w:sz w:val="20"/>
                <w:szCs w:val="20"/>
                <w:lang w:val="en-GB"/>
              </w:rPr>
            </w:pPr>
            <w:r w:rsidRPr="003866AD">
              <w:rPr>
                <w:rFonts w:ascii="Verdana" w:hAnsi="Verdana" w:cs="V&amp;W Syntax (Adobe)"/>
                <w:b/>
                <w:bCs/>
                <w:sz w:val="20"/>
                <w:szCs w:val="20"/>
                <w:lang w:val="en-GB"/>
              </w:rPr>
              <w:t>Maximum quality value</w:t>
            </w:r>
          </w:p>
          <w:p w:rsidR="00FE475F" w:rsidRPr="003866AD" w:rsidRDefault="00FE475F" w:rsidP="006B3AB5">
            <w:pPr>
              <w:jc w:val="center"/>
              <w:rPr>
                <w:rFonts w:ascii="Verdana" w:hAnsi="Verdana" w:cs="V&amp;W Syntax (Adobe)"/>
                <w:sz w:val="20"/>
                <w:szCs w:val="20"/>
                <w:lang w:val="en-GB"/>
              </w:rPr>
            </w:pPr>
            <w:r w:rsidRPr="003866AD">
              <w:rPr>
                <w:rFonts w:ascii="Verdana" w:hAnsi="Verdana" w:cs="V&amp;W Syntax (Adobe)"/>
                <w:sz w:val="20"/>
                <w:szCs w:val="20"/>
                <w:lang w:val="en-GB"/>
              </w:rPr>
              <w:t>(€)</w:t>
            </w:r>
          </w:p>
        </w:tc>
        <w:tc>
          <w:tcPr>
            <w:tcW w:w="570" w:type="pct"/>
            <w:tcBorders>
              <w:top w:val="double" w:sz="4" w:space="0" w:color="auto"/>
              <w:bottom w:val="single" w:sz="12" w:space="0" w:color="auto"/>
            </w:tcBorders>
          </w:tcPr>
          <w:p w:rsidR="00FE475F" w:rsidRPr="003866AD" w:rsidRDefault="00FE475F" w:rsidP="006B3AB5">
            <w:pPr>
              <w:jc w:val="center"/>
              <w:rPr>
                <w:rFonts w:ascii="Verdana" w:hAnsi="Verdana" w:cs="V&amp;W Syntax (Adobe)"/>
                <w:b/>
                <w:sz w:val="20"/>
                <w:szCs w:val="20"/>
                <w:lang w:val="en-GB"/>
              </w:rPr>
            </w:pPr>
            <w:r w:rsidRPr="003866AD">
              <w:rPr>
                <w:rFonts w:ascii="Verdana" w:hAnsi="Verdana" w:cs="V&amp;W Syntax (Adobe)"/>
                <w:b/>
                <w:bCs/>
                <w:sz w:val="20"/>
                <w:szCs w:val="20"/>
                <w:lang w:val="en-GB"/>
              </w:rPr>
              <w:t>Assessment score</w:t>
            </w:r>
          </w:p>
        </w:tc>
        <w:tc>
          <w:tcPr>
            <w:tcW w:w="483" w:type="pct"/>
            <w:tcBorders>
              <w:top w:val="double" w:sz="4" w:space="0" w:color="auto"/>
              <w:bottom w:val="single" w:sz="12" w:space="0" w:color="auto"/>
            </w:tcBorders>
            <w:shd w:val="clear" w:color="auto" w:fill="auto"/>
          </w:tcPr>
          <w:p w:rsidR="00FE475F" w:rsidRPr="003866AD" w:rsidRDefault="00FE475F" w:rsidP="006B3AB5">
            <w:pPr>
              <w:jc w:val="center"/>
              <w:rPr>
                <w:rFonts w:ascii="Verdana" w:hAnsi="Verdana" w:cs="V&amp;W Syntax (Adobe)"/>
                <w:b/>
                <w:sz w:val="20"/>
                <w:szCs w:val="20"/>
                <w:lang w:val="en-GB"/>
              </w:rPr>
            </w:pPr>
            <w:r w:rsidRPr="003866AD">
              <w:rPr>
                <w:rFonts w:ascii="Verdana" w:hAnsi="Verdana" w:cs="V&amp;W Syntax (Adobe)"/>
                <w:b/>
                <w:bCs/>
                <w:sz w:val="20"/>
                <w:szCs w:val="20"/>
                <w:lang w:val="en-GB"/>
              </w:rPr>
              <w:t>Achieved quality value</w:t>
            </w:r>
          </w:p>
          <w:p w:rsidR="00FE475F" w:rsidRPr="003866AD" w:rsidRDefault="00FE475F" w:rsidP="006B3AB5">
            <w:pPr>
              <w:jc w:val="center"/>
              <w:rPr>
                <w:rFonts w:ascii="Verdana" w:hAnsi="Verdana" w:cs="V&amp;W Syntax (Adobe)"/>
                <w:b/>
                <w:sz w:val="20"/>
                <w:szCs w:val="20"/>
                <w:lang w:val="en-GB"/>
              </w:rPr>
            </w:pPr>
            <w:r w:rsidRPr="003866AD">
              <w:rPr>
                <w:rFonts w:ascii="Verdana" w:hAnsi="Verdana" w:cs="V&amp;W Syntax (Adobe)"/>
                <w:sz w:val="20"/>
                <w:szCs w:val="20"/>
                <w:lang w:val="en-GB"/>
              </w:rPr>
              <w:t>(€)</w:t>
            </w:r>
          </w:p>
        </w:tc>
        <w:tc>
          <w:tcPr>
            <w:tcW w:w="349" w:type="pct"/>
            <w:tcBorders>
              <w:top w:val="double" w:sz="4" w:space="0" w:color="auto"/>
              <w:bottom w:val="single" w:sz="12" w:space="0" w:color="auto"/>
              <w:right w:val="double" w:sz="4" w:space="0" w:color="auto"/>
            </w:tcBorders>
            <w:shd w:val="clear" w:color="auto" w:fill="auto"/>
          </w:tcPr>
          <w:p w:rsidR="00FE475F" w:rsidRPr="003866AD" w:rsidRDefault="00FE475F" w:rsidP="006B3AB5">
            <w:pPr>
              <w:jc w:val="center"/>
              <w:rPr>
                <w:rFonts w:ascii="Verdana" w:hAnsi="Verdana" w:cs="V&amp;W Syntax (Adobe)"/>
                <w:b/>
                <w:sz w:val="20"/>
                <w:szCs w:val="20"/>
                <w:lang w:val="en-GB"/>
              </w:rPr>
            </w:pPr>
            <w:r w:rsidRPr="003866AD">
              <w:rPr>
                <w:rFonts w:ascii="Verdana" w:hAnsi="Verdana" w:cs="V&amp;W Syntax (Adobe)"/>
                <w:b/>
                <w:bCs/>
                <w:sz w:val="20"/>
                <w:szCs w:val="20"/>
                <w:lang w:val="en-GB"/>
              </w:rPr>
              <w:t>Totals</w:t>
            </w:r>
          </w:p>
          <w:p w:rsidR="00FE475F" w:rsidRPr="003866AD" w:rsidRDefault="00FE475F" w:rsidP="006B3AB5">
            <w:pPr>
              <w:jc w:val="center"/>
              <w:rPr>
                <w:rFonts w:ascii="Verdana" w:hAnsi="Verdana" w:cs="V&amp;W Syntax (Adobe)"/>
                <w:b/>
                <w:sz w:val="20"/>
                <w:szCs w:val="20"/>
                <w:lang w:val="en-GB"/>
              </w:rPr>
            </w:pPr>
          </w:p>
          <w:p w:rsidR="00FE475F" w:rsidRPr="003866AD" w:rsidRDefault="00FE475F" w:rsidP="006B3AB5">
            <w:pPr>
              <w:jc w:val="center"/>
              <w:rPr>
                <w:rFonts w:ascii="Verdana" w:hAnsi="Verdana" w:cs="V&amp;W Syntax (Adobe)"/>
                <w:b/>
                <w:sz w:val="20"/>
                <w:szCs w:val="20"/>
                <w:lang w:val="en-GB"/>
              </w:rPr>
            </w:pPr>
            <w:r w:rsidRPr="003866AD">
              <w:rPr>
                <w:rFonts w:ascii="Verdana" w:hAnsi="Verdana" w:cs="V&amp;W Syntax (Adobe)"/>
                <w:sz w:val="20"/>
                <w:szCs w:val="20"/>
                <w:lang w:val="en-GB"/>
              </w:rPr>
              <w:t>(€)</w:t>
            </w:r>
          </w:p>
        </w:tc>
      </w:tr>
      <w:tr w:rsidR="008421B9" w:rsidRPr="003866AD" w:rsidTr="008421B9">
        <w:trPr>
          <w:trHeight w:val="2101"/>
        </w:trPr>
        <w:tc>
          <w:tcPr>
            <w:tcW w:w="702" w:type="pct"/>
            <w:tcBorders>
              <w:top w:val="single" w:sz="12" w:space="0" w:color="auto"/>
              <w:left w:val="double" w:sz="4" w:space="0" w:color="auto"/>
              <w:right w:val="double" w:sz="4" w:space="0" w:color="auto"/>
            </w:tcBorders>
          </w:tcPr>
          <w:p w:rsidR="00FE475F" w:rsidRPr="003866AD" w:rsidRDefault="00FE475F" w:rsidP="006B3AB5">
            <w:pPr>
              <w:rPr>
                <w:rFonts w:ascii="Verdana" w:hAnsi="Verdana" w:cs="Arial"/>
                <w:sz w:val="20"/>
                <w:szCs w:val="20"/>
                <w:lang w:val="en-GB"/>
              </w:rPr>
            </w:pPr>
            <w:r w:rsidRPr="003866AD">
              <w:rPr>
                <w:rFonts w:ascii="Verdana" w:hAnsi="Verdana"/>
                <w:sz w:val="20"/>
                <w:szCs w:val="20"/>
                <w:lang w:val="en-GB"/>
              </w:rPr>
              <w:t>1. Risk management</w:t>
            </w:r>
          </w:p>
          <w:p w:rsidR="00FE475F" w:rsidRPr="003866AD" w:rsidRDefault="00FE475F" w:rsidP="006B3AB5">
            <w:pPr>
              <w:rPr>
                <w:rFonts w:ascii="Verdana" w:hAnsi="Verdana" w:cs="V&amp;W Syntax (Adobe)"/>
                <w:sz w:val="20"/>
                <w:szCs w:val="20"/>
                <w:lang w:val="en-GB"/>
              </w:rPr>
            </w:pPr>
            <w:r w:rsidRPr="003866AD">
              <w:rPr>
                <w:rFonts w:ascii="Verdana" w:hAnsi="Verdana" w:cs="Arial"/>
                <w:sz w:val="20"/>
                <w:szCs w:val="20"/>
                <w:lang w:val="en-GB"/>
              </w:rPr>
              <w:t>(quality criterion)</w:t>
            </w:r>
          </w:p>
        </w:tc>
        <w:tc>
          <w:tcPr>
            <w:tcW w:w="527" w:type="pct"/>
            <w:tcBorders>
              <w:top w:val="single" w:sz="12" w:space="0" w:color="auto"/>
              <w:left w:val="double" w:sz="4" w:space="0" w:color="auto"/>
            </w:tcBorders>
            <w:shd w:val="clear" w:color="auto" w:fill="auto"/>
          </w:tcPr>
          <w:p w:rsidR="00FE475F" w:rsidRPr="003866AD" w:rsidRDefault="00FE475F" w:rsidP="006B3AB5">
            <w:pPr>
              <w:rPr>
                <w:rFonts w:ascii="Verdana" w:hAnsi="Verdana" w:cs="V&amp;W Syntax (Adobe)"/>
                <w:sz w:val="20"/>
                <w:szCs w:val="20"/>
                <w:lang w:val="en-GB"/>
              </w:rPr>
            </w:pPr>
            <w:r w:rsidRPr="003866AD">
              <w:rPr>
                <w:rFonts w:ascii="Verdana" w:hAnsi="Verdana" w:cs="V&amp;W Syntax (Adobe)"/>
                <w:sz w:val="20"/>
                <w:szCs w:val="20"/>
                <w:lang w:val="en-GB"/>
              </w:rPr>
              <w:t>Contracting Authority Risks:</w:t>
            </w:r>
          </w:p>
          <w:p w:rsidR="00FE475F" w:rsidRPr="003866AD" w:rsidRDefault="00FE475F" w:rsidP="006B3AB5">
            <w:pPr>
              <w:rPr>
                <w:rFonts w:ascii="Verdana" w:hAnsi="Verdana" w:cs="V&amp;W Syntax (Adobe)"/>
                <w:sz w:val="20"/>
                <w:szCs w:val="20"/>
                <w:lang w:val="en-GB"/>
              </w:rPr>
            </w:pPr>
          </w:p>
          <w:p w:rsidR="00FE475F" w:rsidRPr="003866AD" w:rsidRDefault="00FE475F" w:rsidP="006B3AB5">
            <w:pPr>
              <w:rPr>
                <w:rFonts w:ascii="Verdana" w:hAnsi="Verdana" w:cs="V&amp;W Syntax (Adobe)"/>
                <w:sz w:val="20"/>
                <w:szCs w:val="20"/>
                <w:lang w:val="en-GB"/>
              </w:rPr>
            </w:pPr>
          </w:p>
          <w:p w:rsidR="00FE475F" w:rsidRPr="003866AD" w:rsidRDefault="00FE475F" w:rsidP="006B3AB5">
            <w:pPr>
              <w:rPr>
                <w:rFonts w:ascii="Verdana" w:hAnsi="Verdana" w:cs="V&amp;W Syntax (Adobe)"/>
                <w:sz w:val="20"/>
                <w:szCs w:val="20"/>
                <w:lang w:val="en-GB"/>
              </w:rPr>
            </w:pPr>
          </w:p>
          <w:p w:rsidR="00FE475F" w:rsidRPr="003866AD" w:rsidRDefault="00FE475F" w:rsidP="006B3AB5">
            <w:pPr>
              <w:rPr>
                <w:rFonts w:ascii="Verdana" w:hAnsi="Verdana" w:cs="V&amp;W Syntax (Adobe)"/>
                <w:sz w:val="20"/>
                <w:szCs w:val="20"/>
                <w:lang w:val="en-GB"/>
              </w:rPr>
            </w:pPr>
          </w:p>
          <w:p w:rsidR="00FE475F" w:rsidRPr="003866AD" w:rsidRDefault="00FE475F" w:rsidP="006B3AB5">
            <w:pPr>
              <w:rPr>
                <w:rFonts w:ascii="Verdana" w:hAnsi="Verdana" w:cs="V&amp;W Syntax (Adobe)"/>
                <w:sz w:val="20"/>
                <w:szCs w:val="20"/>
                <w:lang w:val="en-GB"/>
              </w:rPr>
            </w:pPr>
          </w:p>
          <w:p w:rsidR="008421B9" w:rsidRDefault="008421B9" w:rsidP="006B3AB5">
            <w:pPr>
              <w:rPr>
                <w:rFonts w:ascii="Verdana" w:hAnsi="Verdana" w:cs="V&amp;W Syntax (Adobe)"/>
                <w:sz w:val="20"/>
                <w:szCs w:val="20"/>
                <w:lang w:val="en-GB"/>
              </w:rPr>
            </w:pPr>
          </w:p>
          <w:p w:rsidR="001F1EE2" w:rsidRPr="003866AD" w:rsidRDefault="001F1EE2" w:rsidP="006B3AB5">
            <w:pPr>
              <w:rPr>
                <w:rFonts w:ascii="Verdana" w:hAnsi="Verdana" w:cs="V&amp;W Syntax (Adobe)"/>
                <w:sz w:val="20"/>
                <w:szCs w:val="20"/>
                <w:lang w:val="en-GB"/>
              </w:rPr>
            </w:pPr>
          </w:p>
          <w:p w:rsidR="00FE475F" w:rsidRPr="003866AD" w:rsidRDefault="00FE475F" w:rsidP="006B3AB5">
            <w:pPr>
              <w:rPr>
                <w:rFonts w:ascii="Verdana" w:hAnsi="Verdana" w:cs="V&amp;W Syntax (Adobe)"/>
                <w:sz w:val="20"/>
                <w:szCs w:val="20"/>
                <w:lang w:val="en-GB"/>
              </w:rPr>
            </w:pPr>
            <w:r w:rsidRPr="003866AD">
              <w:rPr>
                <w:rFonts w:ascii="Verdana" w:hAnsi="Verdana" w:cs="V&amp;W Syntax (Adobe)"/>
                <w:sz w:val="20"/>
                <w:szCs w:val="20"/>
                <w:lang w:val="en-GB"/>
              </w:rPr>
              <w:t>Contractor risks:</w:t>
            </w:r>
          </w:p>
          <w:p w:rsidR="00FE475F" w:rsidRPr="003866AD" w:rsidRDefault="00FE475F" w:rsidP="006B3AB5">
            <w:pPr>
              <w:rPr>
                <w:rFonts w:ascii="Verdana" w:hAnsi="Verdana" w:cs="V&amp;W Syntax (Adobe)"/>
                <w:sz w:val="20"/>
                <w:szCs w:val="20"/>
                <w:lang w:val="en-GB"/>
              </w:rPr>
            </w:pPr>
          </w:p>
          <w:p w:rsidR="00FE475F" w:rsidRPr="003866AD" w:rsidRDefault="00FE475F" w:rsidP="006B3AB5">
            <w:pPr>
              <w:rPr>
                <w:rFonts w:ascii="Verdana" w:hAnsi="Verdana" w:cs="V&amp;W Syntax (Adobe)"/>
                <w:sz w:val="20"/>
                <w:szCs w:val="20"/>
                <w:lang w:val="en-GB"/>
              </w:rPr>
            </w:pPr>
          </w:p>
          <w:p w:rsidR="00FE475F" w:rsidRPr="003866AD" w:rsidRDefault="00FE475F" w:rsidP="006B3AB5">
            <w:pPr>
              <w:rPr>
                <w:rFonts w:ascii="Verdana" w:hAnsi="Verdana" w:cs="V&amp;W Syntax (Adobe)"/>
                <w:sz w:val="20"/>
                <w:szCs w:val="20"/>
                <w:lang w:val="en-GB"/>
              </w:rPr>
            </w:pPr>
          </w:p>
        </w:tc>
        <w:tc>
          <w:tcPr>
            <w:tcW w:w="1798" w:type="pct"/>
            <w:tcBorders>
              <w:top w:val="single" w:sz="12" w:space="0" w:color="auto"/>
            </w:tcBorders>
          </w:tcPr>
          <w:p w:rsidR="00FE475F" w:rsidRPr="001F1EE2" w:rsidRDefault="00FE475F" w:rsidP="00FE475F">
            <w:pPr>
              <w:pStyle w:val="Lijstalinea"/>
              <w:numPr>
                <w:ilvl w:val="0"/>
                <w:numId w:val="37"/>
              </w:numPr>
              <w:tabs>
                <w:tab w:val="left" w:pos="318"/>
              </w:tabs>
              <w:spacing w:line="240" w:lineRule="auto"/>
              <w:ind w:hanging="501"/>
              <w:rPr>
                <w:rFonts w:ascii="Verdana" w:hAnsi="Verdana"/>
                <w:color w:val="000000"/>
                <w:sz w:val="20"/>
                <w:szCs w:val="20"/>
                <w:lang w:val="en-GB"/>
              </w:rPr>
            </w:pPr>
            <w:r w:rsidRPr="001F1EE2">
              <w:rPr>
                <w:rFonts w:ascii="Verdana" w:hAnsi="Verdana"/>
                <w:bCs/>
                <w:color w:val="000000"/>
                <w:sz w:val="20"/>
                <w:szCs w:val="20"/>
                <w:lang w:val="en-GB"/>
              </w:rPr>
              <w:t>Plots of land are not available (on time)</w:t>
            </w:r>
          </w:p>
          <w:p w:rsidR="00FE475F" w:rsidRPr="001F1EE2" w:rsidRDefault="00FE475F" w:rsidP="006B3AB5">
            <w:pPr>
              <w:pStyle w:val="Lijstalinea"/>
              <w:tabs>
                <w:tab w:val="left" w:pos="318"/>
              </w:tabs>
              <w:ind w:left="318"/>
              <w:rPr>
                <w:rFonts w:ascii="Verdana" w:hAnsi="Verdana"/>
                <w:color w:val="000000"/>
                <w:sz w:val="20"/>
                <w:szCs w:val="20"/>
                <w:lang w:val="en-GB"/>
              </w:rPr>
            </w:pPr>
            <w:r w:rsidRPr="001F1EE2">
              <w:rPr>
                <w:rFonts w:ascii="Verdana" w:hAnsi="Verdana"/>
                <w:bCs/>
                <w:color w:val="000000"/>
                <w:sz w:val="20"/>
                <w:szCs w:val="20"/>
                <w:lang w:val="en-GB"/>
              </w:rPr>
              <w:t>before the start of construction work.</w:t>
            </w:r>
          </w:p>
          <w:p w:rsidR="00FE475F" w:rsidRPr="001F1EE2" w:rsidRDefault="00FE475F" w:rsidP="006B3AB5">
            <w:pPr>
              <w:rPr>
                <w:rFonts w:ascii="Verdana" w:hAnsi="Verdana" w:cs="Arial"/>
                <w:color w:val="000000"/>
                <w:sz w:val="18"/>
                <w:szCs w:val="18"/>
                <w:lang w:val="en-GB"/>
              </w:rPr>
            </w:pPr>
          </w:p>
          <w:p w:rsidR="00FE475F" w:rsidRPr="001F1EE2" w:rsidRDefault="00FE475F" w:rsidP="00FE475F">
            <w:pPr>
              <w:pStyle w:val="Lijstalinea"/>
              <w:numPr>
                <w:ilvl w:val="0"/>
                <w:numId w:val="37"/>
              </w:numPr>
              <w:spacing w:line="240" w:lineRule="auto"/>
              <w:ind w:left="318" w:hanging="318"/>
              <w:rPr>
                <w:rFonts w:ascii="Verdana" w:hAnsi="Verdana"/>
                <w:color w:val="000000"/>
                <w:sz w:val="20"/>
                <w:szCs w:val="20"/>
                <w:lang w:val="en-GB"/>
              </w:rPr>
            </w:pPr>
            <w:r w:rsidRPr="001F1EE2">
              <w:rPr>
                <w:rFonts w:ascii="Verdana" w:hAnsi="Verdana"/>
                <w:bCs/>
                <w:color w:val="000000"/>
                <w:sz w:val="20"/>
                <w:szCs w:val="20"/>
                <w:lang w:val="en-GB"/>
              </w:rPr>
              <w:t>Failure to obtain a</w:t>
            </w:r>
            <w:r w:rsidRPr="001F1EE2">
              <w:rPr>
                <w:rFonts w:ascii="Verdana" w:hAnsi="Verdana"/>
                <w:color w:val="000000"/>
                <w:sz w:val="20"/>
                <w:szCs w:val="20"/>
                <w:lang w:val="en-GB"/>
              </w:rPr>
              <w:br/>
            </w:r>
            <w:r w:rsidRPr="001F1EE2">
              <w:rPr>
                <w:rFonts w:ascii="Verdana" w:hAnsi="Verdana"/>
                <w:bCs/>
                <w:color w:val="000000"/>
                <w:sz w:val="20"/>
                <w:szCs w:val="20"/>
                <w:lang w:val="en-GB"/>
              </w:rPr>
              <w:t>Tunnel Opening Permit on time.</w:t>
            </w:r>
          </w:p>
          <w:p w:rsidR="00FE475F" w:rsidRPr="001F1EE2" w:rsidRDefault="00FE475F" w:rsidP="006B3AB5">
            <w:pPr>
              <w:rPr>
                <w:rFonts w:ascii="Verdana" w:hAnsi="Verdana" w:cs="Arial"/>
                <w:color w:val="000000"/>
                <w:sz w:val="18"/>
                <w:szCs w:val="18"/>
                <w:lang w:val="en-GB"/>
              </w:rPr>
            </w:pPr>
          </w:p>
          <w:p w:rsidR="00FE475F" w:rsidRPr="001F1EE2" w:rsidRDefault="00FE475F" w:rsidP="001164BE">
            <w:pPr>
              <w:pStyle w:val="Lijstalinea"/>
              <w:numPr>
                <w:ilvl w:val="0"/>
                <w:numId w:val="37"/>
              </w:numPr>
              <w:ind w:left="318" w:hanging="318"/>
              <w:rPr>
                <w:rFonts w:ascii="Verdana" w:hAnsi="Verdana"/>
                <w:color w:val="000000"/>
                <w:sz w:val="20"/>
                <w:szCs w:val="20"/>
                <w:lang w:val="en-GB"/>
              </w:rPr>
            </w:pPr>
            <w:r w:rsidRPr="001F1EE2">
              <w:rPr>
                <w:rFonts w:ascii="Verdana" w:hAnsi="Verdana"/>
                <w:bCs/>
                <w:color w:val="000000"/>
                <w:sz w:val="20"/>
                <w:szCs w:val="20"/>
                <w:lang w:val="en-GB"/>
              </w:rPr>
              <w:t>Tunnel-Technical Installations and/or</w:t>
            </w:r>
            <w:r w:rsidRPr="001F1EE2">
              <w:rPr>
                <w:rFonts w:ascii="Verdana" w:hAnsi="Verdana"/>
                <w:color w:val="000000"/>
                <w:sz w:val="20"/>
                <w:szCs w:val="20"/>
                <w:lang w:val="en-GB"/>
              </w:rPr>
              <w:br/>
            </w:r>
            <w:r w:rsidRPr="001F1EE2">
              <w:rPr>
                <w:rFonts w:ascii="Verdana" w:hAnsi="Verdana"/>
                <w:bCs/>
                <w:color w:val="000000"/>
                <w:sz w:val="20"/>
                <w:szCs w:val="20"/>
                <w:lang w:val="en-GB"/>
              </w:rPr>
              <w:t>software is insufficiently future-proof or flexible</w:t>
            </w:r>
          </w:p>
          <w:p w:rsidR="00FE475F" w:rsidRPr="001F1EE2" w:rsidRDefault="00FE475F" w:rsidP="006B3AB5">
            <w:pPr>
              <w:pStyle w:val="Lijstalinea"/>
              <w:rPr>
                <w:rFonts w:ascii="Verdana" w:hAnsi="Verdana"/>
                <w:color w:val="000000"/>
                <w:sz w:val="18"/>
                <w:szCs w:val="18"/>
                <w:lang w:val="en-GB"/>
              </w:rPr>
            </w:pPr>
          </w:p>
          <w:p w:rsidR="00FE475F" w:rsidRPr="001F1EE2" w:rsidRDefault="00FE475F" w:rsidP="001164BE">
            <w:pPr>
              <w:pStyle w:val="Lijstalinea"/>
              <w:numPr>
                <w:ilvl w:val="0"/>
                <w:numId w:val="37"/>
              </w:numPr>
              <w:spacing w:line="240" w:lineRule="auto"/>
              <w:ind w:left="318"/>
              <w:rPr>
                <w:rFonts w:ascii="Verdana" w:hAnsi="Verdana"/>
                <w:color w:val="000000"/>
                <w:sz w:val="20"/>
                <w:szCs w:val="20"/>
                <w:lang w:val="en-GB"/>
              </w:rPr>
            </w:pPr>
            <w:r w:rsidRPr="001F1EE2">
              <w:rPr>
                <w:rFonts w:ascii="Verdana" w:hAnsi="Verdana"/>
                <w:bCs/>
                <w:color w:val="000000"/>
                <w:sz w:val="20"/>
                <w:szCs w:val="20"/>
                <w:lang w:val="en-GB"/>
              </w:rPr>
              <w:t>Tunnel-technical installations not functioning on time and/or the software development for the operational control of the tunnel-technical installations not ready on time.</w:t>
            </w:r>
          </w:p>
          <w:p w:rsidR="00FE475F" w:rsidRPr="001F1EE2" w:rsidRDefault="00FE475F" w:rsidP="006B3AB5">
            <w:pPr>
              <w:rPr>
                <w:rFonts w:ascii="Verdana" w:hAnsi="Verdana" w:cs="Arial"/>
                <w:color w:val="000000"/>
                <w:sz w:val="20"/>
                <w:szCs w:val="20"/>
                <w:lang w:val="en-GB"/>
              </w:rPr>
            </w:pPr>
          </w:p>
          <w:p w:rsidR="00FE475F" w:rsidRPr="001F1EE2" w:rsidRDefault="00FE475F" w:rsidP="001164BE">
            <w:pPr>
              <w:pStyle w:val="Lijstalinea"/>
              <w:numPr>
                <w:ilvl w:val="0"/>
                <w:numId w:val="37"/>
              </w:numPr>
              <w:spacing w:line="240" w:lineRule="auto"/>
              <w:ind w:left="318"/>
              <w:rPr>
                <w:rFonts w:ascii="Verdana" w:hAnsi="Verdana"/>
                <w:color w:val="000000"/>
                <w:sz w:val="20"/>
                <w:szCs w:val="20"/>
                <w:lang w:val="en-GB"/>
              </w:rPr>
            </w:pPr>
            <w:r w:rsidRPr="001F1EE2">
              <w:rPr>
                <w:rFonts w:ascii="Verdana" w:hAnsi="Verdana"/>
                <w:bCs/>
                <w:color w:val="000000"/>
                <w:sz w:val="20"/>
                <w:szCs w:val="20"/>
                <w:lang w:val="en-GB"/>
              </w:rPr>
              <w:t>Subsidence/damage at ground level</w:t>
            </w:r>
          </w:p>
          <w:p w:rsidR="00FE475F" w:rsidRPr="001F1EE2" w:rsidRDefault="00FE475F" w:rsidP="006B3AB5">
            <w:pPr>
              <w:rPr>
                <w:rFonts w:ascii="Verdana" w:hAnsi="Verdana" w:cs="Arial"/>
                <w:color w:val="000000"/>
                <w:sz w:val="20"/>
                <w:szCs w:val="20"/>
                <w:lang w:val="en-GB"/>
              </w:rPr>
            </w:pPr>
          </w:p>
          <w:p w:rsidR="00FE475F" w:rsidRPr="001F1EE2" w:rsidRDefault="00FE475F" w:rsidP="001164BE">
            <w:pPr>
              <w:pStyle w:val="Lijstalinea"/>
              <w:numPr>
                <w:ilvl w:val="0"/>
                <w:numId w:val="37"/>
              </w:numPr>
              <w:spacing w:line="240" w:lineRule="auto"/>
              <w:ind w:left="318"/>
              <w:rPr>
                <w:rFonts w:ascii="Verdana" w:hAnsi="Verdana"/>
                <w:color w:val="000000"/>
                <w:sz w:val="20"/>
                <w:szCs w:val="20"/>
                <w:lang w:val="en-GB"/>
              </w:rPr>
            </w:pPr>
            <w:r w:rsidRPr="001F1EE2">
              <w:rPr>
                <w:rFonts w:ascii="Verdana" w:hAnsi="Verdana"/>
                <w:bCs/>
                <w:color w:val="000000"/>
                <w:sz w:val="20"/>
                <w:szCs w:val="20"/>
                <w:lang w:val="en-GB"/>
              </w:rPr>
              <w:t>Environmental permit for the Tunnel not obtained on time.</w:t>
            </w:r>
          </w:p>
          <w:p w:rsidR="00FE475F" w:rsidRPr="001F1EE2" w:rsidRDefault="00FE475F" w:rsidP="006B3AB5">
            <w:pPr>
              <w:pStyle w:val="Lijstalinea"/>
              <w:ind w:left="360"/>
              <w:rPr>
                <w:rFonts w:ascii="Verdana" w:hAnsi="Verdana"/>
                <w:color w:val="000000"/>
                <w:sz w:val="20"/>
                <w:szCs w:val="20"/>
                <w:lang w:val="en-GB"/>
              </w:rPr>
            </w:pPr>
          </w:p>
          <w:p w:rsidR="00FE475F" w:rsidRPr="001F1EE2" w:rsidRDefault="00FE475F" w:rsidP="001164BE">
            <w:pPr>
              <w:pStyle w:val="Lijstalinea"/>
              <w:numPr>
                <w:ilvl w:val="0"/>
                <w:numId w:val="37"/>
              </w:numPr>
              <w:spacing w:line="240" w:lineRule="auto"/>
              <w:ind w:left="318"/>
              <w:rPr>
                <w:rFonts w:ascii="Verdana" w:hAnsi="Verdana"/>
                <w:color w:val="000000"/>
                <w:sz w:val="20"/>
                <w:szCs w:val="20"/>
                <w:lang w:val="en-GB"/>
              </w:rPr>
            </w:pPr>
            <w:r w:rsidRPr="001F1EE2">
              <w:rPr>
                <w:rFonts w:ascii="Verdana" w:hAnsi="Verdana"/>
                <w:bCs/>
                <w:color w:val="000000"/>
                <w:sz w:val="20"/>
                <w:szCs w:val="20"/>
                <w:lang w:val="en-GB"/>
              </w:rPr>
              <w:t xml:space="preserve">Condition of the soil/subsidence at the intersection </w:t>
            </w:r>
            <w:proofErr w:type="spellStart"/>
            <w:r w:rsidRPr="001F1EE2">
              <w:rPr>
                <w:rFonts w:ascii="Verdana" w:hAnsi="Verdana"/>
                <w:bCs/>
                <w:color w:val="000000"/>
                <w:sz w:val="20"/>
                <w:szCs w:val="20"/>
                <w:lang w:val="en-GB"/>
              </w:rPr>
              <w:t>Hofvliet</w:t>
            </w:r>
            <w:proofErr w:type="spellEnd"/>
            <w:r w:rsidRPr="001F1EE2">
              <w:rPr>
                <w:rFonts w:ascii="Verdana" w:hAnsi="Verdana"/>
                <w:bCs/>
                <w:color w:val="000000"/>
                <w:sz w:val="20"/>
                <w:szCs w:val="20"/>
                <w:lang w:val="en-GB"/>
              </w:rPr>
              <w:t>.</w:t>
            </w:r>
          </w:p>
          <w:p w:rsidR="00FE475F" w:rsidRPr="001F1EE2" w:rsidRDefault="00FE475F" w:rsidP="006B3AB5">
            <w:pPr>
              <w:rPr>
                <w:rFonts w:ascii="Verdana" w:hAnsi="Verdana" w:cs="Arial"/>
                <w:color w:val="000000"/>
                <w:sz w:val="20"/>
                <w:szCs w:val="20"/>
                <w:lang w:val="en-GB"/>
              </w:rPr>
            </w:pPr>
          </w:p>
          <w:p w:rsidR="00FE475F" w:rsidRPr="003866AD" w:rsidRDefault="00FE475F" w:rsidP="001F1EE2">
            <w:pPr>
              <w:pStyle w:val="Lijstalinea"/>
              <w:numPr>
                <w:ilvl w:val="0"/>
                <w:numId w:val="37"/>
              </w:numPr>
              <w:ind w:left="318"/>
              <w:rPr>
                <w:rFonts w:ascii="Verdana" w:hAnsi="Verdana"/>
                <w:color w:val="000000"/>
                <w:sz w:val="20"/>
                <w:szCs w:val="20"/>
                <w:lang w:val="en-GB"/>
              </w:rPr>
            </w:pPr>
            <w:r w:rsidRPr="001F1EE2">
              <w:rPr>
                <w:rFonts w:ascii="Verdana" w:hAnsi="Verdana"/>
                <w:bCs/>
                <w:color w:val="000000"/>
                <w:sz w:val="20"/>
                <w:szCs w:val="20"/>
                <w:lang w:val="en-GB"/>
              </w:rPr>
              <w:t>Quality of the bore tunnel insufficient</w:t>
            </w:r>
          </w:p>
        </w:tc>
        <w:tc>
          <w:tcPr>
            <w:tcW w:w="571" w:type="pct"/>
            <w:tcBorders>
              <w:top w:val="single" w:sz="12" w:space="0" w:color="auto"/>
              <w:bottom w:val="single" w:sz="2" w:space="0" w:color="auto"/>
            </w:tcBorders>
            <w:shd w:val="clear" w:color="auto" w:fill="auto"/>
          </w:tcPr>
          <w:p w:rsidR="00FE475F" w:rsidRPr="003866AD" w:rsidRDefault="00FE475F" w:rsidP="006B3AB5">
            <w:pPr>
              <w:tabs>
                <w:tab w:val="left" w:pos="176"/>
              </w:tabs>
              <w:jc w:val="center"/>
              <w:rPr>
                <w:rFonts w:ascii="Verdana" w:hAnsi="Verdana" w:cs="V&amp;W Syntax (Adobe)"/>
                <w:sz w:val="20"/>
                <w:szCs w:val="20"/>
                <w:lang w:val="en-GB"/>
              </w:rPr>
            </w:pPr>
            <w:r w:rsidRPr="003866AD">
              <w:rPr>
                <w:rFonts w:ascii="Verdana" w:hAnsi="Verdana" w:cs="V&amp;W Syntax (Adobe)"/>
                <w:sz w:val="20"/>
                <w:szCs w:val="20"/>
                <w:lang w:val="en-GB"/>
              </w:rPr>
              <w:t>20,000,000.00</w:t>
            </w:r>
          </w:p>
          <w:p w:rsidR="00FE475F" w:rsidRDefault="00FE475F" w:rsidP="006B3AB5">
            <w:pPr>
              <w:tabs>
                <w:tab w:val="left" w:pos="176"/>
              </w:tabs>
              <w:rPr>
                <w:rFonts w:ascii="Verdana" w:hAnsi="Verdana" w:cs="V&amp;W Syntax (Adobe)"/>
                <w:sz w:val="20"/>
                <w:szCs w:val="20"/>
                <w:lang w:val="en-GB"/>
              </w:rPr>
            </w:pPr>
          </w:p>
          <w:p w:rsidR="001F1EE2" w:rsidRPr="003866AD" w:rsidRDefault="001F1EE2" w:rsidP="006B3AB5">
            <w:pPr>
              <w:tabs>
                <w:tab w:val="left" w:pos="176"/>
              </w:tabs>
              <w:rPr>
                <w:rFonts w:ascii="Verdana" w:hAnsi="Verdana" w:cs="V&amp;W Syntax (Adobe)"/>
                <w:sz w:val="20"/>
                <w:szCs w:val="20"/>
                <w:lang w:val="en-GB"/>
              </w:rPr>
            </w:pPr>
          </w:p>
          <w:p w:rsidR="00FE475F" w:rsidRPr="003866AD" w:rsidRDefault="00FE475F" w:rsidP="006B3AB5">
            <w:pPr>
              <w:tabs>
                <w:tab w:val="left" w:pos="176"/>
              </w:tabs>
              <w:jc w:val="center"/>
              <w:rPr>
                <w:rFonts w:ascii="Verdana" w:hAnsi="Verdana" w:cs="V&amp;W Syntax (Adobe)"/>
                <w:sz w:val="20"/>
                <w:szCs w:val="20"/>
                <w:lang w:val="en-GB"/>
              </w:rPr>
            </w:pPr>
            <w:r w:rsidRPr="003866AD">
              <w:rPr>
                <w:rFonts w:ascii="Verdana" w:hAnsi="Verdana" w:cs="V&amp;W Syntax (Adobe)"/>
                <w:sz w:val="20"/>
                <w:szCs w:val="20"/>
                <w:lang w:val="en-GB"/>
              </w:rPr>
              <w:t>18,500,000.00</w:t>
            </w:r>
          </w:p>
          <w:p w:rsidR="00FE475F" w:rsidRPr="003866AD" w:rsidRDefault="00FE475F" w:rsidP="006B3AB5">
            <w:pPr>
              <w:tabs>
                <w:tab w:val="left" w:pos="176"/>
              </w:tabs>
              <w:rPr>
                <w:rFonts w:ascii="Verdana" w:hAnsi="Verdana" w:cs="V&amp;W Syntax (Adobe)"/>
                <w:sz w:val="20"/>
                <w:szCs w:val="20"/>
                <w:lang w:val="en-GB"/>
              </w:rPr>
            </w:pPr>
          </w:p>
          <w:p w:rsidR="00FE475F" w:rsidRPr="003866AD" w:rsidRDefault="00FE475F" w:rsidP="006B3AB5">
            <w:pPr>
              <w:tabs>
                <w:tab w:val="left" w:pos="176"/>
              </w:tabs>
              <w:jc w:val="center"/>
              <w:rPr>
                <w:rFonts w:ascii="Verdana" w:hAnsi="Verdana" w:cs="V&amp;W Syntax (Adobe)"/>
                <w:sz w:val="20"/>
                <w:szCs w:val="20"/>
                <w:lang w:val="en-GB"/>
              </w:rPr>
            </w:pPr>
          </w:p>
          <w:p w:rsidR="00FE475F" w:rsidRPr="003866AD" w:rsidRDefault="00FE475F" w:rsidP="006B3AB5">
            <w:pPr>
              <w:tabs>
                <w:tab w:val="left" w:pos="176"/>
              </w:tabs>
              <w:jc w:val="center"/>
              <w:rPr>
                <w:rFonts w:ascii="Verdana" w:hAnsi="Verdana" w:cs="V&amp;W Syntax (Adobe)"/>
                <w:sz w:val="20"/>
                <w:szCs w:val="20"/>
                <w:lang w:val="en-GB"/>
              </w:rPr>
            </w:pPr>
            <w:r w:rsidRPr="003866AD">
              <w:rPr>
                <w:rFonts w:ascii="Verdana" w:hAnsi="Verdana" w:cs="V&amp;W Syntax (Adobe)"/>
                <w:sz w:val="20"/>
                <w:szCs w:val="20"/>
                <w:lang w:val="en-GB"/>
              </w:rPr>
              <w:t>17,500,000.00</w:t>
            </w:r>
          </w:p>
          <w:p w:rsidR="00FE475F" w:rsidRPr="003866AD" w:rsidRDefault="00FE475F" w:rsidP="006B3AB5">
            <w:pPr>
              <w:tabs>
                <w:tab w:val="left" w:pos="176"/>
              </w:tabs>
              <w:rPr>
                <w:rFonts w:ascii="Verdana" w:hAnsi="Verdana" w:cs="V&amp;W Syntax (Adobe)"/>
                <w:sz w:val="20"/>
                <w:szCs w:val="20"/>
                <w:lang w:val="en-GB"/>
              </w:rPr>
            </w:pPr>
          </w:p>
          <w:p w:rsidR="001164BE" w:rsidRPr="003866AD" w:rsidRDefault="001164BE" w:rsidP="006B3AB5">
            <w:pPr>
              <w:tabs>
                <w:tab w:val="left" w:pos="176"/>
              </w:tabs>
              <w:jc w:val="center"/>
              <w:rPr>
                <w:rFonts w:ascii="Verdana" w:hAnsi="Verdana" w:cs="V&amp;W Syntax (Adobe)"/>
                <w:sz w:val="20"/>
                <w:szCs w:val="20"/>
                <w:lang w:val="en-GB"/>
              </w:rPr>
            </w:pPr>
          </w:p>
          <w:p w:rsidR="008421B9" w:rsidRPr="003866AD" w:rsidRDefault="008421B9" w:rsidP="006B3AB5">
            <w:pPr>
              <w:tabs>
                <w:tab w:val="left" w:pos="176"/>
              </w:tabs>
              <w:jc w:val="center"/>
              <w:rPr>
                <w:rFonts w:ascii="Verdana" w:hAnsi="Verdana" w:cs="V&amp;W Syntax (Adobe)"/>
                <w:sz w:val="20"/>
                <w:szCs w:val="20"/>
                <w:lang w:val="en-GB"/>
              </w:rPr>
            </w:pPr>
          </w:p>
          <w:p w:rsidR="00FE475F" w:rsidRPr="003866AD" w:rsidRDefault="00FE475F" w:rsidP="006B3AB5">
            <w:pPr>
              <w:tabs>
                <w:tab w:val="left" w:pos="176"/>
              </w:tabs>
              <w:jc w:val="center"/>
              <w:rPr>
                <w:rFonts w:ascii="Verdana" w:hAnsi="Verdana" w:cs="V&amp;W Syntax (Adobe)"/>
                <w:sz w:val="20"/>
                <w:szCs w:val="20"/>
                <w:lang w:val="en-GB"/>
              </w:rPr>
            </w:pPr>
            <w:r w:rsidRPr="003866AD">
              <w:rPr>
                <w:rFonts w:ascii="Verdana" w:hAnsi="Verdana" w:cs="V&amp;W Syntax (Adobe)"/>
                <w:sz w:val="20"/>
                <w:szCs w:val="20"/>
                <w:lang w:val="en-GB"/>
              </w:rPr>
              <w:t>17,500,000.00</w:t>
            </w:r>
          </w:p>
          <w:p w:rsidR="00FE475F" w:rsidRPr="003866AD" w:rsidRDefault="00FE475F" w:rsidP="006B3AB5">
            <w:pPr>
              <w:tabs>
                <w:tab w:val="left" w:pos="176"/>
              </w:tabs>
              <w:rPr>
                <w:rFonts w:ascii="Verdana" w:hAnsi="Verdana" w:cs="V&amp;W Syntax (Adobe)"/>
                <w:sz w:val="20"/>
                <w:szCs w:val="20"/>
                <w:lang w:val="en-GB"/>
              </w:rPr>
            </w:pPr>
          </w:p>
          <w:p w:rsidR="00FE475F" w:rsidRPr="003866AD" w:rsidRDefault="00FE475F" w:rsidP="006B3AB5">
            <w:pPr>
              <w:tabs>
                <w:tab w:val="left" w:pos="176"/>
              </w:tabs>
              <w:rPr>
                <w:rFonts w:ascii="Verdana" w:hAnsi="Verdana" w:cs="V&amp;W Syntax (Adobe)"/>
                <w:sz w:val="20"/>
                <w:szCs w:val="20"/>
                <w:lang w:val="en-GB"/>
              </w:rPr>
            </w:pPr>
          </w:p>
          <w:p w:rsidR="00FE475F" w:rsidRPr="003866AD" w:rsidRDefault="00FE475F" w:rsidP="006B3AB5">
            <w:pPr>
              <w:tabs>
                <w:tab w:val="left" w:pos="176"/>
              </w:tabs>
              <w:rPr>
                <w:rFonts w:ascii="Verdana" w:hAnsi="Verdana" w:cs="V&amp;W Syntax (Adobe)"/>
                <w:sz w:val="20"/>
                <w:szCs w:val="20"/>
                <w:lang w:val="en-GB"/>
              </w:rPr>
            </w:pPr>
          </w:p>
          <w:p w:rsidR="00FE475F" w:rsidRPr="003866AD" w:rsidRDefault="00FE475F" w:rsidP="006B3AB5">
            <w:pPr>
              <w:tabs>
                <w:tab w:val="left" w:pos="176"/>
              </w:tabs>
              <w:jc w:val="center"/>
              <w:rPr>
                <w:rFonts w:ascii="Verdana" w:hAnsi="Verdana" w:cs="V&amp;W Syntax (Adobe)"/>
                <w:sz w:val="20"/>
                <w:szCs w:val="20"/>
                <w:lang w:val="en-GB"/>
              </w:rPr>
            </w:pPr>
            <w:r w:rsidRPr="003866AD">
              <w:rPr>
                <w:rFonts w:ascii="Verdana" w:hAnsi="Verdana" w:cs="V&amp;W Syntax (Adobe)"/>
                <w:sz w:val="20"/>
                <w:szCs w:val="20"/>
                <w:lang w:val="en-GB"/>
              </w:rPr>
              <w:t>10,000,000.00</w:t>
            </w:r>
          </w:p>
          <w:p w:rsidR="00FE475F" w:rsidRPr="003866AD" w:rsidRDefault="00FE475F" w:rsidP="006B3AB5">
            <w:pPr>
              <w:tabs>
                <w:tab w:val="left" w:pos="176"/>
              </w:tabs>
              <w:rPr>
                <w:rFonts w:ascii="Verdana" w:hAnsi="Verdana" w:cs="V&amp;W Syntax (Adobe)"/>
                <w:sz w:val="20"/>
                <w:szCs w:val="20"/>
                <w:lang w:val="en-GB"/>
              </w:rPr>
            </w:pPr>
          </w:p>
          <w:p w:rsidR="00FE475F" w:rsidRPr="003866AD" w:rsidRDefault="00FE475F" w:rsidP="006B3AB5">
            <w:pPr>
              <w:tabs>
                <w:tab w:val="left" w:pos="176"/>
              </w:tabs>
              <w:rPr>
                <w:rFonts w:ascii="Verdana" w:hAnsi="Verdana" w:cs="V&amp;W Syntax (Adobe)"/>
                <w:sz w:val="20"/>
                <w:szCs w:val="20"/>
                <w:lang w:val="en-GB"/>
              </w:rPr>
            </w:pPr>
          </w:p>
          <w:p w:rsidR="00FE475F" w:rsidRPr="003866AD" w:rsidRDefault="00FE475F" w:rsidP="006B3AB5">
            <w:pPr>
              <w:tabs>
                <w:tab w:val="left" w:pos="176"/>
              </w:tabs>
              <w:jc w:val="center"/>
              <w:rPr>
                <w:rFonts w:ascii="Verdana" w:hAnsi="Verdana" w:cs="V&amp;W Syntax (Adobe)"/>
                <w:sz w:val="20"/>
                <w:szCs w:val="20"/>
                <w:lang w:val="en-GB"/>
              </w:rPr>
            </w:pPr>
            <w:r w:rsidRPr="003866AD">
              <w:rPr>
                <w:rFonts w:ascii="Verdana" w:hAnsi="Verdana" w:cs="V&amp;W Syntax (Adobe)"/>
                <w:sz w:val="20"/>
                <w:szCs w:val="20"/>
                <w:lang w:val="en-GB"/>
              </w:rPr>
              <w:t>5,000,000.00</w:t>
            </w:r>
          </w:p>
          <w:p w:rsidR="008421B9" w:rsidRDefault="008421B9" w:rsidP="006B3AB5">
            <w:pPr>
              <w:tabs>
                <w:tab w:val="left" w:pos="176"/>
              </w:tabs>
              <w:jc w:val="center"/>
              <w:rPr>
                <w:rFonts w:ascii="Verdana" w:hAnsi="Verdana" w:cs="V&amp;W Syntax (Adobe)"/>
                <w:sz w:val="20"/>
                <w:szCs w:val="20"/>
                <w:lang w:val="en-GB"/>
              </w:rPr>
            </w:pPr>
          </w:p>
          <w:p w:rsidR="001F1EE2" w:rsidRPr="003866AD" w:rsidRDefault="001F1EE2" w:rsidP="006B3AB5">
            <w:pPr>
              <w:tabs>
                <w:tab w:val="left" w:pos="176"/>
              </w:tabs>
              <w:jc w:val="center"/>
              <w:rPr>
                <w:rFonts w:ascii="Verdana" w:hAnsi="Verdana" w:cs="V&amp;W Syntax (Adobe)"/>
                <w:sz w:val="20"/>
                <w:szCs w:val="20"/>
                <w:lang w:val="en-GB"/>
              </w:rPr>
            </w:pPr>
          </w:p>
          <w:p w:rsidR="00FE475F" w:rsidRPr="003866AD" w:rsidRDefault="00FE475F" w:rsidP="006B3AB5">
            <w:pPr>
              <w:tabs>
                <w:tab w:val="left" w:pos="176"/>
              </w:tabs>
              <w:jc w:val="center"/>
              <w:rPr>
                <w:rFonts w:ascii="Verdana" w:hAnsi="Verdana" w:cs="V&amp;W Syntax (Adobe)"/>
                <w:sz w:val="20"/>
                <w:szCs w:val="20"/>
                <w:lang w:val="en-GB"/>
              </w:rPr>
            </w:pPr>
            <w:r w:rsidRPr="003866AD">
              <w:rPr>
                <w:rFonts w:ascii="Verdana" w:hAnsi="Verdana" w:cs="V&amp;W Syntax (Adobe)"/>
                <w:sz w:val="20"/>
                <w:szCs w:val="20"/>
                <w:lang w:val="en-GB"/>
              </w:rPr>
              <w:t>4,000,000.00</w:t>
            </w:r>
          </w:p>
          <w:p w:rsidR="00FE475F" w:rsidRPr="003866AD" w:rsidRDefault="00FE475F" w:rsidP="006B3AB5">
            <w:pPr>
              <w:tabs>
                <w:tab w:val="left" w:pos="176"/>
              </w:tabs>
              <w:rPr>
                <w:rFonts w:ascii="Verdana" w:hAnsi="Verdana" w:cs="V&amp;W Syntax (Adobe)"/>
                <w:sz w:val="20"/>
                <w:szCs w:val="20"/>
                <w:lang w:val="en-GB"/>
              </w:rPr>
            </w:pPr>
          </w:p>
          <w:p w:rsidR="008421B9" w:rsidRPr="003866AD" w:rsidRDefault="008421B9" w:rsidP="006B3AB5">
            <w:pPr>
              <w:tabs>
                <w:tab w:val="left" w:pos="318"/>
              </w:tabs>
              <w:jc w:val="center"/>
              <w:rPr>
                <w:rFonts w:ascii="Verdana" w:hAnsi="Verdana" w:cs="V&amp;W Syntax (Adobe)"/>
                <w:sz w:val="20"/>
                <w:szCs w:val="20"/>
                <w:lang w:val="en-GB"/>
              </w:rPr>
            </w:pPr>
          </w:p>
          <w:p w:rsidR="00FE475F" w:rsidRPr="003866AD" w:rsidRDefault="00FE475F" w:rsidP="006B3AB5">
            <w:pPr>
              <w:tabs>
                <w:tab w:val="left" w:pos="318"/>
              </w:tabs>
              <w:jc w:val="center"/>
              <w:rPr>
                <w:rFonts w:ascii="Verdana" w:hAnsi="Verdana" w:cs="V&amp;W Syntax (Adobe)"/>
                <w:sz w:val="20"/>
                <w:szCs w:val="20"/>
                <w:lang w:val="en-GB"/>
              </w:rPr>
            </w:pPr>
            <w:r w:rsidRPr="003866AD">
              <w:rPr>
                <w:rFonts w:ascii="Verdana" w:hAnsi="Verdana" w:cs="V&amp;W Syntax (Adobe)"/>
                <w:sz w:val="20"/>
                <w:szCs w:val="20"/>
                <w:lang w:val="en-GB"/>
              </w:rPr>
              <w:t>2,500,000.00</w:t>
            </w:r>
          </w:p>
        </w:tc>
        <w:tc>
          <w:tcPr>
            <w:tcW w:w="570" w:type="pct"/>
            <w:tcBorders>
              <w:top w:val="single" w:sz="12" w:space="0" w:color="auto"/>
              <w:bottom w:val="single" w:sz="4" w:space="0" w:color="auto"/>
            </w:tcBorders>
            <w:shd w:val="clear" w:color="auto" w:fill="C0C0C0"/>
          </w:tcPr>
          <w:p w:rsidR="00FE475F" w:rsidRPr="003866AD" w:rsidRDefault="00FE475F" w:rsidP="006B3AB5">
            <w:pPr>
              <w:jc w:val="center"/>
              <w:rPr>
                <w:rFonts w:ascii="Verdana" w:hAnsi="Verdana" w:cs="V&amp;W Syntax (Adobe)"/>
                <w:sz w:val="20"/>
                <w:szCs w:val="20"/>
                <w:lang w:val="en-GB"/>
              </w:rPr>
            </w:pPr>
            <w:r w:rsidRPr="003866AD">
              <w:rPr>
                <w:rFonts w:ascii="Verdana" w:hAnsi="Verdana" w:cs="V&amp;W Syntax (Adobe)"/>
                <w:sz w:val="20"/>
                <w:szCs w:val="20"/>
                <w:lang w:val="en-GB"/>
              </w:rPr>
              <w:t>[0, 1, 2 or 3]</w:t>
            </w:r>
          </w:p>
          <w:p w:rsidR="001F1EE2" w:rsidRDefault="001F1EE2" w:rsidP="006B3AB5">
            <w:pPr>
              <w:jc w:val="center"/>
              <w:rPr>
                <w:rFonts w:ascii="Verdana" w:hAnsi="Verdana" w:cs="V&amp;W Syntax (Adobe)"/>
                <w:sz w:val="20"/>
                <w:szCs w:val="20"/>
                <w:lang w:val="en-GB"/>
              </w:rPr>
            </w:pPr>
          </w:p>
          <w:p w:rsidR="001F1EE2" w:rsidRDefault="001F1EE2" w:rsidP="006B3AB5">
            <w:pPr>
              <w:jc w:val="center"/>
              <w:rPr>
                <w:rFonts w:ascii="Verdana" w:hAnsi="Verdana" w:cs="V&amp;W Syntax (Adobe)"/>
                <w:sz w:val="20"/>
                <w:szCs w:val="20"/>
                <w:lang w:val="en-GB"/>
              </w:rPr>
            </w:pPr>
          </w:p>
          <w:p w:rsidR="00FE475F" w:rsidRPr="003866AD" w:rsidRDefault="00FE475F" w:rsidP="006B3AB5">
            <w:pPr>
              <w:jc w:val="center"/>
              <w:rPr>
                <w:rFonts w:ascii="Verdana" w:hAnsi="Verdana" w:cs="V&amp;W Syntax (Adobe)"/>
                <w:sz w:val="20"/>
                <w:szCs w:val="20"/>
                <w:lang w:val="en-GB"/>
              </w:rPr>
            </w:pPr>
            <w:r w:rsidRPr="003866AD">
              <w:rPr>
                <w:rFonts w:ascii="Verdana" w:hAnsi="Verdana" w:cs="V&amp;W Syntax (Adobe)"/>
                <w:sz w:val="20"/>
                <w:szCs w:val="20"/>
                <w:lang w:val="en-GB"/>
              </w:rPr>
              <w:t>[0, 1, 2 or 3]</w:t>
            </w:r>
          </w:p>
          <w:p w:rsidR="00FE475F" w:rsidRPr="003866AD" w:rsidRDefault="00FE475F" w:rsidP="006B3AB5">
            <w:pPr>
              <w:jc w:val="center"/>
              <w:rPr>
                <w:rFonts w:ascii="Verdana" w:hAnsi="Verdana" w:cs="V&amp;W Syntax (Adobe)"/>
                <w:sz w:val="20"/>
                <w:szCs w:val="20"/>
                <w:lang w:val="en-GB"/>
              </w:rPr>
            </w:pPr>
          </w:p>
          <w:p w:rsidR="00FE475F" w:rsidRPr="003866AD" w:rsidRDefault="00FE475F" w:rsidP="006B3AB5">
            <w:pPr>
              <w:jc w:val="center"/>
              <w:rPr>
                <w:rFonts w:ascii="Verdana" w:hAnsi="Verdana" w:cs="V&amp;W Syntax (Adobe)"/>
                <w:sz w:val="20"/>
                <w:szCs w:val="20"/>
                <w:lang w:val="en-GB"/>
              </w:rPr>
            </w:pPr>
          </w:p>
          <w:p w:rsidR="00FE475F" w:rsidRPr="003866AD" w:rsidRDefault="00FE475F" w:rsidP="006B3AB5">
            <w:pPr>
              <w:jc w:val="center"/>
              <w:rPr>
                <w:rFonts w:ascii="Verdana" w:hAnsi="Verdana" w:cs="V&amp;W Syntax (Adobe)"/>
                <w:sz w:val="20"/>
                <w:szCs w:val="20"/>
                <w:lang w:val="en-GB"/>
              </w:rPr>
            </w:pPr>
            <w:r w:rsidRPr="003866AD">
              <w:rPr>
                <w:rFonts w:ascii="Verdana" w:hAnsi="Verdana" w:cs="V&amp;W Syntax (Adobe)"/>
                <w:sz w:val="20"/>
                <w:szCs w:val="20"/>
                <w:lang w:val="en-GB"/>
              </w:rPr>
              <w:t>[0, 1, 2 or 3]</w:t>
            </w:r>
          </w:p>
          <w:p w:rsidR="00FE475F" w:rsidRPr="003866AD" w:rsidRDefault="00FE475F" w:rsidP="006B3AB5">
            <w:pPr>
              <w:jc w:val="center"/>
              <w:rPr>
                <w:rFonts w:ascii="Verdana" w:hAnsi="Verdana" w:cs="V&amp;W Syntax (Adobe)"/>
                <w:sz w:val="20"/>
                <w:szCs w:val="20"/>
                <w:lang w:val="en-GB"/>
              </w:rPr>
            </w:pPr>
          </w:p>
          <w:p w:rsidR="00FE475F" w:rsidRPr="003866AD" w:rsidRDefault="00FE475F" w:rsidP="006B3AB5">
            <w:pPr>
              <w:jc w:val="center"/>
              <w:rPr>
                <w:rFonts w:ascii="Verdana" w:hAnsi="Verdana" w:cs="V&amp;W Syntax (Adobe)"/>
                <w:sz w:val="20"/>
                <w:szCs w:val="20"/>
                <w:lang w:val="en-GB"/>
              </w:rPr>
            </w:pPr>
          </w:p>
          <w:p w:rsidR="008421B9" w:rsidRPr="003866AD" w:rsidRDefault="008421B9" w:rsidP="006B3AB5">
            <w:pPr>
              <w:jc w:val="center"/>
              <w:rPr>
                <w:rFonts w:ascii="Verdana" w:hAnsi="Verdana" w:cs="V&amp;W Syntax (Adobe)"/>
                <w:sz w:val="20"/>
                <w:szCs w:val="20"/>
                <w:lang w:val="en-GB"/>
              </w:rPr>
            </w:pPr>
          </w:p>
          <w:p w:rsidR="00FE475F" w:rsidRPr="003866AD" w:rsidRDefault="00FE475F" w:rsidP="006B3AB5">
            <w:pPr>
              <w:jc w:val="center"/>
              <w:rPr>
                <w:rFonts w:ascii="Verdana" w:hAnsi="Verdana" w:cs="V&amp;W Syntax (Adobe)"/>
                <w:sz w:val="20"/>
                <w:szCs w:val="20"/>
                <w:lang w:val="en-GB"/>
              </w:rPr>
            </w:pPr>
            <w:r w:rsidRPr="003866AD">
              <w:rPr>
                <w:rFonts w:ascii="Verdana" w:hAnsi="Verdana" w:cs="V&amp;W Syntax (Adobe)"/>
                <w:sz w:val="20"/>
                <w:szCs w:val="20"/>
                <w:lang w:val="en-GB"/>
              </w:rPr>
              <w:t>[0, 1, 2 or 3]</w:t>
            </w:r>
          </w:p>
          <w:p w:rsidR="00FE475F" w:rsidRPr="003866AD" w:rsidRDefault="00FE475F" w:rsidP="006B3AB5">
            <w:pPr>
              <w:rPr>
                <w:rFonts w:ascii="Verdana" w:hAnsi="Verdana" w:cs="V&amp;W Syntax (Adobe)"/>
                <w:sz w:val="20"/>
                <w:szCs w:val="20"/>
                <w:lang w:val="en-GB"/>
              </w:rPr>
            </w:pPr>
          </w:p>
          <w:p w:rsidR="00FE475F" w:rsidRPr="003866AD" w:rsidRDefault="00FE475F" w:rsidP="006B3AB5">
            <w:pPr>
              <w:jc w:val="center"/>
              <w:rPr>
                <w:rFonts w:ascii="Verdana" w:hAnsi="Verdana" w:cs="V&amp;W Syntax (Adobe)"/>
                <w:sz w:val="20"/>
                <w:szCs w:val="20"/>
                <w:lang w:val="en-GB"/>
              </w:rPr>
            </w:pPr>
          </w:p>
          <w:p w:rsidR="00FE475F" w:rsidRPr="003866AD" w:rsidRDefault="00FE475F" w:rsidP="006B3AB5">
            <w:pPr>
              <w:jc w:val="center"/>
              <w:rPr>
                <w:rFonts w:ascii="Verdana" w:hAnsi="Verdana" w:cs="V&amp;W Syntax (Adobe)"/>
                <w:sz w:val="20"/>
                <w:szCs w:val="20"/>
                <w:lang w:val="en-GB"/>
              </w:rPr>
            </w:pPr>
          </w:p>
          <w:p w:rsidR="00FE475F" w:rsidRPr="003866AD" w:rsidRDefault="00FE475F" w:rsidP="006B3AB5">
            <w:pPr>
              <w:jc w:val="center"/>
              <w:rPr>
                <w:rFonts w:ascii="Verdana" w:hAnsi="Verdana" w:cs="V&amp;W Syntax (Adobe)"/>
                <w:sz w:val="20"/>
                <w:szCs w:val="20"/>
                <w:lang w:val="en-GB"/>
              </w:rPr>
            </w:pPr>
            <w:r w:rsidRPr="003866AD">
              <w:rPr>
                <w:rFonts w:ascii="Verdana" w:hAnsi="Verdana" w:cs="V&amp;W Syntax (Adobe)"/>
                <w:sz w:val="20"/>
                <w:szCs w:val="20"/>
                <w:lang w:val="en-GB"/>
              </w:rPr>
              <w:t>[0, 1, 2 or 3]</w:t>
            </w:r>
          </w:p>
          <w:p w:rsidR="00FE475F" w:rsidRPr="003866AD" w:rsidRDefault="00FE475F" w:rsidP="006B3AB5">
            <w:pPr>
              <w:jc w:val="center"/>
              <w:rPr>
                <w:rFonts w:ascii="Verdana" w:hAnsi="Verdana" w:cs="V&amp;W Syntax (Adobe)"/>
                <w:sz w:val="20"/>
                <w:szCs w:val="20"/>
                <w:lang w:val="en-GB"/>
              </w:rPr>
            </w:pPr>
          </w:p>
          <w:p w:rsidR="00FE475F" w:rsidRPr="003866AD" w:rsidRDefault="00FE475F" w:rsidP="006B3AB5">
            <w:pPr>
              <w:jc w:val="center"/>
              <w:rPr>
                <w:rFonts w:ascii="Verdana" w:hAnsi="Verdana" w:cs="V&amp;W Syntax (Adobe)"/>
                <w:sz w:val="20"/>
                <w:szCs w:val="20"/>
                <w:lang w:val="en-GB"/>
              </w:rPr>
            </w:pPr>
          </w:p>
          <w:p w:rsidR="00FE475F" w:rsidRPr="003866AD" w:rsidRDefault="00FE475F" w:rsidP="006B3AB5">
            <w:pPr>
              <w:jc w:val="center"/>
              <w:rPr>
                <w:rFonts w:ascii="Verdana" w:hAnsi="Verdana" w:cs="V&amp;W Syntax (Adobe)"/>
                <w:sz w:val="20"/>
                <w:szCs w:val="20"/>
                <w:lang w:val="en-GB"/>
              </w:rPr>
            </w:pPr>
            <w:r w:rsidRPr="003866AD">
              <w:rPr>
                <w:rFonts w:ascii="Verdana" w:hAnsi="Verdana" w:cs="V&amp;W Syntax (Adobe)"/>
                <w:sz w:val="20"/>
                <w:szCs w:val="20"/>
                <w:lang w:val="en-GB"/>
              </w:rPr>
              <w:t>[0, 1, 2 or 3]</w:t>
            </w:r>
          </w:p>
          <w:p w:rsidR="00FE475F" w:rsidRPr="003866AD" w:rsidRDefault="00FE475F" w:rsidP="006B3AB5">
            <w:pPr>
              <w:jc w:val="center"/>
              <w:rPr>
                <w:rFonts w:ascii="Verdana" w:hAnsi="Verdana" w:cs="V&amp;W Syntax (Adobe)"/>
                <w:sz w:val="20"/>
                <w:szCs w:val="20"/>
                <w:lang w:val="en-GB"/>
              </w:rPr>
            </w:pPr>
          </w:p>
          <w:p w:rsidR="008421B9" w:rsidRPr="003866AD" w:rsidRDefault="008421B9" w:rsidP="006B3AB5">
            <w:pPr>
              <w:jc w:val="center"/>
              <w:rPr>
                <w:rFonts w:ascii="Verdana" w:hAnsi="Verdana" w:cs="V&amp;W Syntax (Adobe)"/>
                <w:sz w:val="20"/>
                <w:szCs w:val="20"/>
                <w:lang w:val="en-GB"/>
              </w:rPr>
            </w:pPr>
          </w:p>
          <w:p w:rsidR="00FE475F" w:rsidRPr="003866AD" w:rsidRDefault="00FE475F" w:rsidP="006B3AB5">
            <w:pPr>
              <w:jc w:val="center"/>
              <w:rPr>
                <w:rFonts w:ascii="Verdana" w:hAnsi="Verdana" w:cs="V&amp;W Syntax (Adobe)"/>
                <w:sz w:val="20"/>
                <w:szCs w:val="20"/>
                <w:lang w:val="en-GB"/>
              </w:rPr>
            </w:pPr>
            <w:r w:rsidRPr="003866AD">
              <w:rPr>
                <w:rFonts w:ascii="Verdana" w:hAnsi="Verdana" w:cs="V&amp;W Syntax (Adobe)"/>
                <w:sz w:val="20"/>
                <w:szCs w:val="20"/>
                <w:lang w:val="en-GB"/>
              </w:rPr>
              <w:t>[0, 1, 2 or 3]</w:t>
            </w:r>
          </w:p>
          <w:p w:rsidR="00FE475F" w:rsidRPr="003866AD" w:rsidRDefault="00FE475F" w:rsidP="006B3AB5">
            <w:pPr>
              <w:jc w:val="center"/>
              <w:rPr>
                <w:rFonts w:ascii="Verdana" w:hAnsi="Verdana" w:cs="V&amp;W Syntax (Adobe)"/>
                <w:sz w:val="20"/>
                <w:szCs w:val="20"/>
                <w:lang w:val="en-GB"/>
              </w:rPr>
            </w:pPr>
          </w:p>
          <w:p w:rsidR="008421B9" w:rsidRPr="003866AD" w:rsidRDefault="008421B9" w:rsidP="006B3AB5">
            <w:pPr>
              <w:jc w:val="center"/>
              <w:rPr>
                <w:rFonts w:ascii="Verdana" w:hAnsi="Verdana" w:cs="V&amp;W Syntax (Adobe)"/>
                <w:sz w:val="20"/>
                <w:szCs w:val="20"/>
                <w:lang w:val="en-GB"/>
              </w:rPr>
            </w:pPr>
          </w:p>
          <w:p w:rsidR="00FE475F" w:rsidRPr="003866AD" w:rsidRDefault="00FE475F" w:rsidP="006B3AB5">
            <w:pPr>
              <w:jc w:val="center"/>
              <w:rPr>
                <w:rFonts w:ascii="Verdana" w:hAnsi="Verdana" w:cs="V&amp;W Syntax (Adobe)"/>
                <w:sz w:val="20"/>
                <w:szCs w:val="20"/>
                <w:lang w:val="en-GB"/>
              </w:rPr>
            </w:pPr>
            <w:r w:rsidRPr="003866AD">
              <w:rPr>
                <w:rFonts w:ascii="Verdana" w:hAnsi="Verdana" w:cs="V&amp;W Syntax (Adobe)"/>
                <w:sz w:val="20"/>
                <w:szCs w:val="20"/>
                <w:lang w:val="en-GB"/>
              </w:rPr>
              <w:t>[0, 1, 2 or 3]</w:t>
            </w:r>
          </w:p>
        </w:tc>
        <w:tc>
          <w:tcPr>
            <w:tcW w:w="483" w:type="pct"/>
            <w:tcBorders>
              <w:top w:val="single" w:sz="12" w:space="0" w:color="auto"/>
              <w:bottom w:val="single" w:sz="4" w:space="0" w:color="auto"/>
            </w:tcBorders>
            <w:shd w:val="clear" w:color="auto" w:fill="C0C0C0"/>
          </w:tcPr>
          <w:p w:rsidR="00FE475F" w:rsidRPr="003866AD" w:rsidRDefault="00FE475F" w:rsidP="006B3AB5">
            <w:pPr>
              <w:jc w:val="right"/>
              <w:rPr>
                <w:rFonts w:ascii="Verdana" w:hAnsi="Verdana" w:cs="V&amp;W Syntax (Adobe)"/>
                <w:sz w:val="20"/>
                <w:szCs w:val="20"/>
                <w:lang w:val="en-GB"/>
              </w:rPr>
            </w:pPr>
          </w:p>
        </w:tc>
        <w:tc>
          <w:tcPr>
            <w:tcW w:w="349" w:type="pct"/>
            <w:vMerge w:val="restart"/>
            <w:tcBorders>
              <w:top w:val="single" w:sz="12" w:space="0" w:color="auto"/>
              <w:right w:val="double" w:sz="4" w:space="0" w:color="auto"/>
            </w:tcBorders>
            <w:shd w:val="clear" w:color="auto" w:fill="auto"/>
          </w:tcPr>
          <w:p w:rsidR="00FE475F" w:rsidRPr="003866AD" w:rsidRDefault="00FE475F" w:rsidP="006B3AB5">
            <w:pPr>
              <w:jc w:val="right"/>
              <w:rPr>
                <w:rFonts w:ascii="Verdana" w:hAnsi="Verdana" w:cs="V&amp;W Syntax (Adobe)"/>
                <w:sz w:val="20"/>
                <w:szCs w:val="20"/>
                <w:lang w:val="en-GB"/>
              </w:rPr>
            </w:pPr>
          </w:p>
        </w:tc>
      </w:tr>
      <w:tr w:rsidR="008421B9" w:rsidRPr="003866AD" w:rsidTr="008421B9">
        <w:tc>
          <w:tcPr>
            <w:tcW w:w="702" w:type="pct"/>
            <w:vMerge w:val="restart"/>
            <w:tcBorders>
              <w:top w:val="single" w:sz="12" w:space="0" w:color="auto"/>
              <w:left w:val="double" w:sz="4" w:space="0" w:color="auto"/>
              <w:right w:val="double" w:sz="4" w:space="0" w:color="auto"/>
            </w:tcBorders>
            <w:shd w:val="clear" w:color="auto" w:fill="auto"/>
          </w:tcPr>
          <w:p w:rsidR="00FE475F" w:rsidRPr="003866AD" w:rsidRDefault="00FE475F" w:rsidP="00343B1A">
            <w:pPr>
              <w:pStyle w:val="Lijstalinea"/>
              <w:numPr>
                <w:ilvl w:val="0"/>
                <w:numId w:val="10"/>
              </w:numPr>
              <w:rPr>
                <w:rFonts w:ascii="Verdana" w:hAnsi="Verdana"/>
                <w:sz w:val="20"/>
                <w:szCs w:val="20"/>
                <w:lang w:val="en-GB"/>
              </w:rPr>
            </w:pPr>
            <w:r w:rsidRPr="003866AD">
              <w:rPr>
                <w:rFonts w:ascii="Verdana" w:hAnsi="Verdana"/>
                <w:sz w:val="20"/>
                <w:szCs w:val="20"/>
                <w:lang w:val="en-GB"/>
              </w:rPr>
              <w:t>Public-orientated working practices</w:t>
            </w:r>
          </w:p>
          <w:p w:rsidR="00343B1A" w:rsidRPr="003866AD" w:rsidRDefault="00343B1A" w:rsidP="00343B1A">
            <w:pPr>
              <w:pStyle w:val="Lijstalinea"/>
              <w:ind w:left="360"/>
              <w:rPr>
                <w:rFonts w:ascii="Verdana" w:hAnsi="Verdana" w:cs="V&amp;W Syntax (Adobe)"/>
                <w:sz w:val="20"/>
                <w:szCs w:val="20"/>
                <w:lang w:val="en-GB"/>
              </w:rPr>
            </w:pPr>
            <w:r w:rsidRPr="003866AD">
              <w:rPr>
                <w:rFonts w:ascii="Verdana" w:hAnsi="Verdana" w:cs="V&amp;W Syntax (Adobe)"/>
                <w:sz w:val="20"/>
                <w:szCs w:val="20"/>
                <w:lang w:val="en-GB"/>
              </w:rPr>
              <w:t xml:space="preserve">(quality criterion </w:t>
            </w:r>
            <w:r w:rsidRPr="003866AD">
              <w:rPr>
                <w:rFonts w:ascii="Verdana" w:hAnsi="Verdana" w:cs="V&amp;W Syntax (Adobe)"/>
                <w:sz w:val="20"/>
                <w:szCs w:val="20"/>
                <w:lang w:val="en-GB"/>
              </w:rPr>
              <w:lastRenderedPageBreak/>
              <w:t>and performance criterion)</w:t>
            </w:r>
          </w:p>
        </w:tc>
        <w:tc>
          <w:tcPr>
            <w:tcW w:w="527" w:type="pct"/>
            <w:tcBorders>
              <w:top w:val="single" w:sz="12" w:space="0" w:color="auto"/>
              <w:left w:val="double" w:sz="4" w:space="0" w:color="auto"/>
            </w:tcBorders>
            <w:shd w:val="clear" w:color="auto" w:fill="auto"/>
          </w:tcPr>
          <w:p w:rsidR="00FE475F" w:rsidRPr="003866AD" w:rsidRDefault="00FE475F" w:rsidP="006B3AB5">
            <w:pPr>
              <w:rPr>
                <w:rFonts w:ascii="Verdana" w:hAnsi="Verdana" w:cs="Arial"/>
                <w:sz w:val="20"/>
                <w:szCs w:val="20"/>
                <w:lang w:val="en-GB"/>
              </w:rPr>
            </w:pPr>
            <w:r w:rsidRPr="003866AD">
              <w:rPr>
                <w:rFonts w:ascii="Verdana" w:hAnsi="Verdana"/>
                <w:sz w:val="20"/>
                <w:szCs w:val="20"/>
                <w:lang w:val="en-GB"/>
              </w:rPr>
              <w:lastRenderedPageBreak/>
              <w:t xml:space="preserve">2.1 Minimisation of nuisance for local residents and businesses </w:t>
            </w:r>
          </w:p>
          <w:p w:rsidR="00FE475F" w:rsidRPr="003866AD" w:rsidRDefault="00FE475F" w:rsidP="006B3AB5">
            <w:pPr>
              <w:rPr>
                <w:rFonts w:ascii="Verdana" w:hAnsi="Verdana" w:cs="Arial"/>
                <w:sz w:val="20"/>
                <w:szCs w:val="20"/>
                <w:lang w:val="en-GB"/>
              </w:rPr>
            </w:pPr>
          </w:p>
          <w:p w:rsidR="00FE475F" w:rsidRPr="003866AD" w:rsidRDefault="00FE475F" w:rsidP="006B3AB5">
            <w:pPr>
              <w:rPr>
                <w:rFonts w:ascii="Verdana" w:hAnsi="Verdana" w:cs="V&amp;W Syntax (Adobe)"/>
                <w:sz w:val="20"/>
                <w:szCs w:val="20"/>
                <w:lang w:val="en-GB"/>
              </w:rPr>
            </w:pPr>
            <w:r w:rsidRPr="003866AD">
              <w:rPr>
                <w:rFonts w:ascii="Verdana" w:hAnsi="Verdana" w:cs="Arial"/>
                <w:sz w:val="20"/>
                <w:szCs w:val="20"/>
                <w:lang w:val="en-GB"/>
              </w:rPr>
              <w:lastRenderedPageBreak/>
              <w:t>(quality criterion)</w:t>
            </w:r>
          </w:p>
        </w:tc>
        <w:tc>
          <w:tcPr>
            <w:tcW w:w="1798" w:type="pct"/>
            <w:tcBorders>
              <w:top w:val="single" w:sz="12" w:space="0" w:color="auto"/>
            </w:tcBorders>
            <w:shd w:val="clear" w:color="auto" w:fill="auto"/>
          </w:tcPr>
          <w:p w:rsidR="00FE475F" w:rsidRPr="003866AD" w:rsidRDefault="00FE475F" w:rsidP="006B3AB5">
            <w:pPr>
              <w:rPr>
                <w:rFonts w:ascii="Verdana" w:hAnsi="Verdana" w:cs="Arial"/>
                <w:color w:val="000000"/>
                <w:sz w:val="20"/>
                <w:szCs w:val="20"/>
                <w:lang w:val="en-GB"/>
              </w:rPr>
            </w:pPr>
            <w:r w:rsidRPr="003866AD">
              <w:rPr>
                <w:rFonts w:ascii="Verdana" w:hAnsi="Verdana" w:cs="Arial"/>
                <w:color w:val="000000"/>
                <w:sz w:val="20"/>
                <w:szCs w:val="20"/>
                <w:lang w:val="en-GB"/>
              </w:rPr>
              <w:lastRenderedPageBreak/>
              <w:t>Plan for Minimisation of Nuisance for Local Residents and Businesses</w:t>
            </w:r>
          </w:p>
        </w:tc>
        <w:tc>
          <w:tcPr>
            <w:tcW w:w="571" w:type="pct"/>
            <w:tcBorders>
              <w:top w:val="single" w:sz="12" w:space="0" w:color="auto"/>
            </w:tcBorders>
            <w:shd w:val="clear" w:color="auto" w:fill="auto"/>
          </w:tcPr>
          <w:p w:rsidR="00FE475F" w:rsidRPr="003866AD" w:rsidRDefault="00FE475F" w:rsidP="006B3AB5">
            <w:pPr>
              <w:tabs>
                <w:tab w:val="left" w:pos="318"/>
              </w:tabs>
              <w:jc w:val="center"/>
              <w:rPr>
                <w:rFonts w:ascii="Verdana" w:hAnsi="Verdana" w:cs="V&amp;W Syntax (Adobe)"/>
                <w:sz w:val="20"/>
                <w:szCs w:val="20"/>
                <w:lang w:val="en-GB"/>
              </w:rPr>
            </w:pPr>
            <w:r w:rsidRPr="003866AD">
              <w:rPr>
                <w:rFonts w:ascii="Verdana" w:hAnsi="Verdana" w:cs="V&amp;W Syntax (Adobe)"/>
                <w:sz w:val="20"/>
                <w:szCs w:val="20"/>
                <w:lang w:val="en-GB"/>
              </w:rPr>
              <w:t>47,500,000.00</w:t>
            </w:r>
          </w:p>
        </w:tc>
        <w:tc>
          <w:tcPr>
            <w:tcW w:w="570" w:type="pct"/>
            <w:tcBorders>
              <w:top w:val="single" w:sz="12" w:space="0" w:color="auto"/>
              <w:bottom w:val="single" w:sz="4" w:space="0" w:color="auto"/>
            </w:tcBorders>
            <w:shd w:val="clear" w:color="auto" w:fill="auto"/>
          </w:tcPr>
          <w:p w:rsidR="00FE475F" w:rsidRPr="003866AD" w:rsidRDefault="00FE475F" w:rsidP="006B3AB5">
            <w:pPr>
              <w:jc w:val="center"/>
              <w:rPr>
                <w:rFonts w:ascii="Verdana" w:hAnsi="Verdana" w:cs="V&amp;W Syntax (Adobe)"/>
                <w:sz w:val="20"/>
                <w:szCs w:val="20"/>
                <w:lang w:val="en-GB"/>
              </w:rPr>
            </w:pPr>
            <w:r w:rsidRPr="003866AD">
              <w:rPr>
                <w:rFonts w:ascii="Verdana" w:hAnsi="Verdana" w:cs="V&amp;W Syntax (Adobe)"/>
                <w:sz w:val="20"/>
                <w:szCs w:val="20"/>
                <w:lang w:val="en-GB"/>
              </w:rPr>
              <w:t>[0, 1, 2 or 3]</w:t>
            </w:r>
          </w:p>
          <w:p w:rsidR="00FE475F" w:rsidRPr="003866AD" w:rsidRDefault="00FE475F" w:rsidP="006B3AB5">
            <w:pPr>
              <w:jc w:val="center"/>
              <w:rPr>
                <w:rFonts w:ascii="Verdana" w:hAnsi="Verdana" w:cs="V&amp;W Syntax (Adobe)"/>
                <w:sz w:val="20"/>
                <w:szCs w:val="20"/>
                <w:lang w:val="en-GB"/>
              </w:rPr>
            </w:pPr>
          </w:p>
        </w:tc>
        <w:tc>
          <w:tcPr>
            <w:tcW w:w="483" w:type="pct"/>
            <w:tcBorders>
              <w:top w:val="single" w:sz="12" w:space="0" w:color="auto"/>
            </w:tcBorders>
            <w:shd w:val="clear" w:color="auto" w:fill="auto"/>
          </w:tcPr>
          <w:p w:rsidR="00FE475F" w:rsidRPr="003866AD" w:rsidRDefault="00FE475F" w:rsidP="006B3AB5">
            <w:pPr>
              <w:jc w:val="right"/>
              <w:rPr>
                <w:rFonts w:ascii="Verdana" w:hAnsi="Verdana" w:cs="V&amp;W Syntax (Adobe)"/>
                <w:sz w:val="20"/>
                <w:szCs w:val="20"/>
                <w:lang w:val="en-GB"/>
              </w:rPr>
            </w:pPr>
          </w:p>
        </w:tc>
        <w:tc>
          <w:tcPr>
            <w:tcW w:w="349" w:type="pct"/>
            <w:vMerge/>
            <w:tcBorders>
              <w:right w:val="double" w:sz="4" w:space="0" w:color="auto"/>
            </w:tcBorders>
            <w:shd w:val="clear" w:color="auto" w:fill="auto"/>
          </w:tcPr>
          <w:p w:rsidR="00FE475F" w:rsidRPr="003866AD" w:rsidRDefault="00FE475F" w:rsidP="006B3AB5">
            <w:pPr>
              <w:jc w:val="right"/>
              <w:rPr>
                <w:rFonts w:ascii="Verdana" w:hAnsi="Verdana" w:cs="V&amp;W Syntax (Adobe)"/>
                <w:sz w:val="20"/>
                <w:szCs w:val="20"/>
                <w:lang w:val="en-GB"/>
              </w:rPr>
            </w:pPr>
          </w:p>
        </w:tc>
      </w:tr>
      <w:tr w:rsidR="008421B9" w:rsidRPr="003866AD" w:rsidTr="008421B9">
        <w:tc>
          <w:tcPr>
            <w:tcW w:w="702" w:type="pct"/>
            <w:vMerge/>
            <w:tcBorders>
              <w:left w:val="double" w:sz="4" w:space="0" w:color="auto"/>
              <w:bottom w:val="single" w:sz="12" w:space="0" w:color="auto"/>
              <w:right w:val="double" w:sz="4" w:space="0" w:color="auto"/>
            </w:tcBorders>
            <w:shd w:val="clear" w:color="auto" w:fill="auto"/>
          </w:tcPr>
          <w:p w:rsidR="00FE475F" w:rsidRPr="003866AD" w:rsidRDefault="00FE475F" w:rsidP="006B3AB5">
            <w:pPr>
              <w:ind w:hanging="228"/>
              <w:rPr>
                <w:rFonts w:ascii="Verdana" w:hAnsi="Verdana" w:cs="V&amp;W Syntax (Adobe)"/>
                <w:sz w:val="20"/>
                <w:szCs w:val="20"/>
                <w:lang w:val="en-GB"/>
              </w:rPr>
            </w:pPr>
          </w:p>
        </w:tc>
        <w:tc>
          <w:tcPr>
            <w:tcW w:w="527" w:type="pct"/>
            <w:tcBorders>
              <w:left w:val="double" w:sz="4" w:space="0" w:color="auto"/>
              <w:bottom w:val="single" w:sz="12" w:space="0" w:color="auto"/>
            </w:tcBorders>
            <w:shd w:val="clear" w:color="auto" w:fill="auto"/>
          </w:tcPr>
          <w:p w:rsidR="00FE475F" w:rsidRPr="003866AD" w:rsidRDefault="00FE475F" w:rsidP="006B3AB5">
            <w:pPr>
              <w:rPr>
                <w:rFonts w:ascii="Verdana" w:hAnsi="Verdana" w:cs="Arial"/>
                <w:sz w:val="20"/>
                <w:szCs w:val="20"/>
                <w:lang w:val="en-GB"/>
              </w:rPr>
            </w:pPr>
            <w:r w:rsidRPr="003866AD">
              <w:rPr>
                <w:rFonts w:ascii="Verdana" w:hAnsi="Verdana"/>
                <w:sz w:val="20"/>
                <w:szCs w:val="20"/>
                <w:lang w:val="en-GB"/>
              </w:rPr>
              <w:t>2.2 Minimisation of nuisance caused to road users</w:t>
            </w:r>
          </w:p>
          <w:p w:rsidR="00FE475F" w:rsidRPr="003866AD" w:rsidRDefault="00FE475F" w:rsidP="006B3AB5">
            <w:pPr>
              <w:rPr>
                <w:rFonts w:ascii="Verdana" w:hAnsi="Verdana" w:cs="Arial"/>
                <w:sz w:val="20"/>
                <w:szCs w:val="20"/>
                <w:lang w:val="en-GB"/>
              </w:rPr>
            </w:pPr>
            <w:r w:rsidRPr="003866AD">
              <w:rPr>
                <w:rFonts w:ascii="Verdana" w:hAnsi="Verdana" w:cs="Arial"/>
                <w:sz w:val="20"/>
                <w:szCs w:val="20"/>
                <w:lang w:val="en-GB"/>
              </w:rPr>
              <w:t>(performance criterion and</w:t>
            </w:r>
          </w:p>
          <w:p w:rsidR="00FE475F" w:rsidRPr="003866AD" w:rsidRDefault="00FE475F" w:rsidP="006B3AB5">
            <w:pPr>
              <w:rPr>
                <w:rFonts w:ascii="Verdana" w:hAnsi="Verdana" w:cs="V&amp;W Syntax (Adobe)"/>
                <w:sz w:val="20"/>
                <w:szCs w:val="20"/>
                <w:lang w:val="en-GB"/>
              </w:rPr>
            </w:pPr>
            <w:r w:rsidRPr="003866AD">
              <w:rPr>
                <w:rFonts w:ascii="Verdana" w:hAnsi="Verdana" w:cs="Arial"/>
                <w:sz w:val="20"/>
                <w:szCs w:val="20"/>
                <w:lang w:val="en-GB"/>
              </w:rPr>
              <w:t>quality criterion)</w:t>
            </w:r>
          </w:p>
        </w:tc>
        <w:tc>
          <w:tcPr>
            <w:tcW w:w="1798" w:type="pct"/>
            <w:tcBorders>
              <w:bottom w:val="single" w:sz="12" w:space="0" w:color="auto"/>
            </w:tcBorders>
            <w:shd w:val="clear" w:color="auto" w:fill="auto"/>
          </w:tcPr>
          <w:p w:rsidR="00FE475F" w:rsidRPr="003866AD" w:rsidRDefault="00FE475F" w:rsidP="006B3AB5">
            <w:pPr>
              <w:rPr>
                <w:rFonts w:ascii="Verdana" w:hAnsi="Verdana" w:cs="Arial"/>
                <w:color w:val="000000"/>
                <w:sz w:val="20"/>
                <w:szCs w:val="20"/>
                <w:lang w:val="en-GB"/>
              </w:rPr>
            </w:pPr>
            <w:r w:rsidRPr="003866AD">
              <w:rPr>
                <w:rFonts w:ascii="Verdana" w:hAnsi="Verdana" w:cs="Arial"/>
                <w:color w:val="000000"/>
                <w:sz w:val="20"/>
                <w:szCs w:val="20"/>
                <w:lang w:val="en-GB"/>
              </w:rPr>
              <w:t>Plan for Minimisation of Traffic Nuisance</w:t>
            </w:r>
          </w:p>
          <w:p w:rsidR="00FE475F" w:rsidRPr="003866AD" w:rsidRDefault="00FE475F" w:rsidP="006B3AB5">
            <w:pPr>
              <w:rPr>
                <w:rFonts w:ascii="Verdana" w:hAnsi="Verdana" w:cs="Arial"/>
                <w:color w:val="000000"/>
                <w:sz w:val="20"/>
                <w:szCs w:val="20"/>
                <w:lang w:val="en-GB"/>
              </w:rPr>
            </w:pPr>
          </w:p>
          <w:p w:rsidR="00FE475F" w:rsidRPr="003866AD" w:rsidRDefault="00FE475F" w:rsidP="00FE475F">
            <w:pPr>
              <w:pStyle w:val="Lijstalinea"/>
              <w:numPr>
                <w:ilvl w:val="0"/>
                <w:numId w:val="26"/>
              </w:numPr>
              <w:spacing w:line="240" w:lineRule="auto"/>
              <w:rPr>
                <w:rFonts w:ascii="Verdana" w:hAnsi="Verdana"/>
                <w:color w:val="000000"/>
                <w:sz w:val="20"/>
                <w:szCs w:val="20"/>
                <w:lang w:val="en-GB"/>
              </w:rPr>
            </w:pPr>
            <w:r w:rsidRPr="003866AD">
              <w:rPr>
                <w:rFonts w:ascii="Verdana" w:hAnsi="Verdana"/>
                <w:color w:val="000000"/>
                <w:sz w:val="20"/>
                <w:szCs w:val="20"/>
                <w:lang w:val="en-GB"/>
              </w:rPr>
              <w:t>Lost Vehicle Hours (VVU)</w:t>
            </w:r>
          </w:p>
          <w:p w:rsidR="00FE475F" w:rsidRPr="003866AD" w:rsidRDefault="00FE475F" w:rsidP="00FE475F">
            <w:pPr>
              <w:pStyle w:val="Lijstalinea"/>
              <w:numPr>
                <w:ilvl w:val="0"/>
                <w:numId w:val="26"/>
              </w:numPr>
              <w:spacing w:line="240" w:lineRule="auto"/>
              <w:rPr>
                <w:rFonts w:ascii="Verdana" w:hAnsi="Verdana"/>
                <w:color w:val="000000"/>
                <w:sz w:val="20"/>
                <w:szCs w:val="20"/>
                <w:lang w:val="en-GB"/>
              </w:rPr>
            </w:pPr>
            <w:r w:rsidRPr="003866AD">
              <w:rPr>
                <w:rFonts w:ascii="Verdana" w:hAnsi="Verdana"/>
                <w:color w:val="000000"/>
                <w:sz w:val="20"/>
                <w:szCs w:val="20"/>
                <w:lang w:val="en-GB"/>
              </w:rPr>
              <w:t>Minimisation of nuisance experienced by road users</w:t>
            </w:r>
          </w:p>
        </w:tc>
        <w:tc>
          <w:tcPr>
            <w:tcW w:w="571" w:type="pct"/>
            <w:tcBorders>
              <w:bottom w:val="single" w:sz="12" w:space="0" w:color="auto"/>
            </w:tcBorders>
            <w:shd w:val="clear" w:color="auto" w:fill="auto"/>
          </w:tcPr>
          <w:p w:rsidR="00FE475F" w:rsidRPr="003866AD" w:rsidRDefault="00FE475F" w:rsidP="006B3AB5">
            <w:pPr>
              <w:rPr>
                <w:rFonts w:ascii="Verdana" w:hAnsi="Verdana" w:cs="V&amp;W Syntax (Adobe)"/>
                <w:sz w:val="20"/>
                <w:szCs w:val="20"/>
                <w:lang w:val="en-GB"/>
              </w:rPr>
            </w:pPr>
          </w:p>
          <w:p w:rsidR="00FE475F" w:rsidRPr="003866AD" w:rsidRDefault="00FE475F" w:rsidP="006B3AB5">
            <w:pPr>
              <w:rPr>
                <w:rFonts w:ascii="Verdana" w:hAnsi="Verdana" w:cs="V&amp;W Syntax (Adobe)"/>
                <w:sz w:val="20"/>
                <w:szCs w:val="20"/>
                <w:lang w:val="en-GB"/>
              </w:rPr>
            </w:pPr>
          </w:p>
          <w:p w:rsidR="00FE475F" w:rsidRPr="003866AD" w:rsidRDefault="00FE475F" w:rsidP="006B3AB5">
            <w:pPr>
              <w:jc w:val="center"/>
              <w:rPr>
                <w:rFonts w:ascii="Verdana" w:hAnsi="Verdana" w:cs="V&amp;W Syntax (Adobe)"/>
                <w:sz w:val="20"/>
                <w:szCs w:val="20"/>
                <w:lang w:val="en-GB"/>
              </w:rPr>
            </w:pPr>
            <w:r w:rsidRPr="003866AD">
              <w:rPr>
                <w:rFonts w:ascii="Verdana" w:hAnsi="Verdana" w:cs="V&amp;W Syntax (Adobe)"/>
                <w:sz w:val="20"/>
                <w:szCs w:val="20"/>
                <w:lang w:val="en-GB"/>
              </w:rPr>
              <w:t>30,000,000.00</w:t>
            </w:r>
          </w:p>
          <w:p w:rsidR="00FE475F" w:rsidRPr="003866AD" w:rsidRDefault="00FE475F" w:rsidP="006B3AB5">
            <w:pPr>
              <w:jc w:val="center"/>
              <w:rPr>
                <w:rFonts w:ascii="Verdana" w:hAnsi="Verdana" w:cs="V&amp;W Syntax (Adobe)"/>
                <w:sz w:val="20"/>
                <w:szCs w:val="20"/>
                <w:lang w:val="en-GB"/>
              </w:rPr>
            </w:pPr>
            <w:r w:rsidRPr="003866AD">
              <w:rPr>
                <w:rFonts w:ascii="Verdana" w:hAnsi="Verdana" w:cs="V&amp;W Syntax (Adobe)"/>
                <w:sz w:val="20"/>
                <w:szCs w:val="20"/>
                <w:lang w:val="en-GB"/>
              </w:rPr>
              <w:t>17,500,000.00</w:t>
            </w:r>
          </w:p>
        </w:tc>
        <w:tc>
          <w:tcPr>
            <w:tcW w:w="570" w:type="pct"/>
            <w:tcBorders>
              <w:bottom w:val="single" w:sz="12" w:space="0" w:color="auto"/>
            </w:tcBorders>
            <w:shd w:val="clear" w:color="auto" w:fill="auto"/>
          </w:tcPr>
          <w:p w:rsidR="00FE475F" w:rsidRPr="003866AD" w:rsidRDefault="00FE475F" w:rsidP="006B3AB5">
            <w:pPr>
              <w:jc w:val="right"/>
              <w:rPr>
                <w:rFonts w:ascii="Verdana" w:hAnsi="Verdana" w:cs="V&amp;W Syntax (Adobe)"/>
                <w:sz w:val="20"/>
                <w:szCs w:val="20"/>
                <w:lang w:val="en-GB"/>
              </w:rPr>
            </w:pPr>
          </w:p>
          <w:p w:rsidR="00FE475F" w:rsidRPr="003866AD" w:rsidRDefault="00FE475F" w:rsidP="006B3AB5">
            <w:pPr>
              <w:jc w:val="right"/>
              <w:rPr>
                <w:rFonts w:ascii="Verdana" w:hAnsi="Verdana" w:cs="V&amp;W Syntax (Adobe)"/>
                <w:sz w:val="20"/>
                <w:szCs w:val="20"/>
                <w:lang w:val="en-GB"/>
              </w:rPr>
            </w:pPr>
          </w:p>
          <w:p w:rsidR="00FE475F" w:rsidRPr="003866AD" w:rsidRDefault="00FE475F" w:rsidP="006B3AB5">
            <w:pPr>
              <w:jc w:val="right"/>
              <w:rPr>
                <w:rFonts w:ascii="Verdana" w:hAnsi="Verdana" w:cs="V&amp;W Syntax (Adobe)"/>
                <w:sz w:val="20"/>
                <w:szCs w:val="20"/>
                <w:lang w:val="en-GB"/>
              </w:rPr>
            </w:pPr>
          </w:p>
          <w:p w:rsidR="00FE475F" w:rsidRPr="003866AD" w:rsidRDefault="00FE475F" w:rsidP="006B3AB5">
            <w:pPr>
              <w:jc w:val="center"/>
              <w:rPr>
                <w:rFonts w:ascii="Verdana" w:hAnsi="Verdana" w:cs="V&amp;W Syntax (Adobe)"/>
                <w:sz w:val="20"/>
                <w:szCs w:val="20"/>
                <w:lang w:val="en-GB"/>
              </w:rPr>
            </w:pPr>
            <w:r w:rsidRPr="003866AD">
              <w:rPr>
                <w:rFonts w:ascii="Verdana" w:hAnsi="Verdana" w:cs="V&amp;W Syntax (Adobe)"/>
                <w:sz w:val="20"/>
                <w:szCs w:val="20"/>
                <w:lang w:val="en-GB"/>
              </w:rPr>
              <w:t>[0, 1, 2 or 3]</w:t>
            </w:r>
          </w:p>
        </w:tc>
        <w:tc>
          <w:tcPr>
            <w:tcW w:w="483" w:type="pct"/>
            <w:tcBorders>
              <w:bottom w:val="single" w:sz="12" w:space="0" w:color="auto"/>
            </w:tcBorders>
            <w:shd w:val="clear" w:color="auto" w:fill="auto"/>
          </w:tcPr>
          <w:p w:rsidR="00FE475F" w:rsidRPr="003866AD" w:rsidRDefault="00FE475F" w:rsidP="006B3AB5">
            <w:pPr>
              <w:jc w:val="right"/>
              <w:rPr>
                <w:rFonts w:ascii="Verdana" w:hAnsi="Verdana" w:cs="V&amp;W Syntax (Adobe)"/>
                <w:sz w:val="20"/>
                <w:szCs w:val="20"/>
                <w:lang w:val="en-GB"/>
              </w:rPr>
            </w:pPr>
          </w:p>
        </w:tc>
        <w:tc>
          <w:tcPr>
            <w:tcW w:w="349" w:type="pct"/>
            <w:vMerge/>
            <w:tcBorders>
              <w:right w:val="double" w:sz="4" w:space="0" w:color="auto"/>
            </w:tcBorders>
            <w:shd w:val="clear" w:color="auto" w:fill="auto"/>
          </w:tcPr>
          <w:p w:rsidR="00FE475F" w:rsidRPr="003866AD" w:rsidRDefault="00FE475F" w:rsidP="006B3AB5">
            <w:pPr>
              <w:jc w:val="right"/>
              <w:rPr>
                <w:rFonts w:ascii="Verdana" w:hAnsi="Verdana" w:cs="V&amp;W Syntax (Adobe)"/>
                <w:sz w:val="20"/>
                <w:szCs w:val="20"/>
                <w:lang w:val="en-GB"/>
              </w:rPr>
            </w:pPr>
          </w:p>
        </w:tc>
      </w:tr>
      <w:tr w:rsidR="008421B9" w:rsidRPr="003866AD" w:rsidTr="008421B9">
        <w:tc>
          <w:tcPr>
            <w:tcW w:w="702" w:type="pct"/>
            <w:tcBorders>
              <w:top w:val="single" w:sz="12" w:space="0" w:color="auto"/>
              <w:left w:val="double" w:sz="4" w:space="0" w:color="auto"/>
              <w:right w:val="double" w:sz="4" w:space="0" w:color="auto"/>
            </w:tcBorders>
            <w:shd w:val="clear" w:color="auto" w:fill="auto"/>
          </w:tcPr>
          <w:p w:rsidR="00FE475F" w:rsidRPr="003866AD" w:rsidRDefault="00FE475F" w:rsidP="006B3AB5">
            <w:pPr>
              <w:rPr>
                <w:rFonts w:ascii="Verdana" w:hAnsi="Verdana" w:cs="Arial"/>
                <w:sz w:val="20"/>
                <w:szCs w:val="20"/>
                <w:lang w:val="en-GB"/>
              </w:rPr>
            </w:pPr>
            <w:r w:rsidRPr="003866AD">
              <w:rPr>
                <w:rFonts w:ascii="Verdana" w:hAnsi="Verdana" w:cs="Arial"/>
                <w:sz w:val="20"/>
                <w:szCs w:val="20"/>
                <w:lang w:val="en-GB"/>
              </w:rPr>
              <w:t>3. Sustainability</w:t>
            </w:r>
          </w:p>
          <w:p w:rsidR="00FE475F" w:rsidRPr="003866AD" w:rsidRDefault="00FE475F" w:rsidP="006B3AB5">
            <w:pPr>
              <w:rPr>
                <w:rFonts w:ascii="Verdana" w:hAnsi="Verdana" w:cs="V&amp;W Syntax (Adobe)"/>
                <w:sz w:val="20"/>
                <w:szCs w:val="20"/>
                <w:lang w:val="en-GB"/>
              </w:rPr>
            </w:pPr>
            <w:r w:rsidRPr="003866AD">
              <w:rPr>
                <w:rFonts w:ascii="Verdana" w:hAnsi="Verdana" w:cs="Arial"/>
                <w:color w:val="000000"/>
                <w:sz w:val="20"/>
                <w:szCs w:val="20"/>
                <w:lang w:val="en-GB"/>
              </w:rPr>
              <w:t>(performance criterion)</w:t>
            </w:r>
          </w:p>
        </w:tc>
        <w:tc>
          <w:tcPr>
            <w:tcW w:w="527" w:type="pct"/>
            <w:tcBorders>
              <w:top w:val="single" w:sz="12" w:space="0" w:color="auto"/>
              <w:left w:val="double" w:sz="4" w:space="0" w:color="auto"/>
            </w:tcBorders>
            <w:shd w:val="clear" w:color="auto" w:fill="auto"/>
          </w:tcPr>
          <w:p w:rsidR="00FE475F" w:rsidRPr="003866AD" w:rsidRDefault="00FE475F" w:rsidP="006B3AB5">
            <w:pPr>
              <w:rPr>
                <w:rFonts w:ascii="Verdana" w:hAnsi="Verdana" w:cs="Arial"/>
                <w:color w:val="000000"/>
                <w:sz w:val="20"/>
                <w:szCs w:val="20"/>
                <w:lang w:val="en-GB"/>
              </w:rPr>
            </w:pPr>
            <w:r w:rsidRPr="003866AD">
              <w:rPr>
                <w:rFonts w:ascii="Verdana" w:hAnsi="Verdana" w:cs="Arial"/>
                <w:color w:val="000000"/>
                <w:sz w:val="20"/>
                <w:szCs w:val="20"/>
                <w:lang w:val="en-GB"/>
              </w:rPr>
              <w:t xml:space="preserve">Sustainable Construction </w:t>
            </w:r>
          </w:p>
          <w:p w:rsidR="00FE475F" w:rsidRPr="003866AD" w:rsidRDefault="00FE475F" w:rsidP="006B3AB5">
            <w:pPr>
              <w:rPr>
                <w:rFonts w:ascii="Verdana" w:hAnsi="Verdana" w:cs="Arial"/>
                <w:color w:val="000000"/>
                <w:sz w:val="20"/>
                <w:szCs w:val="20"/>
                <w:lang w:val="en-GB"/>
              </w:rPr>
            </w:pPr>
            <w:r w:rsidRPr="003866AD">
              <w:rPr>
                <w:rFonts w:ascii="Verdana" w:hAnsi="Verdana" w:cs="Arial"/>
                <w:color w:val="000000"/>
                <w:sz w:val="20"/>
                <w:szCs w:val="20"/>
                <w:lang w:val="en-GB"/>
              </w:rPr>
              <w:t>(performance criterion)</w:t>
            </w:r>
          </w:p>
          <w:p w:rsidR="00FE475F" w:rsidRPr="003866AD" w:rsidRDefault="00FE475F" w:rsidP="006B3AB5">
            <w:pPr>
              <w:rPr>
                <w:rFonts w:ascii="Verdana" w:hAnsi="Verdana" w:cs="V&amp;W Syntax (Adobe)"/>
                <w:sz w:val="20"/>
                <w:szCs w:val="20"/>
                <w:lang w:val="en-GB"/>
              </w:rPr>
            </w:pPr>
          </w:p>
        </w:tc>
        <w:tc>
          <w:tcPr>
            <w:tcW w:w="1798" w:type="pct"/>
            <w:tcBorders>
              <w:top w:val="single" w:sz="12" w:space="0" w:color="auto"/>
            </w:tcBorders>
            <w:shd w:val="clear" w:color="auto" w:fill="auto"/>
          </w:tcPr>
          <w:p w:rsidR="00FE475F" w:rsidRPr="003866AD" w:rsidRDefault="00FE475F" w:rsidP="006B3AB5">
            <w:pPr>
              <w:rPr>
                <w:rFonts w:ascii="Verdana" w:hAnsi="Verdana" w:cs="V&amp;W Syntax (Adobe)"/>
                <w:sz w:val="20"/>
                <w:szCs w:val="20"/>
                <w:lang w:val="en-GB"/>
              </w:rPr>
            </w:pPr>
            <w:proofErr w:type="spellStart"/>
            <w:r w:rsidRPr="003866AD">
              <w:rPr>
                <w:rFonts w:ascii="Verdana" w:hAnsi="Verdana" w:cs="V&amp;W Syntax (Adobe)"/>
                <w:sz w:val="20"/>
                <w:szCs w:val="20"/>
                <w:lang w:val="en-GB"/>
              </w:rPr>
              <w:t>DuboCalc</w:t>
            </w:r>
            <w:proofErr w:type="spellEnd"/>
            <w:r w:rsidRPr="003866AD">
              <w:rPr>
                <w:rFonts w:ascii="Verdana" w:hAnsi="Verdana" w:cs="V&amp;W Syntax (Adobe)"/>
                <w:sz w:val="20"/>
                <w:szCs w:val="20"/>
                <w:lang w:val="en-GB"/>
              </w:rPr>
              <w:t xml:space="preserve"> Plan</w:t>
            </w:r>
          </w:p>
        </w:tc>
        <w:tc>
          <w:tcPr>
            <w:tcW w:w="571" w:type="pct"/>
            <w:tcBorders>
              <w:top w:val="single" w:sz="12" w:space="0" w:color="auto"/>
            </w:tcBorders>
            <w:shd w:val="clear" w:color="auto" w:fill="auto"/>
          </w:tcPr>
          <w:p w:rsidR="00FE475F" w:rsidRPr="003866AD" w:rsidRDefault="00FE475F" w:rsidP="006B3AB5">
            <w:pPr>
              <w:jc w:val="center"/>
              <w:rPr>
                <w:rFonts w:ascii="Verdana" w:hAnsi="Verdana" w:cs="V&amp;W Syntax (Adobe)"/>
                <w:sz w:val="20"/>
                <w:szCs w:val="20"/>
                <w:lang w:val="en-GB"/>
              </w:rPr>
            </w:pPr>
            <w:r w:rsidRPr="003866AD">
              <w:rPr>
                <w:rFonts w:ascii="Verdana" w:hAnsi="Verdana" w:cs="V&amp;W Syntax (Adobe)"/>
                <w:sz w:val="20"/>
                <w:szCs w:val="20"/>
                <w:lang w:val="en-GB"/>
              </w:rPr>
              <w:t>47,500,000.00</w:t>
            </w:r>
          </w:p>
        </w:tc>
        <w:tc>
          <w:tcPr>
            <w:tcW w:w="570" w:type="pct"/>
            <w:tcBorders>
              <w:top w:val="single" w:sz="12" w:space="0" w:color="auto"/>
            </w:tcBorders>
            <w:shd w:val="clear" w:color="auto" w:fill="auto"/>
          </w:tcPr>
          <w:p w:rsidR="00FE475F" w:rsidRPr="003866AD" w:rsidRDefault="00FE475F" w:rsidP="006B3AB5">
            <w:pPr>
              <w:jc w:val="center"/>
              <w:rPr>
                <w:rFonts w:ascii="Verdana" w:hAnsi="Verdana" w:cs="V&amp;W Syntax (Adobe)"/>
                <w:sz w:val="20"/>
                <w:szCs w:val="20"/>
                <w:lang w:val="en-GB"/>
              </w:rPr>
            </w:pPr>
          </w:p>
        </w:tc>
        <w:tc>
          <w:tcPr>
            <w:tcW w:w="483" w:type="pct"/>
            <w:tcBorders>
              <w:top w:val="single" w:sz="12" w:space="0" w:color="auto"/>
            </w:tcBorders>
            <w:shd w:val="clear" w:color="auto" w:fill="auto"/>
          </w:tcPr>
          <w:p w:rsidR="00FE475F" w:rsidRPr="003866AD" w:rsidRDefault="00FE475F" w:rsidP="006B3AB5">
            <w:pPr>
              <w:jc w:val="right"/>
              <w:rPr>
                <w:rFonts w:ascii="Verdana" w:hAnsi="Verdana" w:cs="V&amp;W Syntax (Adobe)"/>
                <w:sz w:val="20"/>
                <w:szCs w:val="20"/>
                <w:lang w:val="en-GB"/>
              </w:rPr>
            </w:pPr>
          </w:p>
        </w:tc>
        <w:tc>
          <w:tcPr>
            <w:tcW w:w="349" w:type="pct"/>
            <w:vMerge/>
            <w:tcBorders>
              <w:right w:val="double" w:sz="4" w:space="0" w:color="auto"/>
            </w:tcBorders>
            <w:shd w:val="clear" w:color="auto" w:fill="auto"/>
          </w:tcPr>
          <w:p w:rsidR="00FE475F" w:rsidRPr="003866AD" w:rsidRDefault="00FE475F" w:rsidP="006B3AB5">
            <w:pPr>
              <w:jc w:val="right"/>
              <w:rPr>
                <w:rFonts w:ascii="Verdana" w:hAnsi="Verdana" w:cs="V&amp;W Syntax (Adobe)"/>
                <w:sz w:val="20"/>
                <w:szCs w:val="20"/>
                <w:lang w:val="en-GB"/>
              </w:rPr>
            </w:pPr>
          </w:p>
        </w:tc>
      </w:tr>
      <w:tr w:rsidR="00FE475F" w:rsidRPr="003866AD" w:rsidTr="008421B9">
        <w:tc>
          <w:tcPr>
            <w:tcW w:w="702" w:type="pct"/>
            <w:vMerge w:val="restart"/>
            <w:tcBorders>
              <w:left w:val="double" w:sz="4" w:space="0" w:color="auto"/>
            </w:tcBorders>
          </w:tcPr>
          <w:p w:rsidR="00FE475F" w:rsidRPr="003866AD" w:rsidRDefault="00FE475F" w:rsidP="006B3AB5">
            <w:pPr>
              <w:rPr>
                <w:rFonts w:ascii="Verdana" w:hAnsi="Verdana" w:cs="V&amp;W Syntax (Adobe)"/>
                <w:sz w:val="20"/>
                <w:szCs w:val="20"/>
                <w:lang w:val="en-GB"/>
              </w:rPr>
            </w:pPr>
          </w:p>
        </w:tc>
        <w:tc>
          <w:tcPr>
            <w:tcW w:w="3949" w:type="pct"/>
            <w:gridSpan w:val="5"/>
            <w:tcBorders>
              <w:left w:val="double" w:sz="4" w:space="0" w:color="auto"/>
            </w:tcBorders>
          </w:tcPr>
          <w:p w:rsidR="00FE475F" w:rsidRPr="003866AD" w:rsidRDefault="00FE475F" w:rsidP="006B3AB5">
            <w:pPr>
              <w:rPr>
                <w:rFonts w:ascii="Verdana" w:hAnsi="Verdana" w:cs="V&amp;W Syntax (Adobe)"/>
                <w:sz w:val="20"/>
                <w:szCs w:val="20"/>
                <w:lang w:val="en-GB"/>
              </w:rPr>
            </w:pPr>
            <w:r w:rsidRPr="003866AD">
              <w:rPr>
                <w:rFonts w:ascii="Verdana" w:hAnsi="Verdana" w:cs="V&amp;W Syntax (Adobe)"/>
                <w:sz w:val="20"/>
                <w:szCs w:val="20"/>
                <w:lang w:val="en-GB"/>
              </w:rPr>
              <w:t>Total quality value</w:t>
            </w:r>
          </w:p>
        </w:tc>
        <w:tc>
          <w:tcPr>
            <w:tcW w:w="349" w:type="pct"/>
            <w:tcBorders>
              <w:bottom w:val="single" w:sz="4" w:space="0" w:color="auto"/>
              <w:right w:val="double" w:sz="4" w:space="0" w:color="auto"/>
            </w:tcBorders>
            <w:shd w:val="clear" w:color="auto" w:fill="C0C0C0"/>
          </w:tcPr>
          <w:p w:rsidR="00FE475F" w:rsidRPr="003866AD" w:rsidRDefault="00FE475F" w:rsidP="006B3AB5">
            <w:pPr>
              <w:rPr>
                <w:rFonts w:ascii="Verdana" w:hAnsi="Verdana" w:cs="V&amp;W Syntax (Adobe)"/>
                <w:sz w:val="20"/>
                <w:szCs w:val="20"/>
                <w:lang w:val="en-GB"/>
              </w:rPr>
            </w:pPr>
          </w:p>
        </w:tc>
      </w:tr>
      <w:tr w:rsidR="00FE475F" w:rsidRPr="006F34DC" w:rsidTr="008421B9">
        <w:tc>
          <w:tcPr>
            <w:tcW w:w="702" w:type="pct"/>
            <w:vMerge/>
            <w:tcBorders>
              <w:left w:val="double" w:sz="4" w:space="0" w:color="auto"/>
            </w:tcBorders>
          </w:tcPr>
          <w:p w:rsidR="00FE475F" w:rsidRPr="003866AD" w:rsidRDefault="00FE475F" w:rsidP="006B3AB5">
            <w:pPr>
              <w:rPr>
                <w:rFonts w:ascii="Verdana" w:hAnsi="Verdana" w:cs="V&amp;W Syntax (Adobe)"/>
                <w:sz w:val="20"/>
                <w:szCs w:val="20"/>
                <w:lang w:val="en-GB"/>
              </w:rPr>
            </w:pPr>
          </w:p>
        </w:tc>
        <w:tc>
          <w:tcPr>
            <w:tcW w:w="3949" w:type="pct"/>
            <w:gridSpan w:val="5"/>
            <w:tcBorders>
              <w:left w:val="double" w:sz="4" w:space="0" w:color="auto"/>
            </w:tcBorders>
          </w:tcPr>
          <w:p w:rsidR="00FE475F" w:rsidRPr="003866AD" w:rsidRDefault="00FE475F" w:rsidP="006B3AB5">
            <w:pPr>
              <w:rPr>
                <w:rFonts w:ascii="Verdana" w:hAnsi="Verdana" w:cs="V&amp;W Syntax (Adobe)"/>
                <w:sz w:val="20"/>
                <w:szCs w:val="20"/>
                <w:lang w:val="en-GB"/>
              </w:rPr>
            </w:pPr>
            <w:r w:rsidRPr="003866AD">
              <w:rPr>
                <w:rFonts w:ascii="Verdana" w:hAnsi="Verdana" w:cs="V&amp;W Syntax (Adobe)"/>
                <w:sz w:val="20"/>
                <w:szCs w:val="20"/>
                <w:lang w:val="en-GB"/>
              </w:rPr>
              <w:t>Tender Value (Construction Contract Value + Availability Contract Value), excluding VAT, price level as per 1 January 2016</w:t>
            </w:r>
          </w:p>
        </w:tc>
        <w:tc>
          <w:tcPr>
            <w:tcW w:w="349" w:type="pct"/>
            <w:tcBorders>
              <w:bottom w:val="single" w:sz="12" w:space="0" w:color="auto"/>
              <w:right w:val="double" w:sz="4" w:space="0" w:color="auto"/>
            </w:tcBorders>
            <w:shd w:val="clear" w:color="auto" w:fill="C0C0C0"/>
          </w:tcPr>
          <w:p w:rsidR="00FE475F" w:rsidRPr="003866AD" w:rsidRDefault="00FE475F" w:rsidP="006B3AB5">
            <w:pPr>
              <w:rPr>
                <w:rFonts w:ascii="Verdana" w:hAnsi="Verdana" w:cs="V&amp;W Syntax (Adobe)"/>
                <w:sz w:val="20"/>
                <w:szCs w:val="20"/>
                <w:lang w:val="en-GB"/>
              </w:rPr>
            </w:pPr>
          </w:p>
        </w:tc>
      </w:tr>
      <w:tr w:rsidR="00FE475F" w:rsidRPr="006F34DC" w:rsidTr="008421B9">
        <w:tc>
          <w:tcPr>
            <w:tcW w:w="702" w:type="pct"/>
            <w:vMerge/>
            <w:tcBorders>
              <w:left w:val="double" w:sz="4" w:space="0" w:color="auto"/>
              <w:bottom w:val="double" w:sz="4" w:space="0" w:color="auto"/>
            </w:tcBorders>
          </w:tcPr>
          <w:p w:rsidR="00FE475F" w:rsidRPr="003866AD" w:rsidRDefault="00FE475F" w:rsidP="006B3AB5">
            <w:pPr>
              <w:tabs>
                <w:tab w:val="right" w:pos="11637"/>
              </w:tabs>
              <w:rPr>
                <w:rFonts w:ascii="Verdana" w:hAnsi="Verdana" w:cs="V&amp;W Syntax (Adobe)"/>
                <w:b/>
                <w:sz w:val="20"/>
                <w:szCs w:val="20"/>
                <w:lang w:val="en-GB"/>
              </w:rPr>
            </w:pPr>
          </w:p>
        </w:tc>
        <w:tc>
          <w:tcPr>
            <w:tcW w:w="3949" w:type="pct"/>
            <w:gridSpan w:val="5"/>
            <w:tcBorders>
              <w:bottom w:val="double" w:sz="4" w:space="0" w:color="auto"/>
              <w:right w:val="single" w:sz="12" w:space="0" w:color="auto"/>
            </w:tcBorders>
          </w:tcPr>
          <w:p w:rsidR="00FE475F" w:rsidRPr="003866AD" w:rsidRDefault="00FE475F" w:rsidP="006B3AB5">
            <w:pPr>
              <w:tabs>
                <w:tab w:val="right" w:pos="11637"/>
              </w:tabs>
              <w:rPr>
                <w:rFonts w:ascii="Verdana" w:hAnsi="Verdana" w:cs="V&amp;W Syntax (Adobe)"/>
                <w:b/>
                <w:sz w:val="20"/>
                <w:szCs w:val="20"/>
                <w:lang w:val="en-GB"/>
              </w:rPr>
            </w:pPr>
            <w:r w:rsidRPr="003866AD">
              <w:rPr>
                <w:rFonts w:ascii="Verdana" w:hAnsi="Verdana" w:cs="V&amp;W Syntax (Adobe)"/>
                <w:b/>
                <w:bCs/>
                <w:sz w:val="20"/>
                <w:szCs w:val="20"/>
                <w:lang w:val="en-GB"/>
              </w:rPr>
              <w:t>Notional tender price</w:t>
            </w:r>
            <w:r w:rsidRPr="003866AD">
              <w:rPr>
                <w:rFonts w:ascii="Verdana" w:hAnsi="Verdana" w:cs="V&amp;W Syntax (Adobe)"/>
                <w:sz w:val="20"/>
                <w:szCs w:val="20"/>
                <w:lang w:val="en-GB"/>
              </w:rPr>
              <w:tab/>
              <w:t>(tender value minus total quality value)</w:t>
            </w:r>
          </w:p>
        </w:tc>
        <w:tc>
          <w:tcPr>
            <w:tcW w:w="349" w:type="pct"/>
            <w:tcBorders>
              <w:top w:val="single" w:sz="12" w:space="0" w:color="auto"/>
              <w:left w:val="single" w:sz="12" w:space="0" w:color="auto"/>
              <w:bottom w:val="double" w:sz="4" w:space="0" w:color="auto"/>
              <w:right w:val="double" w:sz="4" w:space="0" w:color="auto"/>
            </w:tcBorders>
            <w:shd w:val="clear" w:color="auto" w:fill="808080"/>
          </w:tcPr>
          <w:p w:rsidR="00FE475F" w:rsidRPr="003866AD" w:rsidRDefault="00FE475F" w:rsidP="006B3AB5">
            <w:pPr>
              <w:rPr>
                <w:rFonts w:ascii="Verdana" w:hAnsi="Verdana" w:cs="V&amp;W Syntax (Adobe)"/>
                <w:sz w:val="20"/>
                <w:szCs w:val="20"/>
                <w:lang w:val="en-GB"/>
              </w:rPr>
            </w:pPr>
          </w:p>
        </w:tc>
      </w:tr>
    </w:tbl>
    <w:p w:rsidR="00FE475F" w:rsidRPr="003866AD" w:rsidRDefault="00FE475F" w:rsidP="006D4B16">
      <w:pPr>
        <w:spacing w:line="260" w:lineRule="exact"/>
        <w:rPr>
          <w:rFonts w:ascii="Verdana" w:hAnsi="Verdana" w:cs="V&amp;W Syntax (Adobe)"/>
          <w:b/>
          <w:sz w:val="20"/>
          <w:szCs w:val="20"/>
          <w:lang w:val="en-GB"/>
        </w:rPr>
      </w:pPr>
    </w:p>
    <w:p w:rsidR="00FE475F" w:rsidRPr="003866AD" w:rsidRDefault="00FE475F">
      <w:pPr>
        <w:rPr>
          <w:rFonts w:ascii="Verdana" w:hAnsi="Verdana" w:cs="V&amp;W Syntax (Adobe)"/>
          <w:b/>
          <w:sz w:val="20"/>
          <w:szCs w:val="20"/>
          <w:lang w:val="en-GB"/>
        </w:rPr>
      </w:pPr>
      <w:r w:rsidRPr="003866AD">
        <w:rPr>
          <w:rFonts w:ascii="Verdana" w:hAnsi="Verdana" w:cs="V&amp;W Syntax (Adobe)"/>
          <w:b/>
          <w:bCs/>
          <w:sz w:val="20"/>
          <w:szCs w:val="20"/>
          <w:lang w:val="en-GB"/>
        </w:rPr>
        <w:br w:type="page"/>
      </w:r>
    </w:p>
    <w:p w:rsidR="006D4B16" w:rsidRPr="003866AD" w:rsidRDefault="006D4B16" w:rsidP="006D4B16">
      <w:pPr>
        <w:rPr>
          <w:rFonts w:cs="V&amp;W Syntax (Adobe)"/>
          <w:sz w:val="20"/>
          <w:szCs w:val="20"/>
          <w:lang w:val="en-GB"/>
        </w:rPr>
        <w:sectPr w:rsidR="006D4B16" w:rsidRPr="003866AD" w:rsidSect="001D7D1E">
          <w:footnotePr>
            <w:numRestart w:val="eachPage"/>
          </w:footnotePr>
          <w:pgSz w:w="16840" w:h="11907" w:orient="landscape" w:code="9"/>
          <w:pgMar w:top="1701" w:right="2098" w:bottom="1588" w:left="1701" w:header="709" w:footer="709" w:gutter="0"/>
          <w:pgBorders w:offsetFrom="page">
            <w:bottom w:val="single" w:sz="4" w:space="24" w:color="auto"/>
          </w:pgBorders>
          <w:cols w:space="708"/>
          <w:titlePg/>
          <w:docGrid w:linePitch="360"/>
        </w:sectPr>
      </w:pPr>
    </w:p>
    <w:p w:rsidR="006D4B16" w:rsidRPr="003866AD" w:rsidRDefault="006D4B16" w:rsidP="006D4B16">
      <w:pPr>
        <w:rPr>
          <w:rFonts w:ascii="Verdana" w:hAnsi="Verdana" w:cs="V&amp;W Syntax (Adobe)"/>
          <w:sz w:val="20"/>
          <w:szCs w:val="20"/>
          <w:lang w:val="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5386"/>
        <w:gridCol w:w="1985"/>
      </w:tblGrid>
      <w:tr w:rsidR="006D4B16" w:rsidRPr="003866AD" w:rsidTr="00683174">
        <w:tc>
          <w:tcPr>
            <w:tcW w:w="1668" w:type="dxa"/>
          </w:tcPr>
          <w:p w:rsidR="006D4B16" w:rsidRPr="003866AD" w:rsidRDefault="006D4B16" w:rsidP="00683174">
            <w:pPr>
              <w:jc w:val="center"/>
              <w:rPr>
                <w:rFonts w:ascii="Verdana" w:hAnsi="Verdana" w:cs="V&amp;W Syntax (Adobe)"/>
                <w:b/>
                <w:sz w:val="18"/>
                <w:szCs w:val="18"/>
                <w:lang w:val="en-GB"/>
              </w:rPr>
            </w:pPr>
            <w:r w:rsidRPr="003866AD">
              <w:rPr>
                <w:rFonts w:ascii="Verdana" w:hAnsi="Verdana" w:cs="V&amp;W Syntax (Adobe)"/>
                <w:b/>
                <w:bCs/>
                <w:sz w:val="18"/>
                <w:szCs w:val="18"/>
                <w:lang w:val="en-GB"/>
              </w:rPr>
              <w:t>Assessment score</w:t>
            </w:r>
          </w:p>
        </w:tc>
        <w:tc>
          <w:tcPr>
            <w:tcW w:w="5386" w:type="dxa"/>
          </w:tcPr>
          <w:p w:rsidR="006D4B16" w:rsidRPr="003866AD" w:rsidRDefault="006D4B16" w:rsidP="00683174">
            <w:pPr>
              <w:rPr>
                <w:rFonts w:ascii="Verdana" w:hAnsi="Verdana" w:cs="V&amp;W Syntax (Adobe)"/>
                <w:b/>
                <w:sz w:val="18"/>
                <w:szCs w:val="18"/>
                <w:lang w:val="en-GB"/>
              </w:rPr>
            </w:pPr>
            <w:r w:rsidRPr="003866AD">
              <w:rPr>
                <w:rFonts w:ascii="Verdana" w:hAnsi="Verdana" w:cs="V&amp;W Syntax (Adobe)"/>
                <w:b/>
                <w:bCs/>
                <w:sz w:val="18"/>
                <w:szCs w:val="18"/>
                <w:lang w:val="en-GB"/>
              </w:rPr>
              <w:t>Rating</w:t>
            </w:r>
          </w:p>
        </w:tc>
        <w:tc>
          <w:tcPr>
            <w:tcW w:w="1985" w:type="dxa"/>
          </w:tcPr>
          <w:p w:rsidR="006D4B16" w:rsidRPr="003866AD" w:rsidRDefault="006D4B16" w:rsidP="00683174">
            <w:pPr>
              <w:rPr>
                <w:rFonts w:ascii="Verdana" w:hAnsi="Verdana" w:cs="V&amp;W Syntax (Adobe)"/>
                <w:b/>
                <w:sz w:val="18"/>
                <w:szCs w:val="18"/>
                <w:lang w:val="en-GB"/>
              </w:rPr>
            </w:pPr>
            <w:r w:rsidRPr="003866AD">
              <w:rPr>
                <w:rFonts w:ascii="Verdana" w:hAnsi="Verdana" w:cs="V&amp;W Syntax (Adobe)"/>
                <w:b/>
                <w:bCs/>
                <w:sz w:val="18"/>
                <w:szCs w:val="18"/>
                <w:lang w:val="en-GB"/>
              </w:rPr>
              <w:t>% of maximum quality value</w:t>
            </w:r>
          </w:p>
        </w:tc>
      </w:tr>
      <w:tr w:rsidR="006D4B16" w:rsidRPr="003866AD" w:rsidTr="00683174">
        <w:tc>
          <w:tcPr>
            <w:tcW w:w="1668" w:type="dxa"/>
          </w:tcPr>
          <w:p w:rsidR="006D4B16" w:rsidRPr="003866AD" w:rsidRDefault="006D4B16" w:rsidP="00683174">
            <w:pPr>
              <w:jc w:val="center"/>
              <w:rPr>
                <w:rFonts w:ascii="Verdana" w:hAnsi="Verdana" w:cs="V&amp;W Syntax (Adobe)"/>
                <w:b/>
                <w:sz w:val="18"/>
                <w:szCs w:val="18"/>
                <w:lang w:val="en-GB"/>
              </w:rPr>
            </w:pPr>
            <w:r w:rsidRPr="003866AD">
              <w:rPr>
                <w:rFonts w:ascii="Verdana" w:hAnsi="Verdana" w:cs="V&amp;W Syntax (Adobe)"/>
                <w:b/>
                <w:bCs/>
                <w:sz w:val="18"/>
                <w:szCs w:val="18"/>
                <w:lang w:val="en-GB"/>
              </w:rPr>
              <w:t>3</w:t>
            </w:r>
          </w:p>
        </w:tc>
        <w:tc>
          <w:tcPr>
            <w:tcW w:w="5386" w:type="dxa"/>
          </w:tcPr>
          <w:p w:rsidR="006D4B16" w:rsidRPr="003866AD" w:rsidRDefault="006D4B16" w:rsidP="001F1EE2">
            <w:pPr>
              <w:tabs>
                <w:tab w:val="left" w:pos="1773"/>
              </w:tabs>
              <w:rPr>
                <w:rFonts w:ascii="Verdana" w:hAnsi="Verdana" w:cs="V&amp;W Syntax (Adobe)"/>
                <w:sz w:val="18"/>
                <w:szCs w:val="18"/>
                <w:lang w:val="en-GB"/>
              </w:rPr>
            </w:pPr>
            <w:r w:rsidRPr="003866AD">
              <w:rPr>
                <w:rFonts w:ascii="Verdana" w:hAnsi="Verdana" w:cs="V&amp;W Syntax (Adobe)"/>
                <w:sz w:val="18"/>
                <w:szCs w:val="18"/>
                <w:lang w:val="en-GB"/>
              </w:rPr>
              <w:t>Excellent</w:t>
            </w:r>
          </w:p>
        </w:tc>
        <w:tc>
          <w:tcPr>
            <w:tcW w:w="1985" w:type="dxa"/>
          </w:tcPr>
          <w:p w:rsidR="006D4B16" w:rsidRPr="003866AD" w:rsidRDefault="006D4B16" w:rsidP="00683174">
            <w:pPr>
              <w:tabs>
                <w:tab w:val="left" w:pos="1773"/>
              </w:tabs>
              <w:jc w:val="center"/>
              <w:rPr>
                <w:rFonts w:ascii="Verdana" w:hAnsi="Verdana" w:cs="V&amp;W Syntax (Adobe)"/>
                <w:sz w:val="18"/>
                <w:szCs w:val="18"/>
                <w:lang w:val="en-GB"/>
              </w:rPr>
            </w:pPr>
            <w:r w:rsidRPr="003866AD">
              <w:rPr>
                <w:rFonts w:ascii="Verdana" w:hAnsi="Verdana" w:cs="V&amp;W Syntax (Adobe)"/>
                <w:sz w:val="18"/>
                <w:szCs w:val="18"/>
                <w:lang w:val="en-GB"/>
              </w:rPr>
              <w:t>100</w:t>
            </w:r>
          </w:p>
        </w:tc>
      </w:tr>
      <w:tr w:rsidR="006D4B16" w:rsidRPr="003866AD" w:rsidTr="00683174">
        <w:tc>
          <w:tcPr>
            <w:tcW w:w="1668" w:type="dxa"/>
          </w:tcPr>
          <w:p w:rsidR="006D4B16" w:rsidRPr="003866AD" w:rsidRDefault="006D4B16" w:rsidP="00683174">
            <w:pPr>
              <w:jc w:val="center"/>
              <w:rPr>
                <w:rFonts w:ascii="Verdana" w:hAnsi="Verdana" w:cs="V&amp;W Syntax (Adobe)"/>
                <w:b/>
                <w:sz w:val="18"/>
                <w:szCs w:val="18"/>
                <w:lang w:val="en-GB"/>
              </w:rPr>
            </w:pPr>
            <w:r w:rsidRPr="003866AD">
              <w:rPr>
                <w:rFonts w:ascii="Verdana" w:hAnsi="Verdana" w:cs="V&amp;W Syntax (Adobe)"/>
                <w:b/>
                <w:bCs/>
                <w:sz w:val="18"/>
                <w:szCs w:val="18"/>
                <w:lang w:val="en-GB"/>
              </w:rPr>
              <w:t>2</w:t>
            </w:r>
          </w:p>
        </w:tc>
        <w:tc>
          <w:tcPr>
            <w:tcW w:w="5386" w:type="dxa"/>
          </w:tcPr>
          <w:p w:rsidR="006D4B16" w:rsidRPr="003866AD" w:rsidRDefault="006D4B16" w:rsidP="001F1EE2">
            <w:pPr>
              <w:tabs>
                <w:tab w:val="left" w:pos="1773"/>
              </w:tabs>
              <w:rPr>
                <w:rFonts w:ascii="Verdana" w:hAnsi="Verdana" w:cs="V&amp;W Syntax (Adobe)"/>
                <w:sz w:val="18"/>
                <w:szCs w:val="18"/>
                <w:lang w:val="en-GB"/>
              </w:rPr>
            </w:pPr>
            <w:r w:rsidRPr="003866AD">
              <w:rPr>
                <w:rFonts w:ascii="Verdana" w:hAnsi="Verdana" w:cs="V&amp;W Syntax (Adobe)"/>
                <w:sz w:val="18"/>
                <w:szCs w:val="18"/>
                <w:lang w:val="en-GB"/>
              </w:rPr>
              <w:t>Good</w:t>
            </w:r>
          </w:p>
        </w:tc>
        <w:tc>
          <w:tcPr>
            <w:tcW w:w="1985" w:type="dxa"/>
          </w:tcPr>
          <w:p w:rsidR="006D4B16" w:rsidRPr="003866AD" w:rsidRDefault="006D4B16" w:rsidP="00683174">
            <w:pPr>
              <w:tabs>
                <w:tab w:val="left" w:pos="1773"/>
              </w:tabs>
              <w:jc w:val="center"/>
              <w:rPr>
                <w:rFonts w:ascii="Verdana" w:hAnsi="Verdana" w:cs="V&amp;W Syntax (Adobe)"/>
                <w:sz w:val="18"/>
                <w:szCs w:val="18"/>
                <w:lang w:val="en-GB"/>
              </w:rPr>
            </w:pPr>
            <w:r w:rsidRPr="003866AD">
              <w:rPr>
                <w:rFonts w:ascii="Verdana" w:hAnsi="Verdana" w:cs="V&amp;W Syntax (Adobe)"/>
                <w:sz w:val="18"/>
                <w:szCs w:val="18"/>
                <w:lang w:val="en-GB"/>
              </w:rPr>
              <w:t>66</w:t>
            </w:r>
          </w:p>
        </w:tc>
      </w:tr>
      <w:tr w:rsidR="006D4B16" w:rsidRPr="003866AD" w:rsidTr="00683174">
        <w:tc>
          <w:tcPr>
            <w:tcW w:w="1668" w:type="dxa"/>
          </w:tcPr>
          <w:p w:rsidR="006D4B16" w:rsidRPr="003866AD" w:rsidRDefault="006D4B16" w:rsidP="00683174">
            <w:pPr>
              <w:jc w:val="center"/>
              <w:rPr>
                <w:rFonts w:ascii="Verdana" w:hAnsi="Verdana" w:cs="V&amp;W Syntax (Adobe)"/>
                <w:b/>
                <w:sz w:val="18"/>
                <w:szCs w:val="18"/>
                <w:lang w:val="en-GB"/>
              </w:rPr>
            </w:pPr>
            <w:r w:rsidRPr="003866AD">
              <w:rPr>
                <w:rFonts w:ascii="Verdana" w:hAnsi="Verdana" w:cs="V&amp;W Syntax (Adobe)"/>
                <w:b/>
                <w:bCs/>
                <w:sz w:val="18"/>
                <w:szCs w:val="18"/>
                <w:lang w:val="en-GB"/>
              </w:rPr>
              <w:t>1</w:t>
            </w:r>
          </w:p>
        </w:tc>
        <w:tc>
          <w:tcPr>
            <w:tcW w:w="5386" w:type="dxa"/>
          </w:tcPr>
          <w:p w:rsidR="006D4B16" w:rsidRPr="003866AD" w:rsidRDefault="006D4B16" w:rsidP="001F1EE2">
            <w:pPr>
              <w:tabs>
                <w:tab w:val="left" w:pos="1773"/>
              </w:tabs>
              <w:rPr>
                <w:rFonts w:ascii="Verdana" w:hAnsi="Verdana" w:cs="V&amp;W Syntax (Adobe)"/>
                <w:sz w:val="18"/>
                <w:szCs w:val="18"/>
                <w:lang w:val="en-GB"/>
              </w:rPr>
            </w:pPr>
            <w:r w:rsidRPr="003866AD">
              <w:rPr>
                <w:rFonts w:ascii="Verdana" w:hAnsi="Verdana" w:cs="V&amp;W Syntax (Adobe)"/>
                <w:sz w:val="18"/>
                <w:szCs w:val="18"/>
                <w:lang w:val="en-GB"/>
              </w:rPr>
              <w:t>Very satisfactory</w:t>
            </w:r>
          </w:p>
        </w:tc>
        <w:tc>
          <w:tcPr>
            <w:tcW w:w="1985" w:type="dxa"/>
          </w:tcPr>
          <w:p w:rsidR="006D4B16" w:rsidRPr="003866AD" w:rsidRDefault="006D4B16" w:rsidP="00683174">
            <w:pPr>
              <w:tabs>
                <w:tab w:val="left" w:pos="1773"/>
              </w:tabs>
              <w:jc w:val="center"/>
              <w:rPr>
                <w:rFonts w:ascii="Verdana" w:hAnsi="Verdana" w:cs="V&amp;W Syntax (Adobe)"/>
                <w:sz w:val="18"/>
                <w:szCs w:val="18"/>
                <w:lang w:val="en-GB"/>
              </w:rPr>
            </w:pPr>
            <w:r w:rsidRPr="003866AD">
              <w:rPr>
                <w:rFonts w:ascii="Verdana" w:hAnsi="Verdana" w:cs="V&amp;W Syntax (Adobe)"/>
                <w:sz w:val="18"/>
                <w:szCs w:val="18"/>
                <w:lang w:val="en-GB"/>
              </w:rPr>
              <w:t>33</w:t>
            </w:r>
          </w:p>
        </w:tc>
      </w:tr>
      <w:tr w:rsidR="006D4B16" w:rsidRPr="003866AD" w:rsidTr="00683174">
        <w:tc>
          <w:tcPr>
            <w:tcW w:w="1668" w:type="dxa"/>
          </w:tcPr>
          <w:p w:rsidR="006D4B16" w:rsidRPr="003866AD" w:rsidRDefault="006D4B16" w:rsidP="00683174">
            <w:pPr>
              <w:jc w:val="center"/>
              <w:rPr>
                <w:rFonts w:ascii="Verdana" w:hAnsi="Verdana" w:cs="V&amp;W Syntax (Adobe)"/>
                <w:b/>
                <w:sz w:val="18"/>
                <w:szCs w:val="18"/>
                <w:lang w:val="en-GB"/>
              </w:rPr>
            </w:pPr>
            <w:r w:rsidRPr="003866AD">
              <w:rPr>
                <w:rFonts w:ascii="Verdana" w:hAnsi="Verdana" w:cs="V&amp;W Syntax (Adobe)"/>
                <w:b/>
                <w:bCs/>
                <w:sz w:val="18"/>
                <w:szCs w:val="18"/>
                <w:lang w:val="en-GB"/>
              </w:rPr>
              <w:t>0</w:t>
            </w:r>
          </w:p>
        </w:tc>
        <w:tc>
          <w:tcPr>
            <w:tcW w:w="5386" w:type="dxa"/>
          </w:tcPr>
          <w:p w:rsidR="006D4B16" w:rsidRPr="003866AD" w:rsidRDefault="006D4B16" w:rsidP="001F1EE2">
            <w:pPr>
              <w:tabs>
                <w:tab w:val="left" w:pos="1773"/>
              </w:tabs>
              <w:rPr>
                <w:rFonts w:ascii="Verdana" w:hAnsi="Verdana" w:cs="V&amp;W Syntax (Adobe)"/>
                <w:sz w:val="18"/>
                <w:szCs w:val="18"/>
                <w:lang w:val="en-GB"/>
              </w:rPr>
            </w:pPr>
            <w:r w:rsidRPr="003866AD">
              <w:rPr>
                <w:rFonts w:ascii="Verdana" w:hAnsi="Verdana" w:cs="V&amp;W Syntax (Adobe)"/>
                <w:sz w:val="18"/>
                <w:szCs w:val="18"/>
                <w:lang w:val="en-GB"/>
              </w:rPr>
              <w:t>Neutral</w:t>
            </w:r>
          </w:p>
        </w:tc>
        <w:tc>
          <w:tcPr>
            <w:tcW w:w="1985" w:type="dxa"/>
          </w:tcPr>
          <w:p w:rsidR="006D4B16" w:rsidRPr="003866AD" w:rsidRDefault="006D4B16" w:rsidP="00683174">
            <w:pPr>
              <w:tabs>
                <w:tab w:val="left" w:pos="1773"/>
              </w:tabs>
              <w:jc w:val="center"/>
              <w:rPr>
                <w:rFonts w:ascii="Verdana" w:hAnsi="Verdana" w:cs="V&amp;W Syntax (Adobe)"/>
                <w:sz w:val="18"/>
                <w:szCs w:val="18"/>
                <w:lang w:val="en-GB"/>
              </w:rPr>
            </w:pPr>
            <w:r w:rsidRPr="003866AD">
              <w:rPr>
                <w:rFonts w:ascii="Verdana" w:hAnsi="Verdana" w:cs="V&amp;W Syntax (Adobe)"/>
                <w:sz w:val="18"/>
                <w:szCs w:val="18"/>
                <w:lang w:val="en-GB"/>
              </w:rPr>
              <w:t>0</w:t>
            </w:r>
          </w:p>
        </w:tc>
      </w:tr>
      <w:bookmarkEnd w:id="244"/>
    </w:tbl>
    <w:p w:rsidR="007B63ED" w:rsidRPr="003866AD" w:rsidRDefault="007B63ED" w:rsidP="00DE6C8C">
      <w:pPr>
        <w:rPr>
          <w:lang w:val="en-GB"/>
        </w:rPr>
      </w:pPr>
    </w:p>
    <w:p w:rsidR="007B63ED" w:rsidRPr="003866AD" w:rsidRDefault="007B63ED">
      <w:pPr>
        <w:rPr>
          <w:lang w:val="en-GB"/>
        </w:rPr>
      </w:pPr>
    </w:p>
    <w:p w:rsidR="006375D1" w:rsidRPr="003866AD" w:rsidRDefault="006375D1">
      <w:pPr>
        <w:rPr>
          <w:lang w:val="en-GB"/>
        </w:rPr>
      </w:pPr>
    </w:p>
    <w:p w:rsidR="006375D1" w:rsidRPr="003866AD" w:rsidRDefault="006375D1">
      <w:pPr>
        <w:rPr>
          <w:lang w:val="en-GB"/>
        </w:rPr>
      </w:pPr>
    </w:p>
    <w:p w:rsidR="006375D1" w:rsidRPr="003866AD" w:rsidRDefault="006375D1">
      <w:pPr>
        <w:rPr>
          <w:lang w:val="en-GB"/>
        </w:rPr>
      </w:pPr>
    </w:p>
    <w:p w:rsidR="00611806" w:rsidRPr="003866AD" w:rsidRDefault="00611806">
      <w:pPr>
        <w:rPr>
          <w:lang w:val="en-GB"/>
        </w:rPr>
        <w:sectPr w:rsidR="00611806" w:rsidRPr="003866AD" w:rsidSect="0029620D">
          <w:headerReference w:type="even" r:id="rId25"/>
          <w:footerReference w:type="default" r:id="rId26"/>
          <w:footnotePr>
            <w:numRestart w:val="eachPage"/>
          </w:footnotePr>
          <w:pgSz w:w="11907" w:h="16840" w:code="9"/>
          <w:pgMar w:top="2098" w:right="1588" w:bottom="1701" w:left="1701" w:header="709" w:footer="709" w:gutter="0"/>
          <w:pgBorders w:offsetFrom="page">
            <w:bottom w:val="single" w:sz="4" w:space="24" w:color="auto"/>
          </w:pgBorders>
          <w:cols w:space="708"/>
          <w:titlePg/>
          <w:docGrid w:linePitch="360"/>
        </w:sectPr>
      </w:pPr>
    </w:p>
    <w:p w:rsidR="00BB746A" w:rsidRDefault="00BB746A">
      <w:pPr>
        <w:rPr>
          <w:lang w:val="en-GB"/>
        </w:rPr>
      </w:pPr>
      <w:r>
        <w:rPr>
          <w:lang w:val="en-GB"/>
        </w:rPr>
        <w:lastRenderedPageBreak/>
        <w:br w:type="page"/>
      </w:r>
    </w:p>
    <w:p w:rsidR="006375D1" w:rsidRPr="003866AD" w:rsidRDefault="006375D1">
      <w:pPr>
        <w:rPr>
          <w:lang w:val="en-GB"/>
        </w:rPr>
      </w:pPr>
    </w:p>
    <w:p w:rsidR="006375D1" w:rsidRPr="003866AD" w:rsidRDefault="006375D1">
      <w:pPr>
        <w:rPr>
          <w:lang w:val="en-GB"/>
        </w:rPr>
      </w:pPr>
    </w:p>
    <w:p w:rsidR="007B63ED" w:rsidRPr="00BB746A" w:rsidRDefault="007B63ED" w:rsidP="00BB746A">
      <w:pPr>
        <w:pStyle w:val="Kop1"/>
        <w:rPr>
          <w:rFonts w:ascii="Verdana" w:hAnsi="Verdana"/>
          <w:sz w:val="20"/>
          <w:szCs w:val="20"/>
          <w:lang w:val="en-GB"/>
        </w:rPr>
      </w:pPr>
      <w:bookmarkStart w:id="245" w:name="_Toc437006322"/>
      <w:r w:rsidRPr="00BB746A">
        <w:rPr>
          <w:rFonts w:ascii="Verdana" w:hAnsi="Verdana"/>
          <w:sz w:val="20"/>
          <w:szCs w:val="20"/>
          <w:lang w:val="en-GB"/>
        </w:rPr>
        <w:t>schedule 4: The policy document on the separation of interests</w:t>
      </w:r>
      <w:bookmarkEnd w:id="245"/>
    </w:p>
    <w:p w:rsidR="006D4B16" w:rsidRPr="003866AD" w:rsidRDefault="006D4B16" w:rsidP="00DE6C8C">
      <w:pPr>
        <w:rPr>
          <w:lang w:val="en-GB"/>
        </w:rPr>
      </w:pPr>
    </w:p>
    <w:sectPr w:rsidR="006D4B16" w:rsidRPr="003866AD" w:rsidSect="00611806">
      <w:headerReference w:type="default" r:id="rId27"/>
      <w:footnotePr>
        <w:numRestart w:val="eachPage"/>
      </w:footnotePr>
      <w:type w:val="continuous"/>
      <w:pgSz w:w="11907" w:h="16840" w:code="9"/>
      <w:pgMar w:top="2098" w:right="1588" w:bottom="1701" w:left="1701" w:header="709" w:footer="709" w:gutter="0"/>
      <w:pgBorders w:offsetFrom="page">
        <w:bottom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3F4" w:rsidRDefault="005D73F4">
      <w:r>
        <w:separator/>
      </w:r>
    </w:p>
  </w:endnote>
  <w:endnote w:type="continuationSeparator" w:id="0">
    <w:p w:rsidR="005D73F4" w:rsidRDefault="005D7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unga">
    <w:panose1 w:val="020B0502040204020203"/>
    <w:charset w:val="01"/>
    <w:family w:val="roman"/>
    <w:notTrueType/>
    <w:pitch w:val="variable"/>
  </w:font>
  <w:font w:name="V&amp;W Syntax (Adobe)">
    <w:altName w:val="Segoe UI"/>
    <w:panose1 w:val="020B0500000000000000"/>
    <w:charset w:val="00"/>
    <w:family w:val="swiss"/>
    <w:pitch w:val="variable"/>
    <w:sig w:usb0="A0000007" w:usb1="00000000" w:usb2="00000000" w:usb3="00000000" w:csb0="0000011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RijksoverheidSansText-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3F4" w:rsidRPr="006375D1" w:rsidRDefault="005D73F4" w:rsidP="00CB2184">
    <w:pPr>
      <w:pStyle w:val="Voettekst"/>
      <w:tabs>
        <w:tab w:val="left" w:pos="6946"/>
      </w:tabs>
      <w:jc w:val="center"/>
      <w:rPr>
        <w:rFonts w:ascii="Verdana" w:hAnsi="Verdana"/>
        <w:sz w:val="16"/>
        <w:szCs w:val="16"/>
      </w:rPr>
    </w:pPr>
    <w:r>
      <w:rPr>
        <w:rFonts w:ascii="Verdana" w:hAnsi="Verdana"/>
        <w:sz w:val="16"/>
        <w:szCs w:val="16"/>
        <w:lang w:val="en"/>
      </w:rPr>
      <w:t xml:space="preserve">Selection Guidelines </w:t>
    </w:r>
    <w:proofErr w:type="spellStart"/>
    <w:r>
      <w:rPr>
        <w:rFonts w:ascii="Verdana" w:hAnsi="Verdana"/>
        <w:sz w:val="16"/>
        <w:szCs w:val="16"/>
        <w:lang w:val="en"/>
      </w:rPr>
      <w:t>RijnlandRoute</w:t>
    </w:r>
    <w:proofErr w:type="spellEnd"/>
    <w:r>
      <w:rPr>
        <w:rFonts w:ascii="Verdana" w:hAnsi="Verdana"/>
        <w:sz w:val="16"/>
        <w:szCs w:val="16"/>
        <w:lang w:val="en"/>
      </w:rPr>
      <w:t xml:space="preserve"> DOS-2015-0004005 version 1.0         7 December 2015</w:t>
    </w:r>
  </w:p>
  <w:p w:rsidR="005D73F4" w:rsidRPr="006375D1" w:rsidRDefault="005D73F4">
    <w:pPr>
      <w:pStyle w:val="Voettekst"/>
      <w:rPr>
        <w:rFonts w:ascii="Verdana" w:hAnsi="Verdana"/>
        <w:sz w:val="16"/>
        <w:szCs w:val="16"/>
      </w:rPr>
    </w:pPr>
  </w:p>
  <w:p w:rsidR="005D73F4" w:rsidRPr="006375D1" w:rsidRDefault="005D73F4" w:rsidP="00657380">
    <w:pPr>
      <w:pStyle w:val="Voettekst"/>
      <w:jc w:val="center"/>
      <w:rPr>
        <w:rFonts w:ascii="Verdana" w:hAnsi="Verdana"/>
        <w:sz w:val="16"/>
        <w:szCs w:val="16"/>
      </w:rPr>
    </w:pPr>
    <w:r>
      <w:rPr>
        <w:rFonts w:ascii="Verdana" w:hAnsi="Verdana"/>
        <w:sz w:val="16"/>
        <w:szCs w:val="16"/>
        <w:lang w:val="en"/>
      </w:rPr>
      <w:t xml:space="preserve">Page </w:t>
    </w:r>
    <w:sdt>
      <w:sdtPr>
        <w:rPr>
          <w:rFonts w:ascii="Verdana" w:hAnsi="Verdana"/>
          <w:sz w:val="16"/>
          <w:szCs w:val="16"/>
        </w:rPr>
        <w:id w:val="204079926"/>
        <w:docPartObj>
          <w:docPartGallery w:val="Page Numbers (Bottom of Page)"/>
          <w:docPartUnique/>
        </w:docPartObj>
      </w:sdtPr>
      <w:sdtEndPr/>
      <w:sdtContent>
        <w:r>
          <w:rPr>
            <w:rFonts w:ascii="Verdana" w:hAnsi="Verdana"/>
            <w:sz w:val="16"/>
            <w:szCs w:val="16"/>
            <w:lang w:val="en"/>
          </w:rPr>
          <w:fldChar w:fldCharType="begin"/>
        </w:r>
        <w:r>
          <w:rPr>
            <w:rFonts w:ascii="Verdana" w:hAnsi="Verdana"/>
            <w:sz w:val="16"/>
            <w:szCs w:val="16"/>
            <w:lang w:val="en"/>
          </w:rPr>
          <w:instrText>PAGE   \* MERGEFORMAT</w:instrText>
        </w:r>
        <w:r>
          <w:rPr>
            <w:rFonts w:ascii="Verdana" w:hAnsi="Verdana"/>
            <w:sz w:val="16"/>
            <w:szCs w:val="16"/>
            <w:lang w:val="en"/>
          </w:rPr>
          <w:fldChar w:fldCharType="separate"/>
        </w:r>
        <w:r w:rsidR="006F34DC">
          <w:rPr>
            <w:rFonts w:ascii="Verdana" w:hAnsi="Verdana"/>
            <w:noProof/>
            <w:sz w:val="16"/>
            <w:szCs w:val="16"/>
            <w:lang w:val="en"/>
          </w:rPr>
          <w:t>55</w:t>
        </w:r>
        <w:r>
          <w:rPr>
            <w:rFonts w:ascii="Verdana" w:hAnsi="Verdana"/>
            <w:sz w:val="16"/>
            <w:szCs w:val="16"/>
            <w:lang w:val="en"/>
          </w:rPr>
          <w:fldChar w:fldCharType="end"/>
        </w:r>
        <w:r>
          <w:rPr>
            <w:rFonts w:ascii="Verdana" w:hAnsi="Verdana"/>
            <w:sz w:val="16"/>
            <w:szCs w:val="16"/>
            <w:lang w:val="en"/>
          </w:rPr>
          <w:t xml:space="preserve"> of </w:t>
        </w:r>
        <w:r w:rsidR="00341FA7">
          <w:rPr>
            <w:rFonts w:ascii="Verdana" w:hAnsi="Verdana"/>
            <w:sz w:val="16"/>
            <w:szCs w:val="16"/>
            <w:lang w:val="en"/>
          </w:rPr>
          <w:t>57</w:t>
        </w:r>
      </w:sdtContent>
    </w:sdt>
  </w:p>
  <w:p w:rsidR="005D73F4" w:rsidRPr="006375D1" w:rsidRDefault="005D73F4">
    <w:pPr>
      <w:pStyle w:val="Voettekst"/>
      <w:rPr>
        <w:rFonts w:ascii="Verdana" w:hAnsi="Verdana"/>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3F4" w:rsidRPr="006375D1" w:rsidRDefault="005D73F4" w:rsidP="00611806">
    <w:pPr>
      <w:pStyle w:val="Voettekst"/>
      <w:tabs>
        <w:tab w:val="left" w:pos="6946"/>
      </w:tabs>
      <w:rPr>
        <w:rFonts w:ascii="Verdana" w:hAnsi="Verdana"/>
        <w:sz w:val="16"/>
        <w:szCs w:val="16"/>
      </w:rPr>
    </w:pPr>
    <w:r>
      <w:rPr>
        <w:rFonts w:ascii="Verdana" w:hAnsi="Verdana"/>
        <w:sz w:val="16"/>
        <w:szCs w:val="16"/>
        <w:lang w:val="en"/>
      </w:rPr>
      <w:t xml:space="preserve">Selection Guidelines </w:t>
    </w:r>
    <w:proofErr w:type="spellStart"/>
    <w:r>
      <w:rPr>
        <w:rFonts w:ascii="Verdana" w:hAnsi="Verdana"/>
        <w:sz w:val="16"/>
        <w:szCs w:val="16"/>
        <w:lang w:val="en"/>
      </w:rPr>
      <w:t>RijnlandRoute</w:t>
    </w:r>
    <w:proofErr w:type="spellEnd"/>
    <w:r>
      <w:rPr>
        <w:rFonts w:ascii="Verdana" w:hAnsi="Verdana"/>
        <w:sz w:val="16"/>
        <w:szCs w:val="16"/>
        <w:lang w:val="en"/>
      </w:rPr>
      <w:t xml:space="preserve"> DOS-2015-0004005 version 1.0</w:t>
    </w:r>
    <w:r>
      <w:rPr>
        <w:rFonts w:ascii="Verdana" w:hAnsi="Verdana"/>
        <w:sz w:val="16"/>
        <w:szCs w:val="16"/>
        <w:lang w:val="en"/>
      </w:rPr>
      <w:tab/>
      <w:t xml:space="preserve">7 </w:t>
    </w:r>
    <w:r w:rsidR="000355F0">
      <w:rPr>
        <w:rFonts w:ascii="Verdana" w:hAnsi="Verdana"/>
        <w:sz w:val="16"/>
        <w:szCs w:val="16"/>
        <w:lang w:val="en"/>
      </w:rPr>
      <w:t>December</w:t>
    </w:r>
    <w:r>
      <w:rPr>
        <w:rFonts w:ascii="Verdana" w:hAnsi="Verdana"/>
        <w:sz w:val="16"/>
        <w:szCs w:val="16"/>
        <w:lang w:val="en"/>
      </w:rPr>
      <w:t xml:space="preserve"> 2015</w:t>
    </w:r>
  </w:p>
  <w:p w:rsidR="005D73F4" w:rsidRPr="006375D1" w:rsidRDefault="005D73F4" w:rsidP="00611806">
    <w:pPr>
      <w:pStyle w:val="Voettekst"/>
      <w:rPr>
        <w:rFonts w:ascii="Verdana" w:hAnsi="Verdana"/>
        <w:sz w:val="16"/>
        <w:szCs w:val="16"/>
      </w:rPr>
    </w:pPr>
  </w:p>
  <w:p w:rsidR="005D73F4" w:rsidRPr="006375D1" w:rsidRDefault="005D73F4" w:rsidP="00611806">
    <w:pPr>
      <w:pStyle w:val="Voettekst"/>
      <w:jc w:val="center"/>
      <w:rPr>
        <w:rFonts w:ascii="Verdana" w:hAnsi="Verdana"/>
        <w:sz w:val="16"/>
        <w:szCs w:val="16"/>
      </w:rPr>
    </w:pPr>
    <w:r>
      <w:rPr>
        <w:rFonts w:ascii="Verdana" w:hAnsi="Verdana"/>
        <w:sz w:val="16"/>
        <w:szCs w:val="16"/>
        <w:lang w:val="en"/>
      </w:rPr>
      <w:t xml:space="preserve">Page </w:t>
    </w:r>
    <w:sdt>
      <w:sdtPr>
        <w:rPr>
          <w:rFonts w:ascii="Verdana" w:hAnsi="Verdana"/>
          <w:sz w:val="16"/>
          <w:szCs w:val="16"/>
        </w:rPr>
        <w:id w:val="287248568"/>
        <w:docPartObj>
          <w:docPartGallery w:val="Page Numbers (Bottom of Page)"/>
          <w:docPartUnique/>
        </w:docPartObj>
      </w:sdtPr>
      <w:sdtEndPr/>
      <w:sdtContent>
        <w:r>
          <w:rPr>
            <w:rFonts w:ascii="Verdana" w:hAnsi="Verdana"/>
            <w:sz w:val="16"/>
            <w:szCs w:val="16"/>
            <w:lang w:val="en"/>
          </w:rPr>
          <w:fldChar w:fldCharType="begin"/>
        </w:r>
        <w:r>
          <w:rPr>
            <w:rFonts w:ascii="Verdana" w:hAnsi="Verdana"/>
            <w:sz w:val="16"/>
            <w:szCs w:val="16"/>
            <w:lang w:val="en"/>
          </w:rPr>
          <w:instrText>PAGE   \* MERGEFORMAT</w:instrText>
        </w:r>
        <w:r>
          <w:rPr>
            <w:rFonts w:ascii="Verdana" w:hAnsi="Verdana"/>
            <w:sz w:val="16"/>
            <w:szCs w:val="16"/>
            <w:lang w:val="en"/>
          </w:rPr>
          <w:fldChar w:fldCharType="separate"/>
        </w:r>
        <w:r w:rsidR="006F34DC">
          <w:rPr>
            <w:rFonts w:ascii="Verdana" w:hAnsi="Verdana"/>
            <w:noProof/>
            <w:sz w:val="16"/>
            <w:szCs w:val="16"/>
            <w:lang w:val="en"/>
          </w:rPr>
          <w:t>57</w:t>
        </w:r>
        <w:r>
          <w:rPr>
            <w:rFonts w:ascii="Verdana" w:hAnsi="Verdana"/>
            <w:sz w:val="16"/>
            <w:szCs w:val="16"/>
            <w:lang w:val="en"/>
          </w:rPr>
          <w:fldChar w:fldCharType="end"/>
        </w:r>
        <w:r>
          <w:rPr>
            <w:rFonts w:ascii="Verdana" w:hAnsi="Verdana"/>
            <w:sz w:val="16"/>
            <w:szCs w:val="16"/>
            <w:lang w:val="en"/>
          </w:rPr>
          <w:t xml:space="preserve"> of </w:t>
        </w:r>
        <w:r w:rsidR="00341FA7">
          <w:rPr>
            <w:rFonts w:ascii="Verdana" w:hAnsi="Verdana"/>
            <w:sz w:val="16"/>
            <w:szCs w:val="16"/>
            <w:lang w:val="en"/>
          </w:rPr>
          <w:t>57</w:t>
        </w:r>
      </w:sdtContent>
    </w:sdt>
  </w:p>
  <w:p w:rsidR="005D73F4" w:rsidRDefault="005D73F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3F4" w:rsidRDefault="005D73F4">
      <w:r>
        <w:separator/>
      </w:r>
    </w:p>
  </w:footnote>
  <w:footnote w:type="continuationSeparator" w:id="0">
    <w:p w:rsidR="005D73F4" w:rsidRDefault="005D73F4">
      <w:r>
        <w:continuationSeparator/>
      </w:r>
    </w:p>
  </w:footnote>
  <w:footnote w:id="1">
    <w:p w:rsidR="005D73F4" w:rsidRPr="00AE4B6C" w:rsidRDefault="005D73F4" w:rsidP="00964E8A">
      <w:pPr>
        <w:pStyle w:val="Voetnoottekst"/>
        <w:rPr>
          <w:rFonts w:ascii="Verdana" w:hAnsi="Verdana"/>
          <w:sz w:val="16"/>
          <w:szCs w:val="16"/>
        </w:rPr>
      </w:pPr>
      <w:r>
        <w:rPr>
          <w:rStyle w:val="Voetnootmarkering"/>
          <w:rFonts w:ascii="Verdana" w:hAnsi="Verdana"/>
          <w:sz w:val="16"/>
          <w:szCs w:val="16"/>
          <w:lang w:val="en"/>
        </w:rPr>
        <w:footnoteRef/>
      </w:r>
      <w:r>
        <w:rPr>
          <w:rFonts w:ascii="Verdana" w:hAnsi="Verdana"/>
          <w:sz w:val="16"/>
          <w:szCs w:val="16"/>
          <w:lang w:val="en"/>
        </w:rPr>
        <w:t xml:space="preserve"> For more information about the complaints desk and the advice “Complaints procedure for contract tendering”, see the website of RWS. </w:t>
      </w:r>
      <w:r w:rsidRPr="00C24536">
        <w:rPr>
          <w:rFonts w:ascii="Verdana" w:hAnsi="Verdana"/>
          <w:sz w:val="16"/>
          <w:szCs w:val="16"/>
        </w:rPr>
        <w:t xml:space="preserve">Go </w:t>
      </w:r>
      <w:proofErr w:type="spellStart"/>
      <w:r w:rsidRPr="00C24536">
        <w:rPr>
          <w:rFonts w:ascii="Verdana" w:hAnsi="Verdana"/>
          <w:sz w:val="16"/>
          <w:szCs w:val="16"/>
        </w:rPr>
        <w:t>to</w:t>
      </w:r>
      <w:proofErr w:type="spellEnd"/>
      <w:r w:rsidRPr="00C24536">
        <w:rPr>
          <w:rFonts w:ascii="Verdana" w:hAnsi="Verdana"/>
          <w:sz w:val="16"/>
          <w:szCs w:val="16"/>
        </w:rPr>
        <w:t xml:space="preserve"> </w:t>
      </w:r>
      <w:hyperlink r:id="rId1" w:history="1">
        <w:r w:rsidRPr="00C24536">
          <w:rPr>
            <w:rStyle w:val="Hyperlink"/>
            <w:rFonts w:ascii="Verdana" w:hAnsi="Verdana"/>
            <w:sz w:val="16"/>
            <w:szCs w:val="16"/>
          </w:rPr>
          <w:t>www.rijkswaterstaat.nl/zakelijk</w:t>
        </w:r>
      </w:hyperlink>
    </w:p>
    <w:p w:rsidR="005D73F4" w:rsidRPr="00AE4B6C" w:rsidRDefault="005D73F4" w:rsidP="00964E8A">
      <w:pPr>
        <w:pStyle w:val="Voetnoottekst"/>
        <w:rPr>
          <w:rFonts w:ascii="Verdana" w:hAnsi="Verdana"/>
          <w:sz w:val="16"/>
          <w:szCs w:val="16"/>
        </w:rPr>
      </w:pPr>
      <w:proofErr w:type="spellStart"/>
      <w:r w:rsidRPr="00C24536">
        <w:rPr>
          <w:rFonts w:ascii="Verdana" w:hAnsi="Verdana"/>
          <w:sz w:val="16"/>
          <w:szCs w:val="16"/>
        </w:rPr>
        <w:t>and</w:t>
      </w:r>
      <w:proofErr w:type="spellEnd"/>
      <w:r w:rsidRPr="00C24536">
        <w:rPr>
          <w:rFonts w:ascii="Verdana" w:hAnsi="Verdana"/>
          <w:sz w:val="16"/>
          <w:szCs w:val="16"/>
        </w:rPr>
        <w:t xml:space="preserve"> </w:t>
      </w:r>
      <w:proofErr w:type="spellStart"/>
      <w:r w:rsidRPr="00C24536">
        <w:rPr>
          <w:rFonts w:ascii="Verdana" w:hAnsi="Verdana"/>
          <w:sz w:val="16"/>
          <w:szCs w:val="16"/>
        </w:rPr>
        <w:t>then</w:t>
      </w:r>
      <w:proofErr w:type="spellEnd"/>
      <w:r w:rsidRPr="00C24536">
        <w:rPr>
          <w:rFonts w:ascii="Verdana" w:hAnsi="Verdana"/>
          <w:sz w:val="16"/>
          <w:szCs w:val="16"/>
        </w:rPr>
        <w:t xml:space="preserve"> select:  Zaken doen met Rijkswaterstaat &gt; Inkoopbeleid &gt; Aanbesteden &gt; Klachtenmeldpunt aanbesteden.</w:t>
      </w:r>
    </w:p>
  </w:footnote>
  <w:footnote w:id="2">
    <w:p w:rsidR="005D73F4" w:rsidRPr="00C24536" w:rsidRDefault="005D73F4" w:rsidP="00BA34E3">
      <w:pPr>
        <w:pStyle w:val="Voetnoottekst"/>
        <w:rPr>
          <w:lang w:val="en-US"/>
        </w:rPr>
      </w:pPr>
      <w:r>
        <w:rPr>
          <w:rStyle w:val="Voetnootmarkering"/>
          <w:lang w:val="en"/>
        </w:rPr>
        <w:footnoteRef/>
      </w:r>
      <w:r>
        <w:rPr>
          <w:lang w:val="en"/>
        </w:rPr>
        <w:t xml:space="preserve"> </w:t>
      </w:r>
      <w:r>
        <w:rPr>
          <w:rFonts w:ascii="Verdana" w:hAnsi="Verdana"/>
          <w:sz w:val="16"/>
          <w:szCs w:val="16"/>
          <w:lang w:val="en"/>
        </w:rPr>
        <w:t>NOTE: Obtaining a contractor’s certificate of good conduct may take several weeks.</w:t>
      </w:r>
    </w:p>
  </w:footnote>
  <w:footnote w:id="3">
    <w:p w:rsidR="005D73F4" w:rsidRPr="00C24536" w:rsidRDefault="005D73F4" w:rsidP="00E44CCD">
      <w:pPr>
        <w:rPr>
          <w:lang w:val="en-US"/>
        </w:rPr>
      </w:pPr>
    </w:p>
    <w:p w:rsidR="005D73F4" w:rsidRPr="00C24536" w:rsidRDefault="005D73F4" w:rsidP="00CB7E6B">
      <w:pPr>
        <w:pStyle w:val="Voetnoottekst"/>
        <w:rPr>
          <w:lang w:val="en-US"/>
        </w:rPr>
      </w:pPr>
      <w:r>
        <w:rPr>
          <w:rStyle w:val="Voetnootmarkering"/>
          <w:lang w:val="en"/>
        </w:rPr>
        <w:footnoteRef/>
      </w:r>
      <w:r>
        <w:rPr>
          <w:lang w:val="en"/>
        </w:rPr>
        <w:t xml:space="preserve"> </w:t>
      </w:r>
      <w:r>
        <w:rPr>
          <w:rFonts w:ascii="Verdana" w:hAnsi="Verdana"/>
          <w:sz w:val="16"/>
          <w:szCs w:val="16"/>
          <w:lang w:val="en"/>
        </w:rPr>
        <w:t>see the website: http://www.rijksoverheid.nl/documenten-en-publicaties/formulieren/2013/03/22/eigen-verklaring-aanbestedingsprocedure-aanbestedende-diensten.html</w:t>
      </w:r>
    </w:p>
  </w:footnote>
  <w:footnote w:id="4">
    <w:p w:rsidR="005D73F4" w:rsidRPr="00C24536" w:rsidRDefault="005D73F4" w:rsidP="00A85D30">
      <w:pPr>
        <w:pStyle w:val="Voetnoottekst"/>
        <w:rPr>
          <w:lang w:val="en-US"/>
        </w:rPr>
      </w:pPr>
      <w:r>
        <w:rPr>
          <w:rStyle w:val="Voetnootmarkering"/>
          <w:lang w:val="en"/>
        </w:rPr>
        <w:footnoteRef/>
      </w:r>
      <w:r>
        <w:rPr>
          <w:lang w:val="en"/>
        </w:rPr>
        <w:t xml:space="preserve"> </w:t>
      </w:r>
      <w:r>
        <w:rPr>
          <w:rFonts w:ascii="Verdana" w:hAnsi="Verdana"/>
          <w:sz w:val="16"/>
          <w:szCs w:val="16"/>
          <w:lang w:val="en"/>
        </w:rPr>
        <w:t>see the website: http://www.rijksoverheid.nl/documenten-en-publicaties/formulieren/2013/03/22/eigen-verklaring-aanbestedingsprocedure-aanbestedende-diensten.html</w:t>
      </w:r>
    </w:p>
    <w:p w:rsidR="005D73F4" w:rsidRPr="00C24536" w:rsidRDefault="005D73F4" w:rsidP="00A85D30">
      <w:pPr>
        <w:pStyle w:val="Voetnoottekst"/>
        <w:rPr>
          <w:lang w:val="en-US"/>
        </w:rPr>
      </w:pPr>
    </w:p>
  </w:footnote>
  <w:footnote w:id="5">
    <w:p w:rsidR="005D73F4" w:rsidRPr="00C24536" w:rsidRDefault="005D73F4" w:rsidP="00E27491">
      <w:pPr>
        <w:pStyle w:val="Voetnoottekst"/>
        <w:rPr>
          <w:rFonts w:ascii="Arial" w:hAnsi="Arial"/>
          <w:sz w:val="16"/>
          <w:szCs w:val="16"/>
          <w:lang w:val="en-US"/>
        </w:rPr>
      </w:pPr>
      <w:r>
        <w:rPr>
          <w:rStyle w:val="Voetnootmarkering"/>
          <w:rFonts w:ascii="Arial" w:hAnsi="Arial"/>
          <w:sz w:val="16"/>
          <w:szCs w:val="16"/>
          <w:lang w:val="en"/>
        </w:rPr>
        <w:footnoteRef/>
      </w:r>
      <w:r>
        <w:rPr>
          <w:rFonts w:ascii="Arial" w:hAnsi="Arial"/>
          <w:sz w:val="16"/>
          <w:szCs w:val="16"/>
          <w:lang w:val="en"/>
        </w:rPr>
        <w:t xml:space="preserve"> </w:t>
      </w:r>
      <w:r>
        <w:rPr>
          <w:rFonts w:ascii="Arial" w:hAnsi="Arial"/>
          <w:color w:val="000000"/>
          <w:sz w:val="16"/>
          <w:szCs w:val="16"/>
          <w:lang w:val="en"/>
        </w:rPr>
        <w:t>To be completed by each Significant Subcontractor whose experience is relied on by the Candidate.</w:t>
      </w:r>
    </w:p>
  </w:footnote>
  <w:footnote w:id="6">
    <w:p w:rsidR="005D73F4" w:rsidRPr="00C24536" w:rsidRDefault="005D73F4" w:rsidP="00E27491">
      <w:pPr>
        <w:pStyle w:val="Voetnoottekst"/>
        <w:tabs>
          <w:tab w:val="left" w:pos="6480"/>
        </w:tabs>
        <w:rPr>
          <w:rFonts w:ascii="Verdana" w:hAnsi="Verdana" w:cs="Arial"/>
          <w:sz w:val="16"/>
          <w:szCs w:val="16"/>
          <w:lang w:val="en-US"/>
        </w:rPr>
      </w:pPr>
      <w:r>
        <w:rPr>
          <w:rStyle w:val="Voetnootmarkering"/>
          <w:rFonts w:ascii="Verdana" w:hAnsi="Verdana"/>
          <w:sz w:val="16"/>
          <w:szCs w:val="16"/>
          <w:lang w:val="en"/>
        </w:rPr>
        <w:footnoteRef/>
      </w:r>
      <w:r>
        <w:rPr>
          <w:rFonts w:ascii="Verdana" w:hAnsi="Verdana"/>
          <w:sz w:val="16"/>
          <w:szCs w:val="16"/>
          <w:lang w:val="en"/>
        </w:rPr>
        <w:t>The Contractor must be a participant in the consortium or the Candidate himself.</w:t>
      </w:r>
    </w:p>
  </w:footnote>
  <w:footnote w:id="7">
    <w:p w:rsidR="005D73F4" w:rsidRPr="00C24536" w:rsidRDefault="005D73F4" w:rsidP="00E27491">
      <w:pPr>
        <w:pStyle w:val="Voetnoottekst"/>
        <w:rPr>
          <w:rFonts w:ascii="Verdana" w:hAnsi="Verdana" w:cs="Arial"/>
          <w:sz w:val="16"/>
          <w:szCs w:val="16"/>
          <w:lang w:val="en-US"/>
        </w:rPr>
      </w:pPr>
      <w:r>
        <w:rPr>
          <w:rStyle w:val="Voetnootmarkering"/>
          <w:rFonts w:ascii="Verdana" w:hAnsi="Verdana" w:cs="Arial"/>
          <w:sz w:val="16"/>
          <w:szCs w:val="16"/>
          <w:lang w:val="en"/>
        </w:rPr>
        <w:footnoteRef/>
      </w:r>
      <w:r>
        <w:rPr>
          <w:rFonts w:ascii="Verdana" w:hAnsi="Verdana" w:cs="Arial"/>
          <w:sz w:val="16"/>
          <w:szCs w:val="16"/>
          <w:lang w:val="en"/>
        </w:rPr>
        <w:t xml:space="preserve">Delete as appropriate. </w:t>
      </w:r>
    </w:p>
  </w:footnote>
  <w:footnote w:id="8">
    <w:p w:rsidR="005D73F4" w:rsidRPr="00C24536" w:rsidRDefault="005D73F4" w:rsidP="006D4B16">
      <w:pPr>
        <w:pStyle w:val="Voetnoottekst"/>
        <w:rPr>
          <w:sz w:val="16"/>
          <w:szCs w:val="16"/>
          <w:lang w:val="en-US"/>
        </w:rPr>
      </w:pPr>
      <w:r>
        <w:rPr>
          <w:rStyle w:val="Voetnootmarkering"/>
          <w:lang w:val="en"/>
        </w:rPr>
        <w:footnoteRef/>
      </w:r>
      <w:r>
        <w:rPr>
          <w:lang w:val="en"/>
        </w:rPr>
        <w:t xml:space="preserve"> </w:t>
      </w:r>
      <w:r>
        <w:rPr>
          <w:rFonts w:ascii="Arial" w:hAnsi="Arial"/>
          <w:sz w:val="16"/>
          <w:szCs w:val="16"/>
          <w:lang w:val="en"/>
        </w:rPr>
        <w:t>The points of attention show which aspects the Contracting Authority will focus on in the assessment of the criterion or the (sub)criterion.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3F4" w:rsidRPr="006B07C5" w:rsidRDefault="005D73F4" w:rsidP="00147385">
    <w:pPr>
      <w:rPr>
        <w:rFonts w:ascii="Verdana" w:hAnsi="Verdana" w:cs="Arial"/>
        <w:b/>
        <w:sz w:val="20"/>
        <w:szCs w:val="20"/>
      </w:rPr>
    </w:pPr>
  </w:p>
  <w:p w:rsidR="005D73F4" w:rsidRDefault="005D73F4">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3F4" w:rsidRDefault="005D73F4">
    <w:pPr>
      <w:pStyle w:val="Koptekst"/>
    </w:pPr>
  </w:p>
  <w:p w:rsidR="005D73F4" w:rsidRDefault="005D73F4">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3F4" w:rsidRDefault="005D73F4" w:rsidP="0001480E">
    <w:pPr>
      <w:pStyle w:val="Koptekst"/>
      <w:framePr w:wrap="around" w:vAnchor="text" w:hAnchor="margin" w:xAlign="right" w:y="1"/>
      <w:rPr>
        <w:rStyle w:val="Paginanummer"/>
      </w:rPr>
    </w:pPr>
    <w:r>
      <w:rPr>
        <w:rStyle w:val="Paginanummer"/>
        <w:lang w:val="en"/>
      </w:rPr>
      <w:fldChar w:fldCharType="begin"/>
    </w:r>
    <w:r>
      <w:rPr>
        <w:rStyle w:val="Paginanummer"/>
        <w:lang w:val="en"/>
      </w:rPr>
      <w:instrText xml:space="preserve">PAGE  </w:instrText>
    </w:r>
    <w:r>
      <w:rPr>
        <w:rStyle w:val="Paginanummer"/>
        <w:lang w:val="en"/>
      </w:rPr>
      <w:fldChar w:fldCharType="end"/>
    </w:r>
  </w:p>
  <w:p w:rsidR="005D73F4" w:rsidRDefault="005D73F4" w:rsidP="00132516">
    <w:pP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3F4" w:rsidRDefault="005D73F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612B"/>
    <w:multiLevelType w:val="hybridMultilevel"/>
    <w:tmpl w:val="09BCD3EE"/>
    <w:lvl w:ilvl="0" w:tplc="7370F142">
      <w:start w:val="2"/>
      <w:numFmt w:val="bullet"/>
      <w:lvlText w:val="-"/>
      <w:lvlJc w:val="left"/>
      <w:pPr>
        <w:tabs>
          <w:tab w:val="num" w:pos="720"/>
        </w:tabs>
        <w:ind w:left="720" w:hanging="360"/>
      </w:pPr>
      <w:rPr>
        <w:rFonts w:ascii="Verdana" w:eastAsia="Times New Roman" w:hAnsi="Verdana"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33E15FF"/>
    <w:multiLevelType w:val="hybridMultilevel"/>
    <w:tmpl w:val="3188BA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4074166"/>
    <w:multiLevelType w:val="hybridMultilevel"/>
    <w:tmpl w:val="6700FA4E"/>
    <w:lvl w:ilvl="0" w:tplc="04130019">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065C2F00"/>
    <w:multiLevelType w:val="hybridMultilevel"/>
    <w:tmpl w:val="CAC687BC"/>
    <w:lvl w:ilvl="0" w:tplc="07024696">
      <w:start w:val="1"/>
      <w:numFmt w:val="bullet"/>
      <w:lvlText w:val=""/>
      <w:lvlJc w:val="left"/>
      <w:pPr>
        <w:tabs>
          <w:tab w:val="num" w:pos="360"/>
        </w:tabs>
        <w:ind w:left="36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8F6703E"/>
    <w:multiLevelType w:val="hybridMultilevel"/>
    <w:tmpl w:val="869E0332"/>
    <w:lvl w:ilvl="0" w:tplc="B97A06EA">
      <w:start w:val="1"/>
      <w:numFmt w:val="bullet"/>
      <w:lvlText w:val="-"/>
      <w:lvlJc w:val="left"/>
      <w:pPr>
        <w:tabs>
          <w:tab w:val="num" w:pos="360"/>
        </w:tabs>
        <w:ind w:left="360" w:hanging="360"/>
      </w:pPr>
      <w:rPr>
        <w:rFonts w:ascii="Century" w:eastAsia="Times New Roman" w:hAnsi="Century" w:cs="Tunga" w:hint="default"/>
      </w:rPr>
    </w:lvl>
    <w:lvl w:ilvl="1" w:tplc="89C24BD2" w:tentative="1">
      <w:start w:val="1"/>
      <w:numFmt w:val="bullet"/>
      <w:lvlText w:val="o"/>
      <w:lvlJc w:val="left"/>
      <w:pPr>
        <w:tabs>
          <w:tab w:val="num" w:pos="1080"/>
        </w:tabs>
        <w:ind w:left="1080" w:hanging="360"/>
      </w:pPr>
      <w:rPr>
        <w:rFonts w:ascii="Courier New" w:hAnsi="Courier New" w:cs="Courier New" w:hint="default"/>
      </w:rPr>
    </w:lvl>
    <w:lvl w:ilvl="2" w:tplc="32F8E3CA" w:tentative="1">
      <w:start w:val="1"/>
      <w:numFmt w:val="bullet"/>
      <w:lvlText w:val=""/>
      <w:lvlJc w:val="left"/>
      <w:pPr>
        <w:tabs>
          <w:tab w:val="num" w:pos="1800"/>
        </w:tabs>
        <w:ind w:left="1800" w:hanging="360"/>
      </w:pPr>
      <w:rPr>
        <w:rFonts w:ascii="Wingdings" w:hAnsi="Wingdings" w:hint="default"/>
      </w:rPr>
    </w:lvl>
    <w:lvl w:ilvl="3" w:tplc="49688FA6" w:tentative="1">
      <w:start w:val="1"/>
      <w:numFmt w:val="bullet"/>
      <w:lvlText w:val=""/>
      <w:lvlJc w:val="left"/>
      <w:pPr>
        <w:tabs>
          <w:tab w:val="num" w:pos="2520"/>
        </w:tabs>
        <w:ind w:left="2520" w:hanging="360"/>
      </w:pPr>
      <w:rPr>
        <w:rFonts w:ascii="Symbol" w:hAnsi="Symbol" w:hint="default"/>
      </w:rPr>
    </w:lvl>
    <w:lvl w:ilvl="4" w:tplc="4508D052" w:tentative="1">
      <w:start w:val="1"/>
      <w:numFmt w:val="bullet"/>
      <w:lvlText w:val="o"/>
      <w:lvlJc w:val="left"/>
      <w:pPr>
        <w:tabs>
          <w:tab w:val="num" w:pos="3240"/>
        </w:tabs>
        <w:ind w:left="3240" w:hanging="360"/>
      </w:pPr>
      <w:rPr>
        <w:rFonts w:ascii="Courier New" w:hAnsi="Courier New" w:cs="Courier New" w:hint="default"/>
      </w:rPr>
    </w:lvl>
    <w:lvl w:ilvl="5" w:tplc="5C98D032" w:tentative="1">
      <w:start w:val="1"/>
      <w:numFmt w:val="bullet"/>
      <w:lvlText w:val=""/>
      <w:lvlJc w:val="left"/>
      <w:pPr>
        <w:tabs>
          <w:tab w:val="num" w:pos="3960"/>
        </w:tabs>
        <w:ind w:left="3960" w:hanging="360"/>
      </w:pPr>
      <w:rPr>
        <w:rFonts w:ascii="Wingdings" w:hAnsi="Wingdings" w:hint="default"/>
      </w:rPr>
    </w:lvl>
    <w:lvl w:ilvl="6" w:tplc="ABF20270" w:tentative="1">
      <w:start w:val="1"/>
      <w:numFmt w:val="bullet"/>
      <w:lvlText w:val=""/>
      <w:lvlJc w:val="left"/>
      <w:pPr>
        <w:tabs>
          <w:tab w:val="num" w:pos="4680"/>
        </w:tabs>
        <w:ind w:left="4680" w:hanging="360"/>
      </w:pPr>
      <w:rPr>
        <w:rFonts w:ascii="Symbol" w:hAnsi="Symbol" w:hint="default"/>
      </w:rPr>
    </w:lvl>
    <w:lvl w:ilvl="7" w:tplc="C6C88D50" w:tentative="1">
      <w:start w:val="1"/>
      <w:numFmt w:val="bullet"/>
      <w:lvlText w:val="o"/>
      <w:lvlJc w:val="left"/>
      <w:pPr>
        <w:tabs>
          <w:tab w:val="num" w:pos="5400"/>
        </w:tabs>
        <w:ind w:left="5400" w:hanging="360"/>
      </w:pPr>
      <w:rPr>
        <w:rFonts w:ascii="Courier New" w:hAnsi="Courier New" w:cs="Courier New" w:hint="default"/>
      </w:rPr>
    </w:lvl>
    <w:lvl w:ilvl="8" w:tplc="C8145DE6" w:tentative="1">
      <w:start w:val="1"/>
      <w:numFmt w:val="bullet"/>
      <w:lvlText w:val=""/>
      <w:lvlJc w:val="left"/>
      <w:pPr>
        <w:tabs>
          <w:tab w:val="num" w:pos="6120"/>
        </w:tabs>
        <w:ind w:left="6120" w:hanging="360"/>
      </w:pPr>
      <w:rPr>
        <w:rFonts w:ascii="Wingdings" w:hAnsi="Wingdings" w:hint="default"/>
      </w:rPr>
    </w:lvl>
  </w:abstractNum>
  <w:abstractNum w:abstractNumId="5">
    <w:nsid w:val="0C6D5425"/>
    <w:multiLevelType w:val="hybridMultilevel"/>
    <w:tmpl w:val="D3723C02"/>
    <w:lvl w:ilvl="0" w:tplc="7370F142">
      <w:start w:val="2"/>
      <w:numFmt w:val="bullet"/>
      <w:lvlText w:val="-"/>
      <w:lvlJc w:val="left"/>
      <w:pPr>
        <w:tabs>
          <w:tab w:val="num" w:pos="720"/>
        </w:tabs>
        <w:ind w:left="720" w:hanging="360"/>
      </w:pPr>
      <w:rPr>
        <w:rFonts w:ascii="Verdana" w:eastAsia="Times New Roman" w:hAnsi="Verdana" w:cs="Arial" w:hint="default"/>
      </w:rPr>
    </w:lvl>
    <w:lvl w:ilvl="1" w:tplc="155A90CC">
      <w:start w:val="75"/>
      <w:numFmt w:val="bullet"/>
      <w:lvlText w:val="-"/>
      <w:lvlJc w:val="left"/>
      <w:pPr>
        <w:tabs>
          <w:tab w:val="num" w:pos="1440"/>
        </w:tabs>
        <w:ind w:left="1440" w:hanging="360"/>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0DF8275D"/>
    <w:multiLevelType w:val="hybridMultilevel"/>
    <w:tmpl w:val="2216F8AA"/>
    <w:lvl w:ilvl="0" w:tplc="68EA6E12">
      <w:start w:val="1"/>
      <w:numFmt w:val="bullet"/>
      <w:lvlText w:val="-"/>
      <w:lvlJc w:val="left"/>
      <w:pPr>
        <w:ind w:left="1080" w:hanging="360"/>
      </w:pPr>
      <w:rPr>
        <w:rFonts w:ascii="Verdana" w:eastAsia="Times New Roman" w:hAnsi="Verdana"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nsid w:val="0F4C1ADE"/>
    <w:multiLevelType w:val="hybridMultilevel"/>
    <w:tmpl w:val="F2A66A36"/>
    <w:lvl w:ilvl="0" w:tplc="155A90CC">
      <w:start w:val="7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9">
    <w:nsid w:val="1355507A"/>
    <w:multiLevelType w:val="hybridMultilevel"/>
    <w:tmpl w:val="5D1083FE"/>
    <w:lvl w:ilvl="0" w:tplc="88A254EA">
      <w:start w:val="3"/>
      <w:numFmt w:val="bullet"/>
      <w:lvlText w:val="-"/>
      <w:lvlJc w:val="left"/>
      <w:pPr>
        <w:tabs>
          <w:tab w:val="num" w:pos="720"/>
        </w:tabs>
        <w:ind w:left="720" w:hanging="360"/>
      </w:pPr>
      <w:rPr>
        <w:rFonts w:ascii="Verdana" w:eastAsia="Times New Roman" w:hAnsi="Verdana"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1DF87902"/>
    <w:multiLevelType w:val="hybridMultilevel"/>
    <w:tmpl w:val="55EA78A4"/>
    <w:lvl w:ilvl="0" w:tplc="0E08B82E">
      <w:start w:val="1"/>
      <w:numFmt w:val="bullet"/>
      <w:lvlText w:val="-"/>
      <w:lvlJc w:val="left"/>
      <w:pPr>
        <w:ind w:left="1353" w:hanging="360"/>
      </w:pPr>
      <w:rPr>
        <w:rFonts w:ascii="Verdana" w:eastAsia="Times New Roman" w:hAnsi="Verdana" w:cs="Arial"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11">
    <w:nsid w:val="1ECE7FC6"/>
    <w:multiLevelType w:val="hybridMultilevel"/>
    <w:tmpl w:val="522A7984"/>
    <w:lvl w:ilvl="0" w:tplc="1284BC6A">
      <w:start w:val="1"/>
      <w:numFmt w:val="lowerLetter"/>
      <w:lvlText w:val="%1)"/>
      <w:lvlJc w:val="left"/>
      <w:pPr>
        <w:tabs>
          <w:tab w:val="num" w:pos="720"/>
        </w:tabs>
        <w:ind w:left="720" w:hanging="360"/>
      </w:pPr>
      <w:rPr>
        <w:rFonts w:hint="default"/>
      </w:rPr>
    </w:lvl>
    <w:lvl w:ilvl="1" w:tplc="E398F1CA" w:tentative="1">
      <w:start w:val="1"/>
      <w:numFmt w:val="lowerLetter"/>
      <w:lvlText w:val="%2."/>
      <w:lvlJc w:val="left"/>
      <w:pPr>
        <w:tabs>
          <w:tab w:val="num" w:pos="1440"/>
        </w:tabs>
        <w:ind w:left="1440" w:hanging="360"/>
      </w:pPr>
    </w:lvl>
    <w:lvl w:ilvl="2" w:tplc="8244D1CE" w:tentative="1">
      <w:start w:val="1"/>
      <w:numFmt w:val="lowerRoman"/>
      <w:lvlText w:val="%3."/>
      <w:lvlJc w:val="right"/>
      <w:pPr>
        <w:tabs>
          <w:tab w:val="num" w:pos="2160"/>
        </w:tabs>
        <w:ind w:left="2160" w:hanging="180"/>
      </w:pPr>
    </w:lvl>
    <w:lvl w:ilvl="3" w:tplc="70DAD844" w:tentative="1">
      <w:start w:val="1"/>
      <w:numFmt w:val="decimal"/>
      <w:lvlText w:val="%4."/>
      <w:lvlJc w:val="left"/>
      <w:pPr>
        <w:tabs>
          <w:tab w:val="num" w:pos="2880"/>
        </w:tabs>
        <w:ind w:left="2880" w:hanging="360"/>
      </w:pPr>
    </w:lvl>
    <w:lvl w:ilvl="4" w:tplc="26981C5E" w:tentative="1">
      <w:start w:val="1"/>
      <w:numFmt w:val="lowerLetter"/>
      <w:lvlText w:val="%5."/>
      <w:lvlJc w:val="left"/>
      <w:pPr>
        <w:tabs>
          <w:tab w:val="num" w:pos="3600"/>
        </w:tabs>
        <w:ind w:left="3600" w:hanging="360"/>
      </w:pPr>
    </w:lvl>
    <w:lvl w:ilvl="5" w:tplc="8AFC78EE" w:tentative="1">
      <w:start w:val="1"/>
      <w:numFmt w:val="lowerRoman"/>
      <w:lvlText w:val="%6."/>
      <w:lvlJc w:val="right"/>
      <w:pPr>
        <w:tabs>
          <w:tab w:val="num" w:pos="4320"/>
        </w:tabs>
        <w:ind w:left="4320" w:hanging="180"/>
      </w:pPr>
    </w:lvl>
    <w:lvl w:ilvl="6" w:tplc="AE767C1C" w:tentative="1">
      <w:start w:val="1"/>
      <w:numFmt w:val="decimal"/>
      <w:lvlText w:val="%7."/>
      <w:lvlJc w:val="left"/>
      <w:pPr>
        <w:tabs>
          <w:tab w:val="num" w:pos="5040"/>
        </w:tabs>
        <w:ind w:left="5040" w:hanging="360"/>
      </w:pPr>
    </w:lvl>
    <w:lvl w:ilvl="7" w:tplc="A6F81D2C" w:tentative="1">
      <w:start w:val="1"/>
      <w:numFmt w:val="lowerLetter"/>
      <w:lvlText w:val="%8."/>
      <w:lvlJc w:val="left"/>
      <w:pPr>
        <w:tabs>
          <w:tab w:val="num" w:pos="5760"/>
        </w:tabs>
        <w:ind w:left="5760" w:hanging="360"/>
      </w:pPr>
    </w:lvl>
    <w:lvl w:ilvl="8" w:tplc="91365DD0" w:tentative="1">
      <w:start w:val="1"/>
      <w:numFmt w:val="lowerRoman"/>
      <w:lvlText w:val="%9."/>
      <w:lvlJc w:val="right"/>
      <w:pPr>
        <w:tabs>
          <w:tab w:val="num" w:pos="6480"/>
        </w:tabs>
        <w:ind w:left="6480" w:hanging="180"/>
      </w:pPr>
    </w:lvl>
  </w:abstractNum>
  <w:abstractNum w:abstractNumId="12">
    <w:nsid w:val="22DF7FD3"/>
    <w:multiLevelType w:val="hybridMultilevel"/>
    <w:tmpl w:val="B8343608"/>
    <w:lvl w:ilvl="0" w:tplc="07024696">
      <w:start w:val="1"/>
      <w:numFmt w:val="bullet"/>
      <w:lvlText w:val=""/>
      <w:lvlJc w:val="left"/>
      <w:pPr>
        <w:tabs>
          <w:tab w:val="num" w:pos="360"/>
        </w:tabs>
        <w:ind w:left="36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3F41116"/>
    <w:multiLevelType w:val="hybridMultilevel"/>
    <w:tmpl w:val="78DAD6DE"/>
    <w:lvl w:ilvl="0" w:tplc="DFC400C2">
      <w:start w:val="1"/>
      <w:numFmt w:val="bullet"/>
      <w:lvlText w:val="-"/>
      <w:lvlJc w:val="left"/>
      <w:pPr>
        <w:ind w:left="1068" w:hanging="360"/>
      </w:pPr>
      <w:rPr>
        <w:rFonts w:ascii="Verdana" w:eastAsia="Times New Roman"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nsid w:val="290B381C"/>
    <w:multiLevelType w:val="hybridMultilevel"/>
    <w:tmpl w:val="7006FDCA"/>
    <w:lvl w:ilvl="0" w:tplc="07024696">
      <w:start w:val="1"/>
      <w:numFmt w:val="bullet"/>
      <w:lvlText w:val=""/>
      <w:lvlJc w:val="left"/>
      <w:pPr>
        <w:tabs>
          <w:tab w:val="num" w:pos="360"/>
        </w:tabs>
        <w:ind w:left="360" w:hanging="360"/>
      </w:pPr>
      <w:rPr>
        <w:rFonts w:ascii="Symbol" w:hAnsi="Symbol" w:cs="Symbol" w:hint="default"/>
      </w:rPr>
    </w:lvl>
    <w:lvl w:ilvl="1" w:tplc="3FF05D86">
      <w:start w:val="1"/>
      <w:numFmt w:val="bullet"/>
      <w:lvlText w:val="o"/>
      <w:lvlJc w:val="left"/>
      <w:pPr>
        <w:tabs>
          <w:tab w:val="num" w:pos="1080"/>
        </w:tabs>
        <w:ind w:left="1080" w:hanging="360"/>
      </w:pPr>
      <w:rPr>
        <w:rFonts w:ascii="Courier New" w:hAnsi="Courier New" w:cs="Courier New" w:hint="default"/>
      </w:rPr>
    </w:lvl>
    <w:lvl w:ilvl="2" w:tplc="DAB84380">
      <w:numFmt w:val="bullet"/>
      <w:lvlText w:val="-"/>
      <w:lvlJc w:val="left"/>
      <w:pPr>
        <w:ind w:left="1800" w:hanging="360"/>
      </w:pPr>
      <w:rPr>
        <w:rFonts w:ascii="Arial" w:eastAsia="Times New Roman" w:hAnsi="Arial" w:hint="default"/>
      </w:rPr>
    </w:lvl>
    <w:lvl w:ilvl="3" w:tplc="C25CBB58" w:tentative="1">
      <w:start w:val="1"/>
      <w:numFmt w:val="bullet"/>
      <w:lvlText w:val=""/>
      <w:lvlJc w:val="left"/>
      <w:pPr>
        <w:tabs>
          <w:tab w:val="num" w:pos="2520"/>
        </w:tabs>
        <w:ind w:left="2520" w:hanging="360"/>
      </w:pPr>
      <w:rPr>
        <w:rFonts w:ascii="Symbol" w:hAnsi="Symbol" w:cs="Symbol" w:hint="default"/>
      </w:rPr>
    </w:lvl>
    <w:lvl w:ilvl="4" w:tplc="B5C623AC" w:tentative="1">
      <w:start w:val="1"/>
      <w:numFmt w:val="bullet"/>
      <w:lvlText w:val="o"/>
      <w:lvlJc w:val="left"/>
      <w:pPr>
        <w:tabs>
          <w:tab w:val="num" w:pos="3240"/>
        </w:tabs>
        <w:ind w:left="3240" w:hanging="360"/>
      </w:pPr>
      <w:rPr>
        <w:rFonts w:ascii="Courier New" w:hAnsi="Courier New" w:cs="Courier New" w:hint="default"/>
      </w:rPr>
    </w:lvl>
    <w:lvl w:ilvl="5" w:tplc="EB1E90A2" w:tentative="1">
      <w:start w:val="1"/>
      <w:numFmt w:val="bullet"/>
      <w:lvlText w:val=""/>
      <w:lvlJc w:val="left"/>
      <w:pPr>
        <w:tabs>
          <w:tab w:val="num" w:pos="3960"/>
        </w:tabs>
        <w:ind w:left="3960" w:hanging="360"/>
      </w:pPr>
      <w:rPr>
        <w:rFonts w:ascii="Wingdings" w:hAnsi="Wingdings" w:cs="Wingdings" w:hint="default"/>
      </w:rPr>
    </w:lvl>
    <w:lvl w:ilvl="6" w:tplc="449680E0" w:tentative="1">
      <w:start w:val="1"/>
      <w:numFmt w:val="bullet"/>
      <w:lvlText w:val=""/>
      <w:lvlJc w:val="left"/>
      <w:pPr>
        <w:tabs>
          <w:tab w:val="num" w:pos="4680"/>
        </w:tabs>
        <w:ind w:left="4680" w:hanging="360"/>
      </w:pPr>
      <w:rPr>
        <w:rFonts w:ascii="Symbol" w:hAnsi="Symbol" w:cs="Symbol" w:hint="default"/>
      </w:rPr>
    </w:lvl>
    <w:lvl w:ilvl="7" w:tplc="72769560" w:tentative="1">
      <w:start w:val="1"/>
      <w:numFmt w:val="bullet"/>
      <w:lvlText w:val="o"/>
      <w:lvlJc w:val="left"/>
      <w:pPr>
        <w:tabs>
          <w:tab w:val="num" w:pos="5400"/>
        </w:tabs>
        <w:ind w:left="5400" w:hanging="360"/>
      </w:pPr>
      <w:rPr>
        <w:rFonts w:ascii="Courier New" w:hAnsi="Courier New" w:cs="Courier New" w:hint="default"/>
      </w:rPr>
    </w:lvl>
    <w:lvl w:ilvl="8" w:tplc="0E948684" w:tentative="1">
      <w:start w:val="1"/>
      <w:numFmt w:val="bullet"/>
      <w:lvlText w:val=""/>
      <w:lvlJc w:val="left"/>
      <w:pPr>
        <w:tabs>
          <w:tab w:val="num" w:pos="6120"/>
        </w:tabs>
        <w:ind w:left="6120" w:hanging="360"/>
      </w:pPr>
      <w:rPr>
        <w:rFonts w:ascii="Wingdings" w:hAnsi="Wingdings" w:cs="Wingdings" w:hint="default"/>
      </w:rPr>
    </w:lvl>
  </w:abstractNum>
  <w:abstractNum w:abstractNumId="15">
    <w:nsid w:val="296660F8"/>
    <w:multiLevelType w:val="hybridMultilevel"/>
    <w:tmpl w:val="A27C10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2C057927"/>
    <w:multiLevelType w:val="hybridMultilevel"/>
    <w:tmpl w:val="40927FC2"/>
    <w:lvl w:ilvl="0" w:tplc="F4481906">
      <w:start w:val="1"/>
      <w:numFmt w:val="bullet"/>
      <w:lvlText w:val=""/>
      <w:lvlJc w:val="left"/>
      <w:pPr>
        <w:tabs>
          <w:tab w:val="num" w:pos="720"/>
        </w:tabs>
        <w:ind w:left="720" w:hanging="360"/>
      </w:pPr>
      <w:rPr>
        <w:rFonts w:ascii="Symbol" w:hAnsi="Symbol" w:hint="default"/>
      </w:rPr>
    </w:lvl>
    <w:lvl w:ilvl="1" w:tplc="74765F56">
      <w:start w:val="1"/>
      <w:numFmt w:val="bullet"/>
      <w:lvlText w:val="o"/>
      <w:lvlJc w:val="left"/>
      <w:pPr>
        <w:tabs>
          <w:tab w:val="num" w:pos="1440"/>
        </w:tabs>
        <w:ind w:left="1440" w:hanging="360"/>
      </w:pPr>
      <w:rPr>
        <w:rFonts w:ascii="Courier New" w:hAnsi="Courier New" w:cs="Courier New" w:hint="default"/>
      </w:rPr>
    </w:lvl>
    <w:lvl w:ilvl="2" w:tplc="EFAA07FA" w:tentative="1">
      <w:start w:val="1"/>
      <w:numFmt w:val="bullet"/>
      <w:lvlText w:val=""/>
      <w:lvlJc w:val="left"/>
      <w:pPr>
        <w:tabs>
          <w:tab w:val="num" w:pos="2160"/>
        </w:tabs>
        <w:ind w:left="2160" w:hanging="360"/>
      </w:pPr>
      <w:rPr>
        <w:rFonts w:ascii="Wingdings" w:hAnsi="Wingdings" w:hint="default"/>
      </w:rPr>
    </w:lvl>
    <w:lvl w:ilvl="3" w:tplc="7B4C6E30" w:tentative="1">
      <w:start w:val="1"/>
      <w:numFmt w:val="bullet"/>
      <w:lvlText w:val=""/>
      <w:lvlJc w:val="left"/>
      <w:pPr>
        <w:tabs>
          <w:tab w:val="num" w:pos="2880"/>
        </w:tabs>
        <w:ind w:left="2880" w:hanging="360"/>
      </w:pPr>
      <w:rPr>
        <w:rFonts w:ascii="Symbol" w:hAnsi="Symbol" w:hint="default"/>
      </w:rPr>
    </w:lvl>
    <w:lvl w:ilvl="4" w:tplc="C034077A" w:tentative="1">
      <w:start w:val="1"/>
      <w:numFmt w:val="bullet"/>
      <w:lvlText w:val="o"/>
      <w:lvlJc w:val="left"/>
      <w:pPr>
        <w:tabs>
          <w:tab w:val="num" w:pos="3600"/>
        </w:tabs>
        <w:ind w:left="3600" w:hanging="360"/>
      </w:pPr>
      <w:rPr>
        <w:rFonts w:ascii="Courier New" w:hAnsi="Courier New" w:cs="Courier New" w:hint="default"/>
      </w:rPr>
    </w:lvl>
    <w:lvl w:ilvl="5" w:tplc="3DC62836" w:tentative="1">
      <w:start w:val="1"/>
      <w:numFmt w:val="bullet"/>
      <w:lvlText w:val=""/>
      <w:lvlJc w:val="left"/>
      <w:pPr>
        <w:tabs>
          <w:tab w:val="num" w:pos="4320"/>
        </w:tabs>
        <w:ind w:left="4320" w:hanging="360"/>
      </w:pPr>
      <w:rPr>
        <w:rFonts w:ascii="Wingdings" w:hAnsi="Wingdings" w:hint="default"/>
      </w:rPr>
    </w:lvl>
    <w:lvl w:ilvl="6" w:tplc="272C3774" w:tentative="1">
      <w:start w:val="1"/>
      <w:numFmt w:val="bullet"/>
      <w:lvlText w:val=""/>
      <w:lvlJc w:val="left"/>
      <w:pPr>
        <w:tabs>
          <w:tab w:val="num" w:pos="5040"/>
        </w:tabs>
        <w:ind w:left="5040" w:hanging="360"/>
      </w:pPr>
      <w:rPr>
        <w:rFonts w:ascii="Symbol" w:hAnsi="Symbol" w:hint="default"/>
      </w:rPr>
    </w:lvl>
    <w:lvl w:ilvl="7" w:tplc="CB725F20" w:tentative="1">
      <w:start w:val="1"/>
      <w:numFmt w:val="bullet"/>
      <w:lvlText w:val="o"/>
      <w:lvlJc w:val="left"/>
      <w:pPr>
        <w:tabs>
          <w:tab w:val="num" w:pos="5760"/>
        </w:tabs>
        <w:ind w:left="5760" w:hanging="360"/>
      </w:pPr>
      <w:rPr>
        <w:rFonts w:ascii="Courier New" w:hAnsi="Courier New" w:cs="Courier New" w:hint="default"/>
      </w:rPr>
    </w:lvl>
    <w:lvl w:ilvl="8" w:tplc="A35811A8" w:tentative="1">
      <w:start w:val="1"/>
      <w:numFmt w:val="bullet"/>
      <w:lvlText w:val=""/>
      <w:lvlJc w:val="left"/>
      <w:pPr>
        <w:tabs>
          <w:tab w:val="num" w:pos="6480"/>
        </w:tabs>
        <w:ind w:left="6480" w:hanging="360"/>
      </w:pPr>
      <w:rPr>
        <w:rFonts w:ascii="Wingdings" w:hAnsi="Wingdings" w:hint="default"/>
      </w:rPr>
    </w:lvl>
  </w:abstractNum>
  <w:abstractNum w:abstractNumId="17">
    <w:nsid w:val="2C87680B"/>
    <w:multiLevelType w:val="hybridMultilevel"/>
    <w:tmpl w:val="516C1AE0"/>
    <w:lvl w:ilvl="0" w:tplc="155A90CC">
      <w:start w:val="7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2CD649D4"/>
    <w:multiLevelType w:val="multilevel"/>
    <w:tmpl w:val="0F6CF0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11653D5"/>
    <w:multiLevelType w:val="multilevel"/>
    <w:tmpl w:val="49D600A8"/>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0">
    <w:nsid w:val="31CB79D8"/>
    <w:multiLevelType w:val="multilevel"/>
    <w:tmpl w:val="06962652"/>
    <w:numStyleLink w:val="Lijststijl"/>
  </w:abstractNum>
  <w:abstractNum w:abstractNumId="21">
    <w:nsid w:val="321F08A1"/>
    <w:multiLevelType w:val="multilevel"/>
    <w:tmpl w:val="5E5697CE"/>
    <w:lvl w:ilvl="0">
      <w:start w:val="1"/>
      <w:numFmt w:val="bullet"/>
      <w:pStyle w:val="BijlageKop3"/>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hint="default"/>
      </w:rPr>
    </w:lvl>
    <w:lvl w:ilvl="2">
      <w:start w:val="1"/>
      <w:numFmt w:val="bullet"/>
      <w:pStyle w:val="BijlageKop3"/>
      <w:lvlText w:val="-"/>
      <w:lvlJc w:val="left"/>
      <w:pPr>
        <w:tabs>
          <w:tab w:val="num" w:pos="814"/>
        </w:tabs>
        <w:ind w:left="680" w:hanging="226"/>
      </w:pPr>
      <w:rPr>
        <w:rFonts w:ascii="Times New Roman" w:hint="default"/>
      </w:rPr>
    </w:lvl>
    <w:lvl w:ilvl="3">
      <w:start w:val="1"/>
      <w:numFmt w:val="bullet"/>
      <w:lvlText w:val="-"/>
      <w:lvlJc w:val="left"/>
      <w:pPr>
        <w:tabs>
          <w:tab w:val="num" w:pos="1040"/>
        </w:tabs>
        <w:ind w:left="907" w:hanging="227"/>
      </w:pPr>
      <w:rPr>
        <w:rFonts w:ascii="Times New Roman" w:hint="default"/>
      </w:rPr>
    </w:lvl>
    <w:lvl w:ilvl="4">
      <w:start w:val="1"/>
      <w:numFmt w:val="bullet"/>
      <w:lvlText w:val="-"/>
      <w:lvlJc w:val="left"/>
      <w:pPr>
        <w:tabs>
          <w:tab w:val="num" w:pos="1267"/>
        </w:tabs>
        <w:ind w:left="1134" w:hanging="227"/>
      </w:pPr>
      <w:rPr>
        <w:rFonts w:ascii="Times New Roman" w:hint="default"/>
      </w:rPr>
    </w:lvl>
    <w:lvl w:ilvl="5">
      <w:start w:val="1"/>
      <w:numFmt w:val="bullet"/>
      <w:lvlText w:val="-"/>
      <w:lvlJc w:val="left"/>
      <w:pPr>
        <w:tabs>
          <w:tab w:val="num" w:pos="1494"/>
        </w:tabs>
        <w:ind w:left="1361" w:hanging="227"/>
      </w:pPr>
      <w:rPr>
        <w:rFonts w:ascii="Times New Roman" w:hint="default"/>
      </w:rPr>
    </w:lvl>
    <w:lvl w:ilvl="6">
      <w:start w:val="1"/>
      <w:numFmt w:val="bullet"/>
      <w:lvlText w:val="-"/>
      <w:lvlJc w:val="left"/>
      <w:pPr>
        <w:tabs>
          <w:tab w:val="num" w:pos="1721"/>
        </w:tabs>
        <w:ind w:left="1588" w:hanging="227"/>
      </w:pPr>
      <w:rPr>
        <w:rFonts w:ascii="Times New Roman" w:hint="default"/>
      </w:rPr>
    </w:lvl>
    <w:lvl w:ilvl="7">
      <w:start w:val="1"/>
      <w:numFmt w:val="bullet"/>
      <w:lvlText w:val="-"/>
      <w:lvlJc w:val="left"/>
      <w:pPr>
        <w:tabs>
          <w:tab w:val="num" w:pos="1948"/>
        </w:tabs>
        <w:ind w:left="1814" w:hanging="226"/>
      </w:pPr>
      <w:rPr>
        <w:rFonts w:ascii="Times New Roman" w:hint="default"/>
      </w:rPr>
    </w:lvl>
    <w:lvl w:ilvl="8">
      <w:start w:val="1"/>
      <w:numFmt w:val="bullet"/>
      <w:lvlText w:val="-"/>
      <w:lvlJc w:val="left"/>
      <w:pPr>
        <w:tabs>
          <w:tab w:val="num" w:pos="2174"/>
        </w:tabs>
        <w:ind w:left="2041" w:hanging="227"/>
      </w:pPr>
      <w:rPr>
        <w:rFonts w:ascii="Times New Roman" w:hint="default"/>
      </w:rPr>
    </w:lvl>
  </w:abstractNum>
  <w:abstractNum w:abstractNumId="22">
    <w:nsid w:val="33226936"/>
    <w:multiLevelType w:val="multilevel"/>
    <w:tmpl w:val="9B5A5FF2"/>
    <w:lvl w:ilvl="0">
      <w:start w:val="1"/>
      <w:numFmt w:val="bullet"/>
      <w:pStyle w:val="BulletDash"/>
      <w:lvlText w:val="-"/>
      <w:lvlJc w:val="left"/>
      <w:pPr>
        <w:tabs>
          <w:tab w:val="num" w:pos="0"/>
        </w:tabs>
        <w:ind w:left="709" w:hanging="709"/>
      </w:pPr>
    </w:lvl>
    <w:lvl w:ilvl="1">
      <w:start w:val="1"/>
      <w:numFmt w:val="bullet"/>
      <w:pStyle w:val="BulletDash1"/>
      <w:lvlText w:val="-"/>
      <w:lvlJc w:val="left"/>
      <w:pPr>
        <w:tabs>
          <w:tab w:val="num" w:pos="1559"/>
        </w:tabs>
        <w:ind w:left="1559" w:hanging="850"/>
      </w:pPr>
    </w:lvl>
    <w:lvl w:ilvl="2">
      <w:start w:val="1"/>
      <w:numFmt w:val="bullet"/>
      <w:pStyle w:val="BulletDash"/>
      <w:lvlText w:val="-"/>
      <w:lvlJc w:val="left"/>
      <w:pPr>
        <w:tabs>
          <w:tab w:val="num" w:pos="2268"/>
        </w:tabs>
        <w:ind w:left="2268" w:hanging="709"/>
      </w:pPr>
    </w:lvl>
    <w:lvl w:ilvl="3">
      <w:start w:val="1"/>
      <w:numFmt w:val="bullet"/>
      <w:pStyle w:val="BulletDash1"/>
      <w:lvlText w:val="-"/>
      <w:lvlJc w:val="left"/>
      <w:pPr>
        <w:tabs>
          <w:tab w:val="num" w:pos="2976"/>
        </w:tabs>
        <w:ind w:left="2976" w:hanging="708"/>
      </w:pPr>
    </w:lvl>
    <w:lvl w:ilvl="4">
      <w:start w:val="1"/>
      <w:numFmt w:val="bullet"/>
      <w:pStyle w:val="BulletDash2"/>
      <w:lvlText w:val="-"/>
      <w:lvlJc w:val="left"/>
      <w:pPr>
        <w:tabs>
          <w:tab w:val="num" w:pos="3685"/>
        </w:tabs>
        <w:ind w:left="3685" w:hanging="709"/>
      </w:pPr>
    </w:lvl>
    <w:lvl w:ilvl="5">
      <w:start w:val="1"/>
      <w:numFmt w:val="bullet"/>
      <w:pStyle w:val="BulletDash3"/>
      <w:lvlText w:val="-"/>
      <w:lvlJc w:val="left"/>
      <w:pPr>
        <w:tabs>
          <w:tab w:val="num" w:pos="4394"/>
        </w:tabs>
        <w:ind w:left="4394" w:hanging="709"/>
      </w:pPr>
    </w:lvl>
    <w:lvl w:ilvl="6">
      <w:start w:val="1"/>
      <w:numFmt w:val="bullet"/>
      <w:pStyle w:val="BulletDash4"/>
      <w:lvlText w:val="-"/>
      <w:lvlJc w:val="left"/>
      <w:pPr>
        <w:tabs>
          <w:tab w:val="num" w:pos="5102"/>
        </w:tabs>
        <w:ind w:left="5102" w:hanging="708"/>
      </w:pPr>
    </w:lvl>
    <w:lvl w:ilvl="7">
      <w:start w:val="1"/>
      <w:numFmt w:val="bullet"/>
      <w:pStyle w:val="BulletDash5"/>
      <w:lvlText w:val="-"/>
      <w:lvlJc w:val="left"/>
      <w:pPr>
        <w:tabs>
          <w:tab w:val="num" w:pos="5811"/>
        </w:tabs>
        <w:ind w:left="5811" w:hanging="709"/>
      </w:pPr>
    </w:lvl>
    <w:lvl w:ilvl="8">
      <w:start w:val="1"/>
      <w:numFmt w:val="bullet"/>
      <w:pStyle w:val="BulletDash6"/>
      <w:lvlText w:val="-"/>
      <w:lvlJc w:val="left"/>
      <w:pPr>
        <w:tabs>
          <w:tab w:val="num" w:pos="6520"/>
        </w:tabs>
        <w:ind w:left="6520" w:hanging="709"/>
      </w:pPr>
    </w:lvl>
  </w:abstractNum>
  <w:abstractNum w:abstractNumId="23">
    <w:nsid w:val="362D21AD"/>
    <w:multiLevelType w:val="hybridMultilevel"/>
    <w:tmpl w:val="B0428A8E"/>
    <w:name w:val="LTBulletDash"/>
    <w:lvl w:ilvl="0" w:tplc="3634ECFE">
      <w:start w:val="3"/>
      <w:numFmt w:val="decimal"/>
      <w:lvlText w:val="%1."/>
      <w:lvlJc w:val="left"/>
      <w:pPr>
        <w:tabs>
          <w:tab w:val="num" w:pos="720"/>
        </w:tabs>
        <w:ind w:left="720" w:hanging="360"/>
      </w:pPr>
      <w:rPr>
        <w:rFonts w:hint="default"/>
      </w:rPr>
    </w:lvl>
    <w:lvl w:ilvl="1" w:tplc="61661D0C" w:tentative="1">
      <w:start w:val="1"/>
      <w:numFmt w:val="lowerLetter"/>
      <w:lvlText w:val="%2."/>
      <w:lvlJc w:val="left"/>
      <w:pPr>
        <w:tabs>
          <w:tab w:val="num" w:pos="1440"/>
        </w:tabs>
        <w:ind w:left="1440" w:hanging="360"/>
      </w:pPr>
    </w:lvl>
    <w:lvl w:ilvl="2" w:tplc="AA561E6C" w:tentative="1">
      <w:start w:val="1"/>
      <w:numFmt w:val="lowerRoman"/>
      <w:lvlText w:val="%3."/>
      <w:lvlJc w:val="right"/>
      <w:pPr>
        <w:tabs>
          <w:tab w:val="num" w:pos="2160"/>
        </w:tabs>
        <w:ind w:left="2160" w:hanging="180"/>
      </w:pPr>
    </w:lvl>
    <w:lvl w:ilvl="3" w:tplc="65D4021E" w:tentative="1">
      <w:start w:val="1"/>
      <w:numFmt w:val="decimal"/>
      <w:lvlText w:val="%4."/>
      <w:lvlJc w:val="left"/>
      <w:pPr>
        <w:tabs>
          <w:tab w:val="num" w:pos="2880"/>
        </w:tabs>
        <w:ind w:left="2880" w:hanging="360"/>
      </w:pPr>
    </w:lvl>
    <w:lvl w:ilvl="4" w:tplc="B81CB068" w:tentative="1">
      <w:start w:val="1"/>
      <w:numFmt w:val="lowerLetter"/>
      <w:lvlText w:val="%5."/>
      <w:lvlJc w:val="left"/>
      <w:pPr>
        <w:tabs>
          <w:tab w:val="num" w:pos="3600"/>
        </w:tabs>
        <w:ind w:left="3600" w:hanging="360"/>
      </w:pPr>
    </w:lvl>
    <w:lvl w:ilvl="5" w:tplc="105CF972" w:tentative="1">
      <w:start w:val="1"/>
      <w:numFmt w:val="lowerRoman"/>
      <w:lvlText w:val="%6."/>
      <w:lvlJc w:val="right"/>
      <w:pPr>
        <w:tabs>
          <w:tab w:val="num" w:pos="4320"/>
        </w:tabs>
        <w:ind w:left="4320" w:hanging="180"/>
      </w:pPr>
    </w:lvl>
    <w:lvl w:ilvl="6" w:tplc="0BE22E2C" w:tentative="1">
      <w:start w:val="1"/>
      <w:numFmt w:val="decimal"/>
      <w:lvlText w:val="%7."/>
      <w:lvlJc w:val="left"/>
      <w:pPr>
        <w:tabs>
          <w:tab w:val="num" w:pos="5040"/>
        </w:tabs>
        <w:ind w:left="5040" w:hanging="360"/>
      </w:pPr>
    </w:lvl>
    <w:lvl w:ilvl="7" w:tplc="B08C7F12" w:tentative="1">
      <w:start w:val="1"/>
      <w:numFmt w:val="lowerLetter"/>
      <w:lvlText w:val="%8."/>
      <w:lvlJc w:val="left"/>
      <w:pPr>
        <w:tabs>
          <w:tab w:val="num" w:pos="5760"/>
        </w:tabs>
        <w:ind w:left="5760" w:hanging="360"/>
      </w:pPr>
    </w:lvl>
    <w:lvl w:ilvl="8" w:tplc="6A1C1BFE" w:tentative="1">
      <w:start w:val="1"/>
      <w:numFmt w:val="lowerRoman"/>
      <w:lvlText w:val="%9."/>
      <w:lvlJc w:val="right"/>
      <w:pPr>
        <w:tabs>
          <w:tab w:val="num" w:pos="6480"/>
        </w:tabs>
        <w:ind w:left="6480" w:hanging="180"/>
      </w:pPr>
    </w:lvl>
  </w:abstractNum>
  <w:abstractNum w:abstractNumId="24">
    <w:nsid w:val="37E50EB0"/>
    <w:multiLevelType w:val="hybridMultilevel"/>
    <w:tmpl w:val="63426ABA"/>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5">
    <w:nsid w:val="3DE52D14"/>
    <w:multiLevelType w:val="multilevel"/>
    <w:tmpl w:val="361E83A2"/>
    <w:lvl w:ilvl="0">
      <w:start w:val="1"/>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b w:val="0"/>
        <w:bCs w:val="0"/>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4A94494"/>
    <w:multiLevelType w:val="multilevel"/>
    <w:tmpl w:val="3C641A5A"/>
    <w:lvl w:ilvl="0">
      <w:start w:val="7"/>
      <w:numFmt w:val="decimal"/>
      <w:pStyle w:val="GenummerdHoofdstuk"/>
      <w:lvlText w:val="%1"/>
      <w:lvlJc w:val="left"/>
      <w:pPr>
        <w:tabs>
          <w:tab w:val="num" w:pos="705"/>
        </w:tabs>
        <w:ind w:left="705" w:hanging="705"/>
      </w:pPr>
      <w:rPr>
        <w:rFonts w:hint="default"/>
      </w:rPr>
    </w:lvl>
    <w:lvl w:ilvl="1">
      <w:start w:val="1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C40769F"/>
    <w:multiLevelType w:val="hybridMultilevel"/>
    <w:tmpl w:val="23140CC0"/>
    <w:lvl w:ilvl="0" w:tplc="62DC086E">
      <w:start w:val="1"/>
      <w:numFmt w:val="lowerLetter"/>
      <w:lvlText w:val="%1."/>
      <w:lvlJc w:val="left"/>
      <w:pPr>
        <w:tabs>
          <w:tab w:val="num" w:pos="720"/>
        </w:tabs>
        <w:ind w:left="720" w:hanging="360"/>
      </w:pPr>
      <w:rPr>
        <w:rFonts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nsid w:val="4E4B4E3E"/>
    <w:multiLevelType w:val="multilevel"/>
    <w:tmpl w:val="66F42B48"/>
    <w:lvl w:ilvl="0">
      <w:start w:val="1"/>
      <w:numFmt w:val="decimal"/>
      <w:pStyle w:val="AOHead1"/>
      <w:lvlText w:val="%1."/>
      <w:lvlJc w:val="left"/>
      <w:pPr>
        <w:tabs>
          <w:tab w:val="num" w:pos="720"/>
        </w:tabs>
        <w:ind w:left="720" w:hanging="720"/>
      </w:pPr>
      <w:rPr>
        <w:rFonts w:cs="Times New Roman"/>
      </w:rPr>
    </w:lvl>
    <w:lvl w:ilvl="1">
      <w:start w:val="1"/>
      <w:numFmt w:val="decimal"/>
      <w:pStyle w:val="AOHead2"/>
      <w:lvlText w:val="%1.%2"/>
      <w:lvlJc w:val="left"/>
      <w:pPr>
        <w:tabs>
          <w:tab w:val="num" w:pos="720"/>
        </w:tabs>
        <w:ind w:left="720" w:hanging="720"/>
      </w:pPr>
      <w:rPr>
        <w:rFonts w:cs="Times New Roman"/>
      </w:rPr>
    </w:lvl>
    <w:lvl w:ilvl="2">
      <w:start w:val="1"/>
      <w:numFmt w:val="lowerLetter"/>
      <w:pStyle w:val="AOHead3"/>
      <w:lvlText w:val="(%3)"/>
      <w:lvlJc w:val="left"/>
      <w:pPr>
        <w:tabs>
          <w:tab w:val="num" w:pos="1429"/>
        </w:tabs>
        <w:ind w:left="1429" w:hanging="720"/>
      </w:pPr>
      <w:rPr>
        <w:rFonts w:cs="Times New Roman"/>
        <w:i w:val="0"/>
      </w:rPr>
    </w:lvl>
    <w:lvl w:ilvl="3">
      <w:start w:val="1"/>
      <w:numFmt w:val="lowerRoman"/>
      <w:pStyle w:val="AOHead4"/>
      <w:lvlText w:val="(%4)"/>
      <w:lvlJc w:val="left"/>
      <w:pPr>
        <w:tabs>
          <w:tab w:val="num" w:pos="1997"/>
        </w:tabs>
        <w:ind w:left="1997" w:hanging="720"/>
      </w:pPr>
      <w:rPr>
        <w:rFonts w:cs="Times New Roman"/>
        <w:i w:val="0"/>
      </w:rPr>
    </w:lvl>
    <w:lvl w:ilvl="4">
      <w:start w:val="1"/>
      <w:numFmt w:val="upperLetter"/>
      <w:lvlText w:val="(%5)"/>
      <w:lvlJc w:val="left"/>
      <w:pPr>
        <w:tabs>
          <w:tab w:val="num" w:pos="2880"/>
        </w:tabs>
        <w:ind w:left="2880" w:hanging="720"/>
      </w:pPr>
      <w:rPr>
        <w:rFonts w:cs="Times New Roman"/>
      </w:rPr>
    </w:lvl>
    <w:lvl w:ilvl="5">
      <w:start w:val="1"/>
      <w:numFmt w:val="upperRoman"/>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29">
    <w:nsid w:val="511B316E"/>
    <w:multiLevelType w:val="hybridMultilevel"/>
    <w:tmpl w:val="3432D58A"/>
    <w:lvl w:ilvl="0" w:tplc="5C34B590">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nsid w:val="587D765C"/>
    <w:multiLevelType w:val="hybridMultilevel"/>
    <w:tmpl w:val="0FF203A2"/>
    <w:lvl w:ilvl="0" w:tplc="7370F142">
      <w:start w:val="2"/>
      <w:numFmt w:val="bullet"/>
      <w:lvlText w:val="-"/>
      <w:lvlJc w:val="left"/>
      <w:pPr>
        <w:tabs>
          <w:tab w:val="num" w:pos="360"/>
        </w:tabs>
        <w:ind w:left="36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5D735990"/>
    <w:multiLevelType w:val="hybridMultilevel"/>
    <w:tmpl w:val="6F5C9C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5E6056C2"/>
    <w:multiLevelType w:val="hybridMultilevel"/>
    <w:tmpl w:val="C012FEE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5F200E4F"/>
    <w:multiLevelType w:val="hybridMultilevel"/>
    <w:tmpl w:val="A312784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61E569D1"/>
    <w:multiLevelType w:val="hybridMultilevel"/>
    <w:tmpl w:val="0B68F800"/>
    <w:lvl w:ilvl="0" w:tplc="0413000F">
      <w:start w:val="1"/>
      <w:numFmt w:val="decimal"/>
      <w:lvlText w:val="%1."/>
      <w:lvlJc w:val="left"/>
      <w:pPr>
        <w:ind w:left="501"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nsid w:val="63755845"/>
    <w:multiLevelType w:val="hybridMultilevel"/>
    <w:tmpl w:val="66FE7F0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nsid w:val="67C36F34"/>
    <w:multiLevelType w:val="hybridMultilevel"/>
    <w:tmpl w:val="BF94214A"/>
    <w:lvl w:ilvl="0" w:tplc="51A454CA">
      <w:start w:val="1"/>
      <w:numFmt w:val="decimal"/>
      <w:lvlText w:val="%1."/>
      <w:lvlJc w:val="left"/>
      <w:pPr>
        <w:tabs>
          <w:tab w:val="num" w:pos="360"/>
        </w:tabs>
        <w:ind w:left="360" w:hanging="360"/>
      </w:pPr>
      <w:rPr>
        <w:rFonts w:hint="default"/>
      </w:rPr>
    </w:lvl>
    <w:lvl w:ilvl="1" w:tplc="04130003" w:tentative="1">
      <w:start w:val="1"/>
      <w:numFmt w:val="lowerLetter"/>
      <w:lvlText w:val="%2."/>
      <w:lvlJc w:val="left"/>
      <w:pPr>
        <w:tabs>
          <w:tab w:val="num" w:pos="1080"/>
        </w:tabs>
        <w:ind w:left="1080" w:hanging="360"/>
      </w:pPr>
    </w:lvl>
    <w:lvl w:ilvl="2" w:tplc="04130005" w:tentative="1">
      <w:start w:val="1"/>
      <w:numFmt w:val="lowerRoman"/>
      <w:lvlText w:val="%3."/>
      <w:lvlJc w:val="right"/>
      <w:pPr>
        <w:tabs>
          <w:tab w:val="num" w:pos="1800"/>
        </w:tabs>
        <w:ind w:left="1800" w:hanging="180"/>
      </w:pPr>
    </w:lvl>
    <w:lvl w:ilvl="3" w:tplc="04130001" w:tentative="1">
      <w:start w:val="1"/>
      <w:numFmt w:val="decimal"/>
      <w:lvlText w:val="%4."/>
      <w:lvlJc w:val="left"/>
      <w:pPr>
        <w:tabs>
          <w:tab w:val="num" w:pos="2520"/>
        </w:tabs>
        <w:ind w:left="2520" w:hanging="360"/>
      </w:pPr>
    </w:lvl>
    <w:lvl w:ilvl="4" w:tplc="04130003" w:tentative="1">
      <w:start w:val="1"/>
      <w:numFmt w:val="lowerLetter"/>
      <w:lvlText w:val="%5."/>
      <w:lvlJc w:val="left"/>
      <w:pPr>
        <w:tabs>
          <w:tab w:val="num" w:pos="3240"/>
        </w:tabs>
        <w:ind w:left="3240" w:hanging="360"/>
      </w:pPr>
    </w:lvl>
    <w:lvl w:ilvl="5" w:tplc="04130005" w:tentative="1">
      <w:start w:val="1"/>
      <w:numFmt w:val="lowerRoman"/>
      <w:lvlText w:val="%6."/>
      <w:lvlJc w:val="right"/>
      <w:pPr>
        <w:tabs>
          <w:tab w:val="num" w:pos="3960"/>
        </w:tabs>
        <w:ind w:left="3960" w:hanging="180"/>
      </w:pPr>
    </w:lvl>
    <w:lvl w:ilvl="6" w:tplc="04130001" w:tentative="1">
      <w:start w:val="1"/>
      <w:numFmt w:val="decimal"/>
      <w:lvlText w:val="%7."/>
      <w:lvlJc w:val="left"/>
      <w:pPr>
        <w:tabs>
          <w:tab w:val="num" w:pos="4680"/>
        </w:tabs>
        <w:ind w:left="4680" w:hanging="360"/>
      </w:pPr>
    </w:lvl>
    <w:lvl w:ilvl="7" w:tplc="04130003" w:tentative="1">
      <w:start w:val="1"/>
      <w:numFmt w:val="lowerLetter"/>
      <w:lvlText w:val="%8."/>
      <w:lvlJc w:val="left"/>
      <w:pPr>
        <w:tabs>
          <w:tab w:val="num" w:pos="5400"/>
        </w:tabs>
        <w:ind w:left="5400" w:hanging="360"/>
      </w:pPr>
    </w:lvl>
    <w:lvl w:ilvl="8" w:tplc="04130005" w:tentative="1">
      <w:start w:val="1"/>
      <w:numFmt w:val="lowerRoman"/>
      <w:lvlText w:val="%9."/>
      <w:lvlJc w:val="right"/>
      <w:pPr>
        <w:tabs>
          <w:tab w:val="num" w:pos="6120"/>
        </w:tabs>
        <w:ind w:left="6120" w:hanging="180"/>
      </w:pPr>
    </w:lvl>
  </w:abstractNum>
  <w:abstractNum w:abstractNumId="37">
    <w:nsid w:val="68DA413A"/>
    <w:multiLevelType w:val="hybridMultilevel"/>
    <w:tmpl w:val="DEBEB5EC"/>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nsid w:val="6A021630"/>
    <w:multiLevelType w:val="hybridMultilevel"/>
    <w:tmpl w:val="FB1C1370"/>
    <w:lvl w:ilvl="0" w:tplc="07024696">
      <w:start w:val="1"/>
      <w:numFmt w:val="bullet"/>
      <w:lvlText w:val=""/>
      <w:lvlJc w:val="left"/>
      <w:pPr>
        <w:tabs>
          <w:tab w:val="num" w:pos="360"/>
        </w:tabs>
        <w:ind w:left="36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nsid w:val="6CBB1F93"/>
    <w:multiLevelType w:val="hybridMultilevel"/>
    <w:tmpl w:val="25823806"/>
    <w:lvl w:ilvl="0" w:tplc="04130001">
      <w:start w:val="1"/>
      <w:numFmt w:val="bullet"/>
      <w:lvlText w:val=""/>
      <w:lvlJc w:val="left"/>
      <w:pPr>
        <w:ind w:left="501" w:hanging="360"/>
      </w:pPr>
      <w:rPr>
        <w:rFonts w:ascii="Symbol" w:hAnsi="Symbol" w:hint="default"/>
      </w:rPr>
    </w:lvl>
    <w:lvl w:ilvl="1" w:tplc="04130003" w:tentative="1">
      <w:start w:val="1"/>
      <w:numFmt w:val="bullet"/>
      <w:lvlText w:val="o"/>
      <w:lvlJc w:val="left"/>
      <w:pPr>
        <w:ind w:left="1221" w:hanging="360"/>
      </w:pPr>
      <w:rPr>
        <w:rFonts w:ascii="Courier New" w:hAnsi="Courier New" w:cs="Courier New" w:hint="default"/>
      </w:rPr>
    </w:lvl>
    <w:lvl w:ilvl="2" w:tplc="04130005" w:tentative="1">
      <w:start w:val="1"/>
      <w:numFmt w:val="bullet"/>
      <w:lvlText w:val=""/>
      <w:lvlJc w:val="left"/>
      <w:pPr>
        <w:ind w:left="1941" w:hanging="360"/>
      </w:pPr>
      <w:rPr>
        <w:rFonts w:ascii="Wingdings" w:hAnsi="Wingdings" w:hint="default"/>
      </w:rPr>
    </w:lvl>
    <w:lvl w:ilvl="3" w:tplc="04130001" w:tentative="1">
      <w:start w:val="1"/>
      <w:numFmt w:val="bullet"/>
      <w:lvlText w:val=""/>
      <w:lvlJc w:val="left"/>
      <w:pPr>
        <w:ind w:left="2661" w:hanging="360"/>
      </w:pPr>
      <w:rPr>
        <w:rFonts w:ascii="Symbol" w:hAnsi="Symbol" w:hint="default"/>
      </w:rPr>
    </w:lvl>
    <w:lvl w:ilvl="4" w:tplc="04130003" w:tentative="1">
      <w:start w:val="1"/>
      <w:numFmt w:val="bullet"/>
      <w:lvlText w:val="o"/>
      <w:lvlJc w:val="left"/>
      <w:pPr>
        <w:ind w:left="3381" w:hanging="360"/>
      </w:pPr>
      <w:rPr>
        <w:rFonts w:ascii="Courier New" w:hAnsi="Courier New" w:cs="Courier New" w:hint="default"/>
      </w:rPr>
    </w:lvl>
    <w:lvl w:ilvl="5" w:tplc="04130005" w:tentative="1">
      <w:start w:val="1"/>
      <w:numFmt w:val="bullet"/>
      <w:lvlText w:val=""/>
      <w:lvlJc w:val="left"/>
      <w:pPr>
        <w:ind w:left="4101" w:hanging="360"/>
      </w:pPr>
      <w:rPr>
        <w:rFonts w:ascii="Wingdings" w:hAnsi="Wingdings" w:hint="default"/>
      </w:rPr>
    </w:lvl>
    <w:lvl w:ilvl="6" w:tplc="04130001" w:tentative="1">
      <w:start w:val="1"/>
      <w:numFmt w:val="bullet"/>
      <w:lvlText w:val=""/>
      <w:lvlJc w:val="left"/>
      <w:pPr>
        <w:ind w:left="4821" w:hanging="360"/>
      </w:pPr>
      <w:rPr>
        <w:rFonts w:ascii="Symbol" w:hAnsi="Symbol" w:hint="default"/>
      </w:rPr>
    </w:lvl>
    <w:lvl w:ilvl="7" w:tplc="04130003" w:tentative="1">
      <w:start w:val="1"/>
      <w:numFmt w:val="bullet"/>
      <w:lvlText w:val="o"/>
      <w:lvlJc w:val="left"/>
      <w:pPr>
        <w:ind w:left="5541" w:hanging="360"/>
      </w:pPr>
      <w:rPr>
        <w:rFonts w:ascii="Courier New" w:hAnsi="Courier New" w:cs="Courier New" w:hint="default"/>
      </w:rPr>
    </w:lvl>
    <w:lvl w:ilvl="8" w:tplc="04130005" w:tentative="1">
      <w:start w:val="1"/>
      <w:numFmt w:val="bullet"/>
      <w:lvlText w:val=""/>
      <w:lvlJc w:val="left"/>
      <w:pPr>
        <w:ind w:left="6261" w:hanging="360"/>
      </w:pPr>
      <w:rPr>
        <w:rFonts w:ascii="Wingdings" w:hAnsi="Wingdings" w:hint="default"/>
      </w:rPr>
    </w:lvl>
  </w:abstractNum>
  <w:abstractNum w:abstractNumId="40">
    <w:nsid w:val="6D720748"/>
    <w:multiLevelType w:val="hybridMultilevel"/>
    <w:tmpl w:val="94062090"/>
    <w:lvl w:ilvl="0" w:tplc="59B83E7C">
      <w:start w:val="1"/>
      <w:numFmt w:val="decimal"/>
      <w:lvlText w:val="%1."/>
      <w:lvlJc w:val="left"/>
      <w:pPr>
        <w:ind w:left="133" w:hanging="360"/>
      </w:pPr>
      <w:rPr>
        <w:rFonts w:hint="default"/>
      </w:rPr>
    </w:lvl>
    <w:lvl w:ilvl="1" w:tplc="04130019" w:tentative="1">
      <w:start w:val="1"/>
      <w:numFmt w:val="lowerLetter"/>
      <w:lvlText w:val="%2."/>
      <w:lvlJc w:val="left"/>
      <w:pPr>
        <w:ind w:left="853" w:hanging="360"/>
      </w:pPr>
    </w:lvl>
    <w:lvl w:ilvl="2" w:tplc="0413001B" w:tentative="1">
      <w:start w:val="1"/>
      <w:numFmt w:val="lowerRoman"/>
      <w:lvlText w:val="%3."/>
      <w:lvlJc w:val="right"/>
      <w:pPr>
        <w:ind w:left="1573" w:hanging="180"/>
      </w:pPr>
    </w:lvl>
    <w:lvl w:ilvl="3" w:tplc="0413000F" w:tentative="1">
      <w:start w:val="1"/>
      <w:numFmt w:val="decimal"/>
      <w:lvlText w:val="%4."/>
      <w:lvlJc w:val="left"/>
      <w:pPr>
        <w:ind w:left="2293" w:hanging="360"/>
      </w:pPr>
    </w:lvl>
    <w:lvl w:ilvl="4" w:tplc="04130019" w:tentative="1">
      <w:start w:val="1"/>
      <w:numFmt w:val="lowerLetter"/>
      <w:lvlText w:val="%5."/>
      <w:lvlJc w:val="left"/>
      <w:pPr>
        <w:ind w:left="3013" w:hanging="360"/>
      </w:pPr>
    </w:lvl>
    <w:lvl w:ilvl="5" w:tplc="0413001B" w:tentative="1">
      <w:start w:val="1"/>
      <w:numFmt w:val="lowerRoman"/>
      <w:lvlText w:val="%6."/>
      <w:lvlJc w:val="right"/>
      <w:pPr>
        <w:ind w:left="3733" w:hanging="180"/>
      </w:pPr>
    </w:lvl>
    <w:lvl w:ilvl="6" w:tplc="0413000F" w:tentative="1">
      <w:start w:val="1"/>
      <w:numFmt w:val="decimal"/>
      <w:lvlText w:val="%7."/>
      <w:lvlJc w:val="left"/>
      <w:pPr>
        <w:ind w:left="4453" w:hanging="360"/>
      </w:pPr>
    </w:lvl>
    <w:lvl w:ilvl="7" w:tplc="04130019" w:tentative="1">
      <w:start w:val="1"/>
      <w:numFmt w:val="lowerLetter"/>
      <w:lvlText w:val="%8."/>
      <w:lvlJc w:val="left"/>
      <w:pPr>
        <w:ind w:left="5173" w:hanging="360"/>
      </w:pPr>
    </w:lvl>
    <w:lvl w:ilvl="8" w:tplc="0413001B" w:tentative="1">
      <w:start w:val="1"/>
      <w:numFmt w:val="lowerRoman"/>
      <w:lvlText w:val="%9."/>
      <w:lvlJc w:val="right"/>
      <w:pPr>
        <w:ind w:left="5893" w:hanging="180"/>
      </w:pPr>
    </w:lvl>
  </w:abstractNum>
  <w:abstractNum w:abstractNumId="41">
    <w:nsid w:val="6E5B6706"/>
    <w:multiLevelType w:val="hybridMultilevel"/>
    <w:tmpl w:val="C86A350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nsid w:val="6F5F5577"/>
    <w:multiLevelType w:val="hybridMultilevel"/>
    <w:tmpl w:val="0B24CC5A"/>
    <w:lvl w:ilvl="0" w:tplc="7370F142">
      <w:start w:val="2"/>
      <w:numFmt w:val="bullet"/>
      <w:lvlText w:val="-"/>
      <w:lvlJc w:val="left"/>
      <w:pPr>
        <w:tabs>
          <w:tab w:val="num" w:pos="360"/>
        </w:tabs>
        <w:ind w:left="360" w:hanging="360"/>
      </w:pPr>
      <w:rPr>
        <w:rFonts w:ascii="Verdana" w:eastAsia="Times New Roman" w:hAnsi="Verdana" w:cs="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cs="Wingdings" w:hint="default"/>
      </w:rPr>
    </w:lvl>
    <w:lvl w:ilvl="3" w:tplc="04130001" w:tentative="1">
      <w:start w:val="1"/>
      <w:numFmt w:val="bullet"/>
      <w:lvlText w:val=""/>
      <w:lvlJc w:val="left"/>
      <w:pPr>
        <w:tabs>
          <w:tab w:val="num" w:pos="2520"/>
        </w:tabs>
        <w:ind w:left="2520" w:hanging="360"/>
      </w:pPr>
      <w:rPr>
        <w:rFonts w:ascii="Symbol" w:hAnsi="Symbol" w:cs="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cs="Wingdings" w:hint="default"/>
      </w:rPr>
    </w:lvl>
    <w:lvl w:ilvl="6" w:tplc="04130001" w:tentative="1">
      <w:start w:val="1"/>
      <w:numFmt w:val="bullet"/>
      <w:lvlText w:val=""/>
      <w:lvlJc w:val="left"/>
      <w:pPr>
        <w:tabs>
          <w:tab w:val="num" w:pos="4680"/>
        </w:tabs>
        <w:ind w:left="4680" w:hanging="360"/>
      </w:pPr>
      <w:rPr>
        <w:rFonts w:ascii="Symbol" w:hAnsi="Symbol" w:cs="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cs="Wingdings" w:hint="default"/>
      </w:rPr>
    </w:lvl>
  </w:abstractNum>
  <w:abstractNum w:abstractNumId="43">
    <w:nsid w:val="75BF78C9"/>
    <w:multiLevelType w:val="multilevel"/>
    <w:tmpl w:val="0BB6C2A8"/>
    <w:lvl w:ilvl="0">
      <w:start w:val="1"/>
      <w:numFmt w:val="decimal"/>
      <w:lvlText w:val="%1."/>
      <w:lvlJc w:val="left"/>
      <w:pPr>
        <w:tabs>
          <w:tab w:val="num" w:pos="720"/>
        </w:tabs>
        <w:ind w:left="720" w:hanging="360"/>
      </w:pPr>
    </w:lvl>
    <w:lvl w:ilvl="1">
      <w:start w:val="1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4">
    <w:nsid w:val="7648749C"/>
    <w:multiLevelType w:val="hybridMultilevel"/>
    <w:tmpl w:val="B2888D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nsid w:val="788D00BE"/>
    <w:multiLevelType w:val="hybridMultilevel"/>
    <w:tmpl w:val="A5A426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4"/>
  </w:num>
  <w:num w:numId="4">
    <w:abstractNumId w:val="25"/>
  </w:num>
  <w:num w:numId="5">
    <w:abstractNumId w:val="2"/>
  </w:num>
  <w:num w:numId="6">
    <w:abstractNumId w:val="22"/>
  </w:num>
  <w:num w:numId="7">
    <w:abstractNumId w:val="0"/>
  </w:num>
  <w:num w:numId="8">
    <w:abstractNumId w:val="26"/>
  </w:num>
  <w:num w:numId="9">
    <w:abstractNumId w:val="29"/>
  </w:num>
  <w:num w:numId="10">
    <w:abstractNumId w:val="24"/>
  </w:num>
  <w:num w:numId="11">
    <w:abstractNumId w:val="36"/>
  </w:num>
  <w:num w:numId="12">
    <w:abstractNumId w:val="21"/>
  </w:num>
  <w:num w:numId="13">
    <w:abstractNumId w:val="37"/>
  </w:num>
  <w:num w:numId="14">
    <w:abstractNumId w:val="9"/>
  </w:num>
  <w:num w:numId="15">
    <w:abstractNumId w:val="43"/>
  </w:num>
  <w:num w:numId="16">
    <w:abstractNumId w:val="27"/>
  </w:num>
  <w:num w:numId="17">
    <w:abstractNumId w:val="14"/>
  </w:num>
  <w:num w:numId="18">
    <w:abstractNumId w:val="33"/>
  </w:num>
  <w:num w:numId="19">
    <w:abstractNumId w:val="13"/>
  </w:num>
  <w:num w:numId="20">
    <w:abstractNumId w:val="6"/>
  </w:num>
  <w:num w:numId="21">
    <w:abstractNumId w:val="28"/>
  </w:num>
  <w:num w:numId="22">
    <w:abstractNumId w:val="3"/>
  </w:num>
  <w:num w:numId="23">
    <w:abstractNumId w:val="12"/>
  </w:num>
  <w:num w:numId="24">
    <w:abstractNumId w:val="38"/>
  </w:num>
  <w:num w:numId="25">
    <w:abstractNumId w:val="35"/>
  </w:num>
  <w:num w:numId="26">
    <w:abstractNumId w:val="32"/>
  </w:num>
  <w:num w:numId="27">
    <w:abstractNumId w:val="8"/>
  </w:num>
  <w:num w:numId="28">
    <w:abstractNumId w:val="20"/>
  </w:num>
  <w:num w:numId="29">
    <w:abstractNumId w:val="19"/>
  </w:num>
  <w:num w:numId="30">
    <w:abstractNumId w:val="10"/>
  </w:num>
  <w:num w:numId="31">
    <w:abstractNumId w:val="42"/>
  </w:num>
  <w:num w:numId="32">
    <w:abstractNumId w:val="31"/>
  </w:num>
  <w:num w:numId="33">
    <w:abstractNumId w:val="5"/>
  </w:num>
  <w:num w:numId="34">
    <w:abstractNumId w:val="17"/>
  </w:num>
  <w:num w:numId="35">
    <w:abstractNumId w:val="7"/>
  </w:num>
  <w:num w:numId="36">
    <w:abstractNumId w:val="30"/>
  </w:num>
  <w:num w:numId="37">
    <w:abstractNumId w:val="34"/>
  </w:num>
  <w:num w:numId="38">
    <w:abstractNumId w:val="41"/>
  </w:num>
  <w:num w:numId="39">
    <w:abstractNumId w:val="39"/>
  </w:num>
  <w:num w:numId="40">
    <w:abstractNumId w:val="1"/>
  </w:num>
  <w:num w:numId="41">
    <w:abstractNumId w:val="18"/>
  </w:num>
  <w:num w:numId="42">
    <w:abstractNumId w:val="45"/>
  </w:num>
  <w:num w:numId="43">
    <w:abstractNumId w:val="40"/>
  </w:num>
  <w:num w:numId="44">
    <w:abstractNumId w:val="15"/>
  </w:num>
  <w:num w:numId="45">
    <w:abstractNumId w:val="44"/>
  </w:num>
  <w:num w:numId="46">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1228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491"/>
    <w:rsid w:val="00000DEB"/>
    <w:rsid w:val="00001828"/>
    <w:rsid w:val="0000291A"/>
    <w:rsid w:val="00002FBC"/>
    <w:rsid w:val="00003290"/>
    <w:rsid w:val="0000600F"/>
    <w:rsid w:val="000061F1"/>
    <w:rsid w:val="00006444"/>
    <w:rsid w:val="00006709"/>
    <w:rsid w:val="000119EF"/>
    <w:rsid w:val="00011A2A"/>
    <w:rsid w:val="000121FB"/>
    <w:rsid w:val="0001446F"/>
    <w:rsid w:val="0001480E"/>
    <w:rsid w:val="00014B67"/>
    <w:rsid w:val="000154B3"/>
    <w:rsid w:val="00016F71"/>
    <w:rsid w:val="0002111B"/>
    <w:rsid w:val="00021370"/>
    <w:rsid w:val="000222C9"/>
    <w:rsid w:val="00022C1A"/>
    <w:rsid w:val="000237B6"/>
    <w:rsid w:val="000251F4"/>
    <w:rsid w:val="00027132"/>
    <w:rsid w:val="00030C1E"/>
    <w:rsid w:val="00032348"/>
    <w:rsid w:val="000326BE"/>
    <w:rsid w:val="0003425E"/>
    <w:rsid w:val="000348BF"/>
    <w:rsid w:val="000353ED"/>
    <w:rsid w:val="000355F0"/>
    <w:rsid w:val="00037147"/>
    <w:rsid w:val="00037560"/>
    <w:rsid w:val="00037EC7"/>
    <w:rsid w:val="00040AEF"/>
    <w:rsid w:val="00040C34"/>
    <w:rsid w:val="00043C91"/>
    <w:rsid w:val="00044AF2"/>
    <w:rsid w:val="00047FCB"/>
    <w:rsid w:val="000502A0"/>
    <w:rsid w:val="000506C6"/>
    <w:rsid w:val="0005145A"/>
    <w:rsid w:val="00051573"/>
    <w:rsid w:val="000519D9"/>
    <w:rsid w:val="00052571"/>
    <w:rsid w:val="0005271E"/>
    <w:rsid w:val="000549F8"/>
    <w:rsid w:val="00055DAD"/>
    <w:rsid w:val="0005643D"/>
    <w:rsid w:val="00057307"/>
    <w:rsid w:val="00062065"/>
    <w:rsid w:val="00062518"/>
    <w:rsid w:val="00063874"/>
    <w:rsid w:val="000648C5"/>
    <w:rsid w:val="00066D5E"/>
    <w:rsid w:val="00066FF3"/>
    <w:rsid w:val="00067019"/>
    <w:rsid w:val="0007034C"/>
    <w:rsid w:val="00070D7A"/>
    <w:rsid w:val="0007106F"/>
    <w:rsid w:val="0007166B"/>
    <w:rsid w:val="00072AE3"/>
    <w:rsid w:val="00072B01"/>
    <w:rsid w:val="000738BD"/>
    <w:rsid w:val="00073A1B"/>
    <w:rsid w:val="0007478D"/>
    <w:rsid w:val="00074BFD"/>
    <w:rsid w:val="00080D19"/>
    <w:rsid w:val="0008290F"/>
    <w:rsid w:val="00083C4D"/>
    <w:rsid w:val="000844BD"/>
    <w:rsid w:val="00084F01"/>
    <w:rsid w:val="0008540C"/>
    <w:rsid w:val="00086F51"/>
    <w:rsid w:val="000903F1"/>
    <w:rsid w:val="00091C1B"/>
    <w:rsid w:val="00092704"/>
    <w:rsid w:val="00092844"/>
    <w:rsid w:val="00092845"/>
    <w:rsid w:val="000937D3"/>
    <w:rsid w:val="000950E7"/>
    <w:rsid w:val="000959D1"/>
    <w:rsid w:val="00095D9C"/>
    <w:rsid w:val="00096481"/>
    <w:rsid w:val="00096FF9"/>
    <w:rsid w:val="000A0384"/>
    <w:rsid w:val="000A04F0"/>
    <w:rsid w:val="000A0672"/>
    <w:rsid w:val="000A0A2F"/>
    <w:rsid w:val="000A221F"/>
    <w:rsid w:val="000A2A76"/>
    <w:rsid w:val="000A4BD7"/>
    <w:rsid w:val="000A6724"/>
    <w:rsid w:val="000A6B77"/>
    <w:rsid w:val="000A6CB4"/>
    <w:rsid w:val="000B0F39"/>
    <w:rsid w:val="000B13B5"/>
    <w:rsid w:val="000B3A46"/>
    <w:rsid w:val="000B71CF"/>
    <w:rsid w:val="000B72E9"/>
    <w:rsid w:val="000C0D67"/>
    <w:rsid w:val="000C1487"/>
    <w:rsid w:val="000C259E"/>
    <w:rsid w:val="000C2DD8"/>
    <w:rsid w:val="000C5406"/>
    <w:rsid w:val="000C555A"/>
    <w:rsid w:val="000C7F73"/>
    <w:rsid w:val="000D08F1"/>
    <w:rsid w:val="000D180B"/>
    <w:rsid w:val="000D2AA6"/>
    <w:rsid w:val="000D45F1"/>
    <w:rsid w:val="000D55CC"/>
    <w:rsid w:val="000D5EBE"/>
    <w:rsid w:val="000D73DB"/>
    <w:rsid w:val="000D78BA"/>
    <w:rsid w:val="000D79EE"/>
    <w:rsid w:val="000D7E17"/>
    <w:rsid w:val="000D7F05"/>
    <w:rsid w:val="000E1A15"/>
    <w:rsid w:val="000E3BF1"/>
    <w:rsid w:val="000E48B4"/>
    <w:rsid w:val="000E53DA"/>
    <w:rsid w:val="000E59D7"/>
    <w:rsid w:val="000E645B"/>
    <w:rsid w:val="000E6527"/>
    <w:rsid w:val="000E6750"/>
    <w:rsid w:val="000E705B"/>
    <w:rsid w:val="000E7E7B"/>
    <w:rsid w:val="000F040D"/>
    <w:rsid w:val="000F18E9"/>
    <w:rsid w:val="000F1ACB"/>
    <w:rsid w:val="000F25D6"/>
    <w:rsid w:val="000F3B10"/>
    <w:rsid w:val="000F5070"/>
    <w:rsid w:val="00100943"/>
    <w:rsid w:val="0010112B"/>
    <w:rsid w:val="00101E52"/>
    <w:rsid w:val="001021D6"/>
    <w:rsid w:val="00102720"/>
    <w:rsid w:val="0010367A"/>
    <w:rsid w:val="00105248"/>
    <w:rsid w:val="00106542"/>
    <w:rsid w:val="0010791C"/>
    <w:rsid w:val="00107992"/>
    <w:rsid w:val="00110077"/>
    <w:rsid w:val="001106A4"/>
    <w:rsid w:val="001106D2"/>
    <w:rsid w:val="001114AD"/>
    <w:rsid w:val="00114744"/>
    <w:rsid w:val="00114F1A"/>
    <w:rsid w:val="001164BE"/>
    <w:rsid w:val="00117042"/>
    <w:rsid w:val="00117DA9"/>
    <w:rsid w:val="001200C4"/>
    <w:rsid w:val="00120A0B"/>
    <w:rsid w:val="001215DD"/>
    <w:rsid w:val="0012221A"/>
    <w:rsid w:val="001238C9"/>
    <w:rsid w:val="001248AD"/>
    <w:rsid w:val="00124C74"/>
    <w:rsid w:val="00125630"/>
    <w:rsid w:val="00125D31"/>
    <w:rsid w:val="00127C62"/>
    <w:rsid w:val="00132516"/>
    <w:rsid w:val="0013339E"/>
    <w:rsid w:val="00133585"/>
    <w:rsid w:val="00133E11"/>
    <w:rsid w:val="0013598D"/>
    <w:rsid w:val="001371C3"/>
    <w:rsid w:val="00137B6A"/>
    <w:rsid w:val="00140B00"/>
    <w:rsid w:val="00140EDF"/>
    <w:rsid w:val="00142A04"/>
    <w:rsid w:val="001446A6"/>
    <w:rsid w:val="00145458"/>
    <w:rsid w:val="00145D0C"/>
    <w:rsid w:val="001463CC"/>
    <w:rsid w:val="00147385"/>
    <w:rsid w:val="001473D8"/>
    <w:rsid w:val="001479A1"/>
    <w:rsid w:val="00150109"/>
    <w:rsid w:val="0015244E"/>
    <w:rsid w:val="0015279E"/>
    <w:rsid w:val="00152CDD"/>
    <w:rsid w:val="00154191"/>
    <w:rsid w:val="00154874"/>
    <w:rsid w:val="0015537D"/>
    <w:rsid w:val="001556EA"/>
    <w:rsid w:val="00156CEA"/>
    <w:rsid w:val="00160100"/>
    <w:rsid w:val="00161FAD"/>
    <w:rsid w:val="0016291C"/>
    <w:rsid w:val="00163A11"/>
    <w:rsid w:val="001641F7"/>
    <w:rsid w:val="00164D75"/>
    <w:rsid w:val="0016559B"/>
    <w:rsid w:val="001658A6"/>
    <w:rsid w:val="00170929"/>
    <w:rsid w:val="00172AF9"/>
    <w:rsid w:val="001734F5"/>
    <w:rsid w:val="0017356C"/>
    <w:rsid w:val="00173958"/>
    <w:rsid w:val="00174A76"/>
    <w:rsid w:val="00174E28"/>
    <w:rsid w:val="00175C55"/>
    <w:rsid w:val="0017630C"/>
    <w:rsid w:val="00177291"/>
    <w:rsid w:val="00177CA5"/>
    <w:rsid w:val="001813B8"/>
    <w:rsid w:val="00181A55"/>
    <w:rsid w:val="00183E08"/>
    <w:rsid w:val="00183F73"/>
    <w:rsid w:val="0018413A"/>
    <w:rsid w:val="00184EFE"/>
    <w:rsid w:val="0018693B"/>
    <w:rsid w:val="00190010"/>
    <w:rsid w:val="00192835"/>
    <w:rsid w:val="00193073"/>
    <w:rsid w:val="00194A52"/>
    <w:rsid w:val="001973D5"/>
    <w:rsid w:val="001976D4"/>
    <w:rsid w:val="00197844"/>
    <w:rsid w:val="001A00F6"/>
    <w:rsid w:val="001A2110"/>
    <w:rsid w:val="001A3701"/>
    <w:rsid w:val="001A452D"/>
    <w:rsid w:val="001A470B"/>
    <w:rsid w:val="001A536C"/>
    <w:rsid w:val="001A5D50"/>
    <w:rsid w:val="001A5E0C"/>
    <w:rsid w:val="001A6C57"/>
    <w:rsid w:val="001B1BF6"/>
    <w:rsid w:val="001B215D"/>
    <w:rsid w:val="001B5619"/>
    <w:rsid w:val="001B668F"/>
    <w:rsid w:val="001B6B74"/>
    <w:rsid w:val="001B6B94"/>
    <w:rsid w:val="001C066A"/>
    <w:rsid w:val="001C124F"/>
    <w:rsid w:val="001C1E66"/>
    <w:rsid w:val="001C30BF"/>
    <w:rsid w:val="001C42A1"/>
    <w:rsid w:val="001C4AE1"/>
    <w:rsid w:val="001C6813"/>
    <w:rsid w:val="001C6FFD"/>
    <w:rsid w:val="001D09A0"/>
    <w:rsid w:val="001D1667"/>
    <w:rsid w:val="001D2136"/>
    <w:rsid w:val="001D2EAA"/>
    <w:rsid w:val="001D3A37"/>
    <w:rsid w:val="001D42C7"/>
    <w:rsid w:val="001D4F39"/>
    <w:rsid w:val="001D7042"/>
    <w:rsid w:val="001D79FA"/>
    <w:rsid w:val="001D7A2E"/>
    <w:rsid w:val="001D7B83"/>
    <w:rsid w:val="001D7BF6"/>
    <w:rsid w:val="001D7C3E"/>
    <w:rsid w:val="001D7CE4"/>
    <w:rsid w:val="001D7D1E"/>
    <w:rsid w:val="001E0444"/>
    <w:rsid w:val="001E07F4"/>
    <w:rsid w:val="001E2991"/>
    <w:rsid w:val="001E36F0"/>
    <w:rsid w:val="001E37C0"/>
    <w:rsid w:val="001E43C1"/>
    <w:rsid w:val="001E4B71"/>
    <w:rsid w:val="001E5EC4"/>
    <w:rsid w:val="001E7FA0"/>
    <w:rsid w:val="001F1CA8"/>
    <w:rsid w:val="001F1EE2"/>
    <w:rsid w:val="001F3743"/>
    <w:rsid w:val="001F3AC7"/>
    <w:rsid w:val="001F483B"/>
    <w:rsid w:val="001F7925"/>
    <w:rsid w:val="002004DE"/>
    <w:rsid w:val="0020069F"/>
    <w:rsid w:val="002014F9"/>
    <w:rsid w:val="002037F0"/>
    <w:rsid w:val="002038F5"/>
    <w:rsid w:val="0020393F"/>
    <w:rsid w:val="0020435E"/>
    <w:rsid w:val="00204F2A"/>
    <w:rsid w:val="00206804"/>
    <w:rsid w:val="00206853"/>
    <w:rsid w:val="002078B8"/>
    <w:rsid w:val="00210261"/>
    <w:rsid w:val="002108E6"/>
    <w:rsid w:val="0021094A"/>
    <w:rsid w:val="002143BB"/>
    <w:rsid w:val="00215106"/>
    <w:rsid w:val="00217450"/>
    <w:rsid w:val="00220B86"/>
    <w:rsid w:val="0022549C"/>
    <w:rsid w:val="002263FC"/>
    <w:rsid w:val="00226E23"/>
    <w:rsid w:val="00227755"/>
    <w:rsid w:val="00230880"/>
    <w:rsid w:val="0023463F"/>
    <w:rsid w:val="00236C31"/>
    <w:rsid w:val="00236E69"/>
    <w:rsid w:val="0023775F"/>
    <w:rsid w:val="00237E66"/>
    <w:rsid w:val="00237E9D"/>
    <w:rsid w:val="0024081A"/>
    <w:rsid w:val="00241268"/>
    <w:rsid w:val="002427BE"/>
    <w:rsid w:val="002428CA"/>
    <w:rsid w:val="00242B4C"/>
    <w:rsid w:val="0024318C"/>
    <w:rsid w:val="00245143"/>
    <w:rsid w:val="002456D2"/>
    <w:rsid w:val="00245B1C"/>
    <w:rsid w:val="00245C02"/>
    <w:rsid w:val="0025075D"/>
    <w:rsid w:val="00251BAB"/>
    <w:rsid w:val="00252FC8"/>
    <w:rsid w:val="00254811"/>
    <w:rsid w:val="00255400"/>
    <w:rsid w:val="00256660"/>
    <w:rsid w:val="00256D39"/>
    <w:rsid w:val="00257104"/>
    <w:rsid w:val="002614BD"/>
    <w:rsid w:val="002637D8"/>
    <w:rsid w:val="00263FB4"/>
    <w:rsid w:val="00267156"/>
    <w:rsid w:val="00270143"/>
    <w:rsid w:val="002714FD"/>
    <w:rsid w:val="0027166D"/>
    <w:rsid w:val="00271894"/>
    <w:rsid w:val="00271925"/>
    <w:rsid w:val="00271F61"/>
    <w:rsid w:val="00272B3E"/>
    <w:rsid w:val="0027406A"/>
    <w:rsid w:val="00274C1F"/>
    <w:rsid w:val="0027569C"/>
    <w:rsid w:val="002757B4"/>
    <w:rsid w:val="002773E5"/>
    <w:rsid w:val="002779E2"/>
    <w:rsid w:val="00280DC4"/>
    <w:rsid w:val="002819A3"/>
    <w:rsid w:val="00282F17"/>
    <w:rsid w:val="00283B1E"/>
    <w:rsid w:val="002860E0"/>
    <w:rsid w:val="00286570"/>
    <w:rsid w:val="002910F9"/>
    <w:rsid w:val="0029198B"/>
    <w:rsid w:val="00292D4D"/>
    <w:rsid w:val="00294D10"/>
    <w:rsid w:val="00294EC3"/>
    <w:rsid w:val="0029620D"/>
    <w:rsid w:val="00296F7E"/>
    <w:rsid w:val="002A0625"/>
    <w:rsid w:val="002A2357"/>
    <w:rsid w:val="002A28E4"/>
    <w:rsid w:val="002A41C9"/>
    <w:rsid w:val="002A4538"/>
    <w:rsid w:val="002A5AF6"/>
    <w:rsid w:val="002A5E44"/>
    <w:rsid w:val="002A6D73"/>
    <w:rsid w:val="002B14BA"/>
    <w:rsid w:val="002B1F2A"/>
    <w:rsid w:val="002B3F01"/>
    <w:rsid w:val="002B6249"/>
    <w:rsid w:val="002B78EF"/>
    <w:rsid w:val="002B7FC6"/>
    <w:rsid w:val="002C0891"/>
    <w:rsid w:val="002C0D79"/>
    <w:rsid w:val="002C1F1D"/>
    <w:rsid w:val="002C299A"/>
    <w:rsid w:val="002C32F7"/>
    <w:rsid w:val="002C4CCA"/>
    <w:rsid w:val="002C7DF5"/>
    <w:rsid w:val="002D071C"/>
    <w:rsid w:val="002D1078"/>
    <w:rsid w:val="002D1200"/>
    <w:rsid w:val="002D1AC9"/>
    <w:rsid w:val="002D2A8D"/>
    <w:rsid w:val="002D2DCE"/>
    <w:rsid w:val="002D332D"/>
    <w:rsid w:val="002D3826"/>
    <w:rsid w:val="002D6CB6"/>
    <w:rsid w:val="002D6F19"/>
    <w:rsid w:val="002D6FE4"/>
    <w:rsid w:val="002D74F1"/>
    <w:rsid w:val="002D7FDB"/>
    <w:rsid w:val="002E009F"/>
    <w:rsid w:val="002E130C"/>
    <w:rsid w:val="002E2A56"/>
    <w:rsid w:val="002E2D32"/>
    <w:rsid w:val="002E3BEE"/>
    <w:rsid w:val="002E3EED"/>
    <w:rsid w:val="002E79A8"/>
    <w:rsid w:val="002F0ECE"/>
    <w:rsid w:val="002F1534"/>
    <w:rsid w:val="002F205E"/>
    <w:rsid w:val="002F2685"/>
    <w:rsid w:val="002F2FFD"/>
    <w:rsid w:val="002F393D"/>
    <w:rsid w:val="002F3C2C"/>
    <w:rsid w:val="002F40B9"/>
    <w:rsid w:val="002F4E08"/>
    <w:rsid w:val="002F555C"/>
    <w:rsid w:val="002F60A9"/>
    <w:rsid w:val="002F7850"/>
    <w:rsid w:val="00300473"/>
    <w:rsid w:val="003009DE"/>
    <w:rsid w:val="003013CD"/>
    <w:rsid w:val="0030260F"/>
    <w:rsid w:val="00303207"/>
    <w:rsid w:val="003043D6"/>
    <w:rsid w:val="00304BEA"/>
    <w:rsid w:val="0030566B"/>
    <w:rsid w:val="003113A8"/>
    <w:rsid w:val="0031461C"/>
    <w:rsid w:val="003147F7"/>
    <w:rsid w:val="00317482"/>
    <w:rsid w:val="00317933"/>
    <w:rsid w:val="00317DE2"/>
    <w:rsid w:val="00317F82"/>
    <w:rsid w:val="003200B0"/>
    <w:rsid w:val="0032392F"/>
    <w:rsid w:val="00326175"/>
    <w:rsid w:val="003265C5"/>
    <w:rsid w:val="00327102"/>
    <w:rsid w:val="00327C26"/>
    <w:rsid w:val="003303DD"/>
    <w:rsid w:val="00330AAD"/>
    <w:rsid w:val="00330BFC"/>
    <w:rsid w:val="00335159"/>
    <w:rsid w:val="00340346"/>
    <w:rsid w:val="00340567"/>
    <w:rsid w:val="003409F8"/>
    <w:rsid w:val="0034185A"/>
    <w:rsid w:val="00341891"/>
    <w:rsid w:val="00341FA7"/>
    <w:rsid w:val="003420DA"/>
    <w:rsid w:val="00342235"/>
    <w:rsid w:val="00342329"/>
    <w:rsid w:val="00342C88"/>
    <w:rsid w:val="00342EA5"/>
    <w:rsid w:val="00343B1A"/>
    <w:rsid w:val="003460D2"/>
    <w:rsid w:val="00352371"/>
    <w:rsid w:val="003542C4"/>
    <w:rsid w:val="00354CE4"/>
    <w:rsid w:val="00355E24"/>
    <w:rsid w:val="003565EF"/>
    <w:rsid w:val="00357455"/>
    <w:rsid w:val="00360471"/>
    <w:rsid w:val="00360BA5"/>
    <w:rsid w:val="0036262B"/>
    <w:rsid w:val="00363720"/>
    <w:rsid w:val="00364F49"/>
    <w:rsid w:val="003651F2"/>
    <w:rsid w:val="003655D4"/>
    <w:rsid w:val="00366578"/>
    <w:rsid w:val="003667A7"/>
    <w:rsid w:val="00366838"/>
    <w:rsid w:val="003672D2"/>
    <w:rsid w:val="00371137"/>
    <w:rsid w:val="0037155E"/>
    <w:rsid w:val="00374D1C"/>
    <w:rsid w:val="00374E43"/>
    <w:rsid w:val="003776B3"/>
    <w:rsid w:val="0038083F"/>
    <w:rsid w:val="003847B0"/>
    <w:rsid w:val="003866AD"/>
    <w:rsid w:val="003874DA"/>
    <w:rsid w:val="00387CF0"/>
    <w:rsid w:val="00387D88"/>
    <w:rsid w:val="00391F05"/>
    <w:rsid w:val="00392A0B"/>
    <w:rsid w:val="00393BA7"/>
    <w:rsid w:val="003942F4"/>
    <w:rsid w:val="00394327"/>
    <w:rsid w:val="00395BE0"/>
    <w:rsid w:val="00395FB2"/>
    <w:rsid w:val="003967C3"/>
    <w:rsid w:val="0039788A"/>
    <w:rsid w:val="003A1BAB"/>
    <w:rsid w:val="003A261C"/>
    <w:rsid w:val="003A2E35"/>
    <w:rsid w:val="003A4EFB"/>
    <w:rsid w:val="003A51B0"/>
    <w:rsid w:val="003A5EF3"/>
    <w:rsid w:val="003A655D"/>
    <w:rsid w:val="003A7439"/>
    <w:rsid w:val="003B533B"/>
    <w:rsid w:val="003B53B7"/>
    <w:rsid w:val="003B5478"/>
    <w:rsid w:val="003B5A75"/>
    <w:rsid w:val="003B5A80"/>
    <w:rsid w:val="003C215F"/>
    <w:rsid w:val="003C221A"/>
    <w:rsid w:val="003C2BB0"/>
    <w:rsid w:val="003C2F80"/>
    <w:rsid w:val="003C335C"/>
    <w:rsid w:val="003C3925"/>
    <w:rsid w:val="003C3D73"/>
    <w:rsid w:val="003C3E8F"/>
    <w:rsid w:val="003C44D7"/>
    <w:rsid w:val="003C4F26"/>
    <w:rsid w:val="003C521B"/>
    <w:rsid w:val="003C5EBA"/>
    <w:rsid w:val="003C6764"/>
    <w:rsid w:val="003C757C"/>
    <w:rsid w:val="003D02F1"/>
    <w:rsid w:val="003D0619"/>
    <w:rsid w:val="003D0A9D"/>
    <w:rsid w:val="003D330C"/>
    <w:rsid w:val="003D4BFC"/>
    <w:rsid w:val="003D7227"/>
    <w:rsid w:val="003E02A7"/>
    <w:rsid w:val="003E06AA"/>
    <w:rsid w:val="003E1924"/>
    <w:rsid w:val="003E23BF"/>
    <w:rsid w:val="003E242F"/>
    <w:rsid w:val="003E2EE9"/>
    <w:rsid w:val="003E3CCE"/>
    <w:rsid w:val="003E46FB"/>
    <w:rsid w:val="003E5B0B"/>
    <w:rsid w:val="003E6BDB"/>
    <w:rsid w:val="003F0C5D"/>
    <w:rsid w:val="003F16A2"/>
    <w:rsid w:val="003F1E7C"/>
    <w:rsid w:val="003F3114"/>
    <w:rsid w:val="003F5121"/>
    <w:rsid w:val="003F6769"/>
    <w:rsid w:val="003F6CFE"/>
    <w:rsid w:val="0040291C"/>
    <w:rsid w:val="00402CC2"/>
    <w:rsid w:val="0040407B"/>
    <w:rsid w:val="0040798E"/>
    <w:rsid w:val="0041027E"/>
    <w:rsid w:val="004147C9"/>
    <w:rsid w:val="00415378"/>
    <w:rsid w:val="004158AF"/>
    <w:rsid w:val="004159CA"/>
    <w:rsid w:val="00415DED"/>
    <w:rsid w:val="00416119"/>
    <w:rsid w:val="00416A8A"/>
    <w:rsid w:val="00416F2E"/>
    <w:rsid w:val="004209AC"/>
    <w:rsid w:val="00421498"/>
    <w:rsid w:val="00421F2D"/>
    <w:rsid w:val="00422394"/>
    <w:rsid w:val="00423088"/>
    <w:rsid w:val="0042336F"/>
    <w:rsid w:val="0042416C"/>
    <w:rsid w:val="00425323"/>
    <w:rsid w:val="00425FF8"/>
    <w:rsid w:val="00426986"/>
    <w:rsid w:val="00427518"/>
    <w:rsid w:val="0043167C"/>
    <w:rsid w:val="004337D1"/>
    <w:rsid w:val="00435192"/>
    <w:rsid w:val="0043556D"/>
    <w:rsid w:val="00436B9F"/>
    <w:rsid w:val="00436CBD"/>
    <w:rsid w:val="00437B52"/>
    <w:rsid w:val="00440057"/>
    <w:rsid w:val="0044384C"/>
    <w:rsid w:val="004439CB"/>
    <w:rsid w:val="00444B18"/>
    <w:rsid w:val="00445507"/>
    <w:rsid w:val="004469CC"/>
    <w:rsid w:val="00452C0C"/>
    <w:rsid w:val="00453A7F"/>
    <w:rsid w:val="004548FD"/>
    <w:rsid w:val="00454E2C"/>
    <w:rsid w:val="00455309"/>
    <w:rsid w:val="004601FE"/>
    <w:rsid w:val="00461F14"/>
    <w:rsid w:val="00463E97"/>
    <w:rsid w:val="0046518B"/>
    <w:rsid w:val="00465D0E"/>
    <w:rsid w:val="004669E6"/>
    <w:rsid w:val="00466E32"/>
    <w:rsid w:val="00467308"/>
    <w:rsid w:val="00471E63"/>
    <w:rsid w:val="004722AD"/>
    <w:rsid w:val="0047276E"/>
    <w:rsid w:val="00472E85"/>
    <w:rsid w:val="004754B8"/>
    <w:rsid w:val="004755B8"/>
    <w:rsid w:val="00477BBD"/>
    <w:rsid w:val="004800D8"/>
    <w:rsid w:val="004815CA"/>
    <w:rsid w:val="00482053"/>
    <w:rsid w:val="004828A7"/>
    <w:rsid w:val="004829CB"/>
    <w:rsid w:val="00483630"/>
    <w:rsid w:val="00483E89"/>
    <w:rsid w:val="0048616E"/>
    <w:rsid w:val="00487B13"/>
    <w:rsid w:val="00490EE3"/>
    <w:rsid w:val="004926FB"/>
    <w:rsid w:val="00493957"/>
    <w:rsid w:val="00493E46"/>
    <w:rsid w:val="00496A43"/>
    <w:rsid w:val="004977A4"/>
    <w:rsid w:val="00497ACA"/>
    <w:rsid w:val="004A079C"/>
    <w:rsid w:val="004A0F20"/>
    <w:rsid w:val="004A11FF"/>
    <w:rsid w:val="004A3403"/>
    <w:rsid w:val="004A37F7"/>
    <w:rsid w:val="004A3A9F"/>
    <w:rsid w:val="004A3EB8"/>
    <w:rsid w:val="004A4996"/>
    <w:rsid w:val="004A58B1"/>
    <w:rsid w:val="004A5F87"/>
    <w:rsid w:val="004A61E5"/>
    <w:rsid w:val="004A67E0"/>
    <w:rsid w:val="004A68E1"/>
    <w:rsid w:val="004B1779"/>
    <w:rsid w:val="004B33EE"/>
    <w:rsid w:val="004B436B"/>
    <w:rsid w:val="004B4766"/>
    <w:rsid w:val="004B5FDE"/>
    <w:rsid w:val="004C0AF8"/>
    <w:rsid w:val="004C0FE2"/>
    <w:rsid w:val="004C20D3"/>
    <w:rsid w:val="004C253F"/>
    <w:rsid w:val="004C29C9"/>
    <w:rsid w:val="004C2D14"/>
    <w:rsid w:val="004C361C"/>
    <w:rsid w:val="004C67DF"/>
    <w:rsid w:val="004D16A2"/>
    <w:rsid w:val="004D379D"/>
    <w:rsid w:val="004D4194"/>
    <w:rsid w:val="004D4321"/>
    <w:rsid w:val="004D4AF4"/>
    <w:rsid w:val="004D5D38"/>
    <w:rsid w:val="004E069B"/>
    <w:rsid w:val="004E14C3"/>
    <w:rsid w:val="004E3BE6"/>
    <w:rsid w:val="004E51B9"/>
    <w:rsid w:val="004E5BA8"/>
    <w:rsid w:val="004E6956"/>
    <w:rsid w:val="004E744C"/>
    <w:rsid w:val="004F01D1"/>
    <w:rsid w:val="004F0467"/>
    <w:rsid w:val="004F0F85"/>
    <w:rsid w:val="004F152A"/>
    <w:rsid w:val="004F2514"/>
    <w:rsid w:val="004F4472"/>
    <w:rsid w:val="004F5488"/>
    <w:rsid w:val="004F54A7"/>
    <w:rsid w:val="004F6842"/>
    <w:rsid w:val="004F7C44"/>
    <w:rsid w:val="0050141F"/>
    <w:rsid w:val="00501C6E"/>
    <w:rsid w:val="00501D46"/>
    <w:rsid w:val="005020B6"/>
    <w:rsid w:val="00502DF3"/>
    <w:rsid w:val="005034E4"/>
    <w:rsid w:val="00503B05"/>
    <w:rsid w:val="00506925"/>
    <w:rsid w:val="005100B5"/>
    <w:rsid w:val="005135EE"/>
    <w:rsid w:val="005136A2"/>
    <w:rsid w:val="00514D74"/>
    <w:rsid w:val="00514E82"/>
    <w:rsid w:val="00515B08"/>
    <w:rsid w:val="00515C40"/>
    <w:rsid w:val="0051637B"/>
    <w:rsid w:val="00521490"/>
    <w:rsid w:val="0052164F"/>
    <w:rsid w:val="005216FA"/>
    <w:rsid w:val="00523E2E"/>
    <w:rsid w:val="00526625"/>
    <w:rsid w:val="00526675"/>
    <w:rsid w:val="005300D3"/>
    <w:rsid w:val="005316B2"/>
    <w:rsid w:val="00532EAE"/>
    <w:rsid w:val="00533CE0"/>
    <w:rsid w:val="00537007"/>
    <w:rsid w:val="005374A1"/>
    <w:rsid w:val="005374FB"/>
    <w:rsid w:val="00540B6F"/>
    <w:rsid w:val="00540C3F"/>
    <w:rsid w:val="005420A5"/>
    <w:rsid w:val="005430CE"/>
    <w:rsid w:val="00543198"/>
    <w:rsid w:val="00543F3E"/>
    <w:rsid w:val="0054420B"/>
    <w:rsid w:val="005455A3"/>
    <w:rsid w:val="00547610"/>
    <w:rsid w:val="005501A7"/>
    <w:rsid w:val="00551B4A"/>
    <w:rsid w:val="00552D39"/>
    <w:rsid w:val="00556525"/>
    <w:rsid w:val="00556A2D"/>
    <w:rsid w:val="00556F6D"/>
    <w:rsid w:val="00557196"/>
    <w:rsid w:val="00561EBB"/>
    <w:rsid w:val="00563D4F"/>
    <w:rsid w:val="0056696C"/>
    <w:rsid w:val="005700B0"/>
    <w:rsid w:val="00570E19"/>
    <w:rsid w:val="0057173E"/>
    <w:rsid w:val="00571851"/>
    <w:rsid w:val="00571AF9"/>
    <w:rsid w:val="00572002"/>
    <w:rsid w:val="00572B1D"/>
    <w:rsid w:val="00573D35"/>
    <w:rsid w:val="005758DD"/>
    <w:rsid w:val="005762CA"/>
    <w:rsid w:val="005762EB"/>
    <w:rsid w:val="00576319"/>
    <w:rsid w:val="00576437"/>
    <w:rsid w:val="00577E66"/>
    <w:rsid w:val="00580942"/>
    <w:rsid w:val="005828ED"/>
    <w:rsid w:val="00584257"/>
    <w:rsid w:val="0058493A"/>
    <w:rsid w:val="00585756"/>
    <w:rsid w:val="00585AC1"/>
    <w:rsid w:val="00585AFA"/>
    <w:rsid w:val="00586492"/>
    <w:rsid w:val="00586C92"/>
    <w:rsid w:val="00587892"/>
    <w:rsid w:val="00587D54"/>
    <w:rsid w:val="00587E8E"/>
    <w:rsid w:val="0059132E"/>
    <w:rsid w:val="00591BDF"/>
    <w:rsid w:val="00591EDE"/>
    <w:rsid w:val="00592EC9"/>
    <w:rsid w:val="00594EE1"/>
    <w:rsid w:val="0059526F"/>
    <w:rsid w:val="0059529E"/>
    <w:rsid w:val="005952C8"/>
    <w:rsid w:val="00596643"/>
    <w:rsid w:val="0059692C"/>
    <w:rsid w:val="0059741E"/>
    <w:rsid w:val="005A0CD6"/>
    <w:rsid w:val="005A1055"/>
    <w:rsid w:val="005A19CE"/>
    <w:rsid w:val="005A36A8"/>
    <w:rsid w:val="005A3C13"/>
    <w:rsid w:val="005A4D6E"/>
    <w:rsid w:val="005B068F"/>
    <w:rsid w:val="005B074D"/>
    <w:rsid w:val="005B38E0"/>
    <w:rsid w:val="005B5EA5"/>
    <w:rsid w:val="005B6AE4"/>
    <w:rsid w:val="005B7593"/>
    <w:rsid w:val="005B7B4A"/>
    <w:rsid w:val="005C1DAA"/>
    <w:rsid w:val="005C216D"/>
    <w:rsid w:val="005C27ED"/>
    <w:rsid w:val="005C2CDA"/>
    <w:rsid w:val="005C39E2"/>
    <w:rsid w:val="005C3D95"/>
    <w:rsid w:val="005C5739"/>
    <w:rsid w:val="005C5BA6"/>
    <w:rsid w:val="005C68D9"/>
    <w:rsid w:val="005C704B"/>
    <w:rsid w:val="005C7895"/>
    <w:rsid w:val="005D0086"/>
    <w:rsid w:val="005D037E"/>
    <w:rsid w:val="005D108B"/>
    <w:rsid w:val="005D1C1A"/>
    <w:rsid w:val="005D2B72"/>
    <w:rsid w:val="005D70E0"/>
    <w:rsid w:val="005D72E3"/>
    <w:rsid w:val="005D73F4"/>
    <w:rsid w:val="005D77BE"/>
    <w:rsid w:val="005E025A"/>
    <w:rsid w:val="005E03F1"/>
    <w:rsid w:val="005E2843"/>
    <w:rsid w:val="005E3BA3"/>
    <w:rsid w:val="005E42F3"/>
    <w:rsid w:val="005E4D61"/>
    <w:rsid w:val="005E5523"/>
    <w:rsid w:val="005E566F"/>
    <w:rsid w:val="005E6374"/>
    <w:rsid w:val="005E67BB"/>
    <w:rsid w:val="005F2C76"/>
    <w:rsid w:val="005F4A11"/>
    <w:rsid w:val="005F663E"/>
    <w:rsid w:val="005F79BB"/>
    <w:rsid w:val="005F7EF9"/>
    <w:rsid w:val="00601C91"/>
    <w:rsid w:val="00605C92"/>
    <w:rsid w:val="006061FE"/>
    <w:rsid w:val="00606669"/>
    <w:rsid w:val="00606C88"/>
    <w:rsid w:val="00606CBE"/>
    <w:rsid w:val="00606EF6"/>
    <w:rsid w:val="00607C7E"/>
    <w:rsid w:val="00607EA6"/>
    <w:rsid w:val="00611806"/>
    <w:rsid w:val="00611F1C"/>
    <w:rsid w:val="00613ECA"/>
    <w:rsid w:val="00614824"/>
    <w:rsid w:val="00614A84"/>
    <w:rsid w:val="00614FA1"/>
    <w:rsid w:val="0061674C"/>
    <w:rsid w:val="00620710"/>
    <w:rsid w:val="006208DB"/>
    <w:rsid w:val="00620D16"/>
    <w:rsid w:val="00620F08"/>
    <w:rsid w:val="00621296"/>
    <w:rsid w:val="00621879"/>
    <w:rsid w:val="0062291E"/>
    <w:rsid w:val="0062402F"/>
    <w:rsid w:val="006240EE"/>
    <w:rsid w:val="00624D30"/>
    <w:rsid w:val="006264E9"/>
    <w:rsid w:val="006267AB"/>
    <w:rsid w:val="0062778C"/>
    <w:rsid w:val="00630A2E"/>
    <w:rsid w:val="00631AD3"/>
    <w:rsid w:val="00632560"/>
    <w:rsid w:val="00632B78"/>
    <w:rsid w:val="00632BCD"/>
    <w:rsid w:val="0063344C"/>
    <w:rsid w:val="006351E2"/>
    <w:rsid w:val="00635BA2"/>
    <w:rsid w:val="00636EEF"/>
    <w:rsid w:val="006375D1"/>
    <w:rsid w:val="00640992"/>
    <w:rsid w:val="00640ACC"/>
    <w:rsid w:val="0064255E"/>
    <w:rsid w:val="00644DAC"/>
    <w:rsid w:val="006461E4"/>
    <w:rsid w:val="006469F0"/>
    <w:rsid w:val="00646C8F"/>
    <w:rsid w:val="006478F2"/>
    <w:rsid w:val="00647AE0"/>
    <w:rsid w:val="006503E0"/>
    <w:rsid w:val="006521ED"/>
    <w:rsid w:val="0065527A"/>
    <w:rsid w:val="0065715E"/>
    <w:rsid w:val="00657380"/>
    <w:rsid w:val="00657F23"/>
    <w:rsid w:val="006601E5"/>
    <w:rsid w:val="00662BFA"/>
    <w:rsid w:val="00664BDE"/>
    <w:rsid w:val="00665C46"/>
    <w:rsid w:val="00665FED"/>
    <w:rsid w:val="00670458"/>
    <w:rsid w:val="0067371E"/>
    <w:rsid w:val="00673998"/>
    <w:rsid w:val="00674FEE"/>
    <w:rsid w:val="006765E8"/>
    <w:rsid w:val="00677A90"/>
    <w:rsid w:val="00681F75"/>
    <w:rsid w:val="0068224C"/>
    <w:rsid w:val="00683174"/>
    <w:rsid w:val="006843EF"/>
    <w:rsid w:val="006848A4"/>
    <w:rsid w:val="0068571C"/>
    <w:rsid w:val="00685BA4"/>
    <w:rsid w:val="00687C67"/>
    <w:rsid w:val="0069072F"/>
    <w:rsid w:val="006907B5"/>
    <w:rsid w:val="0069514B"/>
    <w:rsid w:val="0069554C"/>
    <w:rsid w:val="006958B8"/>
    <w:rsid w:val="006965A5"/>
    <w:rsid w:val="006A269C"/>
    <w:rsid w:val="006A3B1C"/>
    <w:rsid w:val="006A4449"/>
    <w:rsid w:val="006A66CF"/>
    <w:rsid w:val="006B0E69"/>
    <w:rsid w:val="006B3230"/>
    <w:rsid w:val="006B3372"/>
    <w:rsid w:val="006B3AB5"/>
    <w:rsid w:val="006B5106"/>
    <w:rsid w:val="006B5EEC"/>
    <w:rsid w:val="006B6466"/>
    <w:rsid w:val="006B6C7A"/>
    <w:rsid w:val="006C04F1"/>
    <w:rsid w:val="006C3A55"/>
    <w:rsid w:val="006C3AFC"/>
    <w:rsid w:val="006C41CF"/>
    <w:rsid w:val="006C5858"/>
    <w:rsid w:val="006C6286"/>
    <w:rsid w:val="006C6396"/>
    <w:rsid w:val="006C65C4"/>
    <w:rsid w:val="006C773D"/>
    <w:rsid w:val="006C782D"/>
    <w:rsid w:val="006D0748"/>
    <w:rsid w:val="006D113F"/>
    <w:rsid w:val="006D1CE9"/>
    <w:rsid w:val="006D399B"/>
    <w:rsid w:val="006D423F"/>
    <w:rsid w:val="006D4B16"/>
    <w:rsid w:val="006D7E14"/>
    <w:rsid w:val="006E1D38"/>
    <w:rsid w:val="006E23FC"/>
    <w:rsid w:val="006F0243"/>
    <w:rsid w:val="006F0862"/>
    <w:rsid w:val="006F087E"/>
    <w:rsid w:val="006F26AF"/>
    <w:rsid w:val="006F2C27"/>
    <w:rsid w:val="006F34DC"/>
    <w:rsid w:val="006F3712"/>
    <w:rsid w:val="006F4A9E"/>
    <w:rsid w:val="006F4B64"/>
    <w:rsid w:val="006F4ED4"/>
    <w:rsid w:val="006F644C"/>
    <w:rsid w:val="0070149E"/>
    <w:rsid w:val="00701DD3"/>
    <w:rsid w:val="0070397B"/>
    <w:rsid w:val="00703981"/>
    <w:rsid w:val="007051D8"/>
    <w:rsid w:val="00705A47"/>
    <w:rsid w:val="00706797"/>
    <w:rsid w:val="00706DF2"/>
    <w:rsid w:val="0071054D"/>
    <w:rsid w:val="007106EC"/>
    <w:rsid w:val="0071112B"/>
    <w:rsid w:val="007125C6"/>
    <w:rsid w:val="007129E8"/>
    <w:rsid w:val="00712D34"/>
    <w:rsid w:val="00714FB6"/>
    <w:rsid w:val="00716E79"/>
    <w:rsid w:val="0072237A"/>
    <w:rsid w:val="00722F41"/>
    <w:rsid w:val="007230AA"/>
    <w:rsid w:val="00723688"/>
    <w:rsid w:val="00724331"/>
    <w:rsid w:val="00727269"/>
    <w:rsid w:val="007278CA"/>
    <w:rsid w:val="007304D6"/>
    <w:rsid w:val="007374C5"/>
    <w:rsid w:val="00740057"/>
    <w:rsid w:val="007400AF"/>
    <w:rsid w:val="0074044A"/>
    <w:rsid w:val="00742455"/>
    <w:rsid w:val="00742D95"/>
    <w:rsid w:val="0074433D"/>
    <w:rsid w:val="007459D9"/>
    <w:rsid w:val="00747737"/>
    <w:rsid w:val="00750E45"/>
    <w:rsid w:val="00752C5F"/>
    <w:rsid w:val="00752D49"/>
    <w:rsid w:val="0075305B"/>
    <w:rsid w:val="007535ED"/>
    <w:rsid w:val="0075792C"/>
    <w:rsid w:val="00760581"/>
    <w:rsid w:val="007615FA"/>
    <w:rsid w:val="00764641"/>
    <w:rsid w:val="00764B8A"/>
    <w:rsid w:val="00764DA7"/>
    <w:rsid w:val="0076585D"/>
    <w:rsid w:val="0076649B"/>
    <w:rsid w:val="00766544"/>
    <w:rsid w:val="007700DB"/>
    <w:rsid w:val="00770E1E"/>
    <w:rsid w:val="0077148F"/>
    <w:rsid w:val="0077158B"/>
    <w:rsid w:val="007723A2"/>
    <w:rsid w:val="007754BE"/>
    <w:rsid w:val="0077593D"/>
    <w:rsid w:val="007759F4"/>
    <w:rsid w:val="00776C0C"/>
    <w:rsid w:val="007817FC"/>
    <w:rsid w:val="00784921"/>
    <w:rsid w:val="00784B03"/>
    <w:rsid w:val="007864C9"/>
    <w:rsid w:val="00786831"/>
    <w:rsid w:val="00787C3E"/>
    <w:rsid w:val="007902BD"/>
    <w:rsid w:val="007902CD"/>
    <w:rsid w:val="00791568"/>
    <w:rsid w:val="0079321B"/>
    <w:rsid w:val="00794B8C"/>
    <w:rsid w:val="00794C1F"/>
    <w:rsid w:val="00795826"/>
    <w:rsid w:val="00797E2F"/>
    <w:rsid w:val="007A0067"/>
    <w:rsid w:val="007A100F"/>
    <w:rsid w:val="007A169F"/>
    <w:rsid w:val="007A1C8C"/>
    <w:rsid w:val="007A4442"/>
    <w:rsid w:val="007A5225"/>
    <w:rsid w:val="007A5456"/>
    <w:rsid w:val="007A7CC6"/>
    <w:rsid w:val="007B0D6A"/>
    <w:rsid w:val="007B1905"/>
    <w:rsid w:val="007B368A"/>
    <w:rsid w:val="007B6263"/>
    <w:rsid w:val="007B63ED"/>
    <w:rsid w:val="007B68E4"/>
    <w:rsid w:val="007B724E"/>
    <w:rsid w:val="007C0276"/>
    <w:rsid w:val="007C1FF1"/>
    <w:rsid w:val="007C262A"/>
    <w:rsid w:val="007C2D7A"/>
    <w:rsid w:val="007C3DBC"/>
    <w:rsid w:val="007C4F0E"/>
    <w:rsid w:val="007C6AE0"/>
    <w:rsid w:val="007C75A2"/>
    <w:rsid w:val="007D1948"/>
    <w:rsid w:val="007D2B6E"/>
    <w:rsid w:val="007E01E0"/>
    <w:rsid w:val="007E07AD"/>
    <w:rsid w:val="007E1C32"/>
    <w:rsid w:val="007E1E1A"/>
    <w:rsid w:val="007E25F5"/>
    <w:rsid w:val="007E3522"/>
    <w:rsid w:val="007E3838"/>
    <w:rsid w:val="007E3B2E"/>
    <w:rsid w:val="007E55F3"/>
    <w:rsid w:val="007E6DB7"/>
    <w:rsid w:val="007E7222"/>
    <w:rsid w:val="007E7871"/>
    <w:rsid w:val="007F1E56"/>
    <w:rsid w:val="007F21B6"/>
    <w:rsid w:val="007F23C3"/>
    <w:rsid w:val="007F26CE"/>
    <w:rsid w:val="007F2FA1"/>
    <w:rsid w:val="007F4773"/>
    <w:rsid w:val="007F47AC"/>
    <w:rsid w:val="007F57A0"/>
    <w:rsid w:val="007F619F"/>
    <w:rsid w:val="007F68F8"/>
    <w:rsid w:val="007F6F35"/>
    <w:rsid w:val="007F7E7A"/>
    <w:rsid w:val="00801752"/>
    <w:rsid w:val="00801843"/>
    <w:rsid w:val="0080276D"/>
    <w:rsid w:val="008027BE"/>
    <w:rsid w:val="00804AE7"/>
    <w:rsid w:val="00806174"/>
    <w:rsid w:val="00806422"/>
    <w:rsid w:val="00807AF3"/>
    <w:rsid w:val="008103B5"/>
    <w:rsid w:val="00810CE9"/>
    <w:rsid w:val="00811149"/>
    <w:rsid w:val="0081205A"/>
    <w:rsid w:val="008124CD"/>
    <w:rsid w:val="00812C49"/>
    <w:rsid w:val="0081316D"/>
    <w:rsid w:val="00813F3D"/>
    <w:rsid w:val="008148A5"/>
    <w:rsid w:val="00815F14"/>
    <w:rsid w:val="00816EA2"/>
    <w:rsid w:val="00821790"/>
    <w:rsid w:val="00821931"/>
    <w:rsid w:val="00821F0D"/>
    <w:rsid w:val="00822CC0"/>
    <w:rsid w:val="00824F2D"/>
    <w:rsid w:val="00825DC7"/>
    <w:rsid w:val="00827845"/>
    <w:rsid w:val="00832A13"/>
    <w:rsid w:val="00832BDA"/>
    <w:rsid w:val="00840EC3"/>
    <w:rsid w:val="00841FD1"/>
    <w:rsid w:val="008421B9"/>
    <w:rsid w:val="0084414F"/>
    <w:rsid w:val="008441B5"/>
    <w:rsid w:val="00844CCC"/>
    <w:rsid w:val="00844E9D"/>
    <w:rsid w:val="00844FD3"/>
    <w:rsid w:val="008455C9"/>
    <w:rsid w:val="008463E5"/>
    <w:rsid w:val="008510F1"/>
    <w:rsid w:val="008512C6"/>
    <w:rsid w:val="00853C68"/>
    <w:rsid w:val="00856958"/>
    <w:rsid w:val="00857883"/>
    <w:rsid w:val="008600E5"/>
    <w:rsid w:val="00860DDC"/>
    <w:rsid w:val="00861448"/>
    <w:rsid w:val="00861A6F"/>
    <w:rsid w:val="008621B3"/>
    <w:rsid w:val="0086287A"/>
    <w:rsid w:val="00863E37"/>
    <w:rsid w:val="00864345"/>
    <w:rsid w:val="00870351"/>
    <w:rsid w:val="00870F28"/>
    <w:rsid w:val="00873513"/>
    <w:rsid w:val="00875CC1"/>
    <w:rsid w:val="00875D73"/>
    <w:rsid w:val="00880AE4"/>
    <w:rsid w:val="008835D6"/>
    <w:rsid w:val="00883802"/>
    <w:rsid w:val="008839DC"/>
    <w:rsid w:val="00883C1C"/>
    <w:rsid w:val="008862D2"/>
    <w:rsid w:val="0088705F"/>
    <w:rsid w:val="00887FF9"/>
    <w:rsid w:val="008900FD"/>
    <w:rsid w:val="0089061D"/>
    <w:rsid w:val="008911C4"/>
    <w:rsid w:val="00892F8A"/>
    <w:rsid w:val="008967CA"/>
    <w:rsid w:val="00897E31"/>
    <w:rsid w:val="008A1947"/>
    <w:rsid w:val="008A474B"/>
    <w:rsid w:val="008A5827"/>
    <w:rsid w:val="008A5BDF"/>
    <w:rsid w:val="008A6CE2"/>
    <w:rsid w:val="008B0CB0"/>
    <w:rsid w:val="008B118D"/>
    <w:rsid w:val="008B129D"/>
    <w:rsid w:val="008B37E0"/>
    <w:rsid w:val="008B44A6"/>
    <w:rsid w:val="008B6B8B"/>
    <w:rsid w:val="008B75DC"/>
    <w:rsid w:val="008C210B"/>
    <w:rsid w:val="008C34D3"/>
    <w:rsid w:val="008C3D1A"/>
    <w:rsid w:val="008C5F6E"/>
    <w:rsid w:val="008C612F"/>
    <w:rsid w:val="008C6622"/>
    <w:rsid w:val="008C6B1E"/>
    <w:rsid w:val="008C6D45"/>
    <w:rsid w:val="008C7F81"/>
    <w:rsid w:val="008D00F2"/>
    <w:rsid w:val="008D0D53"/>
    <w:rsid w:val="008D1019"/>
    <w:rsid w:val="008D1364"/>
    <w:rsid w:val="008D19D9"/>
    <w:rsid w:val="008D23BD"/>
    <w:rsid w:val="008D4E2B"/>
    <w:rsid w:val="008D56DF"/>
    <w:rsid w:val="008D6CD1"/>
    <w:rsid w:val="008D6CE1"/>
    <w:rsid w:val="008D7A6E"/>
    <w:rsid w:val="008E086C"/>
    <w:rsid w:val="008E1058"/>
    <w:rsid w:val="008E1697"/>
    <w:rsid w:val="008E17E8"/>
    <w:rsid w:val="008E185C"/>
    <w:rsid w:val="008E4006"/>
    <w:rsid w:val="008E4197"/>
    <w:rsid w:val="008E4713"/>
    <w:rsid w:val="008E4F66"/>
    <w:rsid w:val="008E556C"/>
    <w:rsid w:val="008E616F"/>
    <w:rsid w:val="008E77A7"/>
    <w:rsid w:val="008E7B66"/>
    <w:rsid w:val="008F1207"/>
    <w:rsid w:val="008F30BE"/>
    <w:rsid w:val="008F3334"/>
    <w:rsid w:val="008F33A4"/>
    <w:rsid w:val="008F3C21"/>
    <w:rsid w:val="008F5CFC"/>
    <w:rsid w:val="008F5EF9"/>
    <w:rsid w:val="0090143C"/>
    <w:rsid w:val="009014EE"/>
    <w:rsid w:val="0090167A"/>
    <w:rsid w:val="0090184D"/>
    <w:rsid w:val="00903927"/>
    <w:rsid w:val="00905A32"/>
    <w:rsid w:val="009072E8"/>
    <w:rsid w:val="00910738"/>
    <w:rsid w:val="00911E47"/>
    <w:rsid w:val="00912040"/>
    <w:rsid w:val="0091284A"/>
    <w:rsid w:val="009143F5"/>
    <w:rsid w:val="009151E7"/>
    <w:rsid w:val="009161CA"/>
    <w:rsid w:val="00916F18"/>
    <w:rsid w:val="00920C53"/>
    <w:rsid w:val="00920CE2"/>
    <w:rsid w:val="009210C4"/>
    <w:rsid w:val="009226CB"/>
    <w:rsid w:val="009237DF"/>
    <w:rsid w:val="00925755"/>
    <w:rsid w:val="00926BB3"/>
    <w:rsid w:val="00927F93"/>
    <w:rsid w:val="0093248D"/>
    <w:rsid w:val="00932BC5"/>
    <w:rsid w:val="00932DF7"/>
    <w:rsid w:val="009337F0"/>
    <w:rsid w:val="00933B2B"/>
    <w:rsid w:val="00934024"/>
    <w:rsid w:val="0093479E"/>
    <w:rsid w:val="00936150"/>
    <w:rsid w:val="009365B5"/>
    <w:rsid w:val="00936AB9"/>
    <w:rsid w:val="0094201A"/>
    <w:rsid w:val="009444AB"/>
    <w:rsid w:val="00944B88"/>
    <w:rsid w:val="00945147"/>
    <w:rsid w:val="009451EF"/>
    <w:rsid w:val="009458A5"/>
    <w:rsid w:val="009518E9"/>
    <w:rsid w:val="00951C9E"/>
    <w:rsid w:val="009545CB"/>
    <w:rsid w:val="0095629B"/>
    <w:rsid w:val="00956701"/>
    <w:rsid w:val="00956D33"/>
    <w:rsid w:val="0096011B"/>
    <w:rsid w:val="0096035F"/>
    <w:rsid w:val="00960F8D"/>
    <w:rsid w:val="0096238E"/>
    <w:rsid w:val="009627BB"/>
    <w:rsid w:val="009636E1"/>
    <w:rsid w:val="00964A20"/>
    <w:rsid w:val="00964E8A"/>
    <w:rsid w:val="0096590D"/>
    <w:rsid w:val="00965D71"/>
    <w:rsid w:val="00970AA5"/>
    <w:rsid w:val="00973995"/>
    <w:rsid w:val="0097618B"/>
    <w:rsid w:val="00977E28"/>
    <w:rsid w:val="0098082B"/>
    <w:rsid w:val="0098217D"/>
    <w:rsid w:val="00982643"/>
    <w:rsid w:val="00983E39"/>
    <w:rsid w:val="0098559B"/>
    <w:rsid w:val="009858AC"/>
    <w:rsid w:val="00986DEB"/>
    <w:rsid w:val="009877BB"/>
    <w:rsid w:val="00990085"/>
    <w:rsid w:val="009908AB"/>
    <w:rsid w:val="009930C7"/>
    <w:rsid w:val="00994862"/>
    <w:rsid w:val="0099611F"/>
    <w:rsid w:val="009A00E1"/>
    <w:rsid w:val="009A1175"/>
    <w:rsid w:val="009A1C65"/>
    <w:rsid w:val="009A5D39"/>
    <w:rsid w:val="009A626C"/>
    <w:rsid w:val="009A687A"/>
    <w:rsid w:val="009A6A91"/>
    <w:rsid w:val="009A6D92"/>
    <w:rsid w:val="009A73FF"/>
    <w:rsid w:val="009A78EE"/>
    <w:rsid w:val="009A7EEA"/>
    <w:rsid w:val="009B142E"/>
    <w:rsid w:val="009B2345"/>
    <w:rsid w:val="009B4D99"/>
    <w:rsid w:val="009B4F6D"/>
    <w:rsid w:val="009C0ECF"/>
    <w:rsid w:val="009C12E6"/>
    <w:rsid w:val="009C27BF"/>
    <w:rsid w:val="009C2C19"/>
    <w:rsid w:val="009C3226"/>
    <w:rsid w:val="009C3A91"/>
    <w:rsid w:val="009C4C9D"/>
    <w:rsid w:val="009C5432"/>
    <w:rsid w:val="009C6671"/>
    <w:rsid w:val="009C6FE1"/>
    <w:rsid w:val="009D31EB"/>
    <w:rsid w:val="009D38A8"/>
    <w:rsid w:val="009D3AF5"/>
    <w:rsid w:val="009D3EE7"/>
    <w:rsid w:val="009D4762"/>
    <w:rsid w:val="009D4804"/>
    <w:rsid w:val="009D4F55"/>
    <w:rsid w:val="009D5EF9"/>
    <w:rsid w:val="009D6D45"/>
    <w:rsid w:val="009D7432"/>
    <w:rsid w:val="009E1A8D"/>
    <w:rsid w:val="009E23A6"/>
    <w:rsid w:val="009E30CF"/>
    <w:rsid w:val="009E3B49"/>
    <w:rsid w:val="009E3B53"/>
    <w:rsid w:val="009E3B6F"/>
    <w:rsid w:val="009E3CE8"/>
    <w:rsid w:val="009E4257"/>
    <w:rsid w:val="009E54A0"/>
    <w:rsid w:val="009E581E"/>
    <w:rsid w:val="009E5AE7"/>
    <w:rsid w:val="009E65A5"/>
    <w:rsid w:val="009E6AA0"/>
    <w:rsid w:val="009E6FF7"/>
    <w:rsid w:val="009F02B5"/>
    <w:rsid w:val="009F04D9"/>
    <w:rsid w:val="009F1C04"/>
    <w:rsid w:val="009F1E65"/>
    <w:rsid w:val="009F2B8E"/>
    <w:rsid w:val="009F2C43"/>
    <w:rsid w:val="009F2F56"/>
    <w:rsid w:val="009F3C8F"/>
    <w:rsid w:val="009F483B"/>
    <w:rsid w:val="009F5A19"/>
    <w:rsid w:val="009F5F6E"/>
    <w:rsid w:val="009F6412"/>
    <w:rsid w:val="00A0067F"/>
    <w:rsid w:val="00A00EE5"/>
    <w:rsid w:val="00A01022"/>
    <w:rsid w:val="00A012EF"/>
    <w:rsid w:val="00A0175B"/>
    <w:rsid w:val="00A03793"/>
    <w:rsid w:val="00A037F1"/>
    <w:rsid w:val="00A03D3E"/>
    <w:rsid w:val="00A04936"/>
    <w:rsid w:val="00A0601C"/>
    <w:rsid w:val="00A07A14"/>
    <w:rsid w:val="00A14C5D"/>
    <w:rsid w:val="00A16D99"/>
    <w:rsid w:val="00A17070"/>
    <w:rsid w:val="00A1770C"/>
    <w:rsid w:val="00A2012E"/>
    <w:rsid w:val="00A208EF"/>
    <w:rsid w:val="00A217FE"/>
    <w:rsid w:val="00A22026"/>
    <w:rsid w:val="00A247B5"/>
    <w:rsid w:val="00A25ECA"/>
    <w:rsid w:val="00A26D20"/>
    <w:rsid w:val="00A26F45"/>
    <w:rsid w:val="00A30A80"/>
    <w:rsid w:val="00A30BA1"/>
    <w:rsid w:val="00A30FA4"/>
    <w:rsid w:val="00A33EFE"/>
    <w:rsid w:val="00A34006"/>
    <w:rsid w:val="00A35CAC"/>
    <w:rsid w:val="00A365DE"/>
    <w:rsid w:val="00A3685F"/>
    <w:rsid w:val="00A36986"/>
    <w:rsid w:val="00A36A7B"/>
    <w:rsid w:val="00A37ED9"/>
    <w:rsid w:val="00A401A7"/>
    <w:rsid w:val="00A406B2"/>
    <w:rsid w:val="00A42D47"/>
    <w:rsid w:val="00A44BDA"/>
    <w:rsid w:val="00A460FF"/>
    <w:rsid w:val="00A464B6"/>
    <w:rsid w:val="00A47328"/>
    <w:rsid w:val="00A50E14"/>
    <w:rsid w:val="00A52196"/>
    <w:rsid w:val="00A52C84"/>
    <w:rsid w:val="00A5433C"/>
    <w:rsid w:val="00A54A9B"/>
    <w:rsid w:val="00A54F5F"/>
    <w:rsid w:val="00A5574C"/>
    <w:rsid w:val="00A5596A"/>
    <w:rsid w:val="00A57655"/>
    <w:rsid w:val="00A621F1"/>
    <w:rsid w:val="00A64504"/>
    <w:rsid w:val="00A65E13"/>
    <w:rsid w:val="00A671F8"/>
    <w:rsid w:val="00A67B0C"/>
    <w:rsid w:val="00A715CE"/>
    <w:rsid w:val="00A71602"/>
    <w:rsid w:val="00A743FA"/>
    <w:rsid w:val="00A75091"/>
    <w:rsid w:val="00A75AFA"/>
    <w:rsid w:val="00A80CF3"/>
    <w:rsid w:val="00A8301A"/>
    <w:rsid w:val="00A832DC"/>
    <w:rsid w:val="00A84E90"/>
    <w:rsid w:val="00A85B9E"/>
    <w:rsid w:val="00A85D30"/>
    <w:rsid w:val="00A873A3"/>
    <w:rsid w:val="00A8749F"/>
    <w:rsid w:val="00A87F2C"/>
    <w:rsid w:val="00A907C4"/>
    <w:rsid w:val="00A94DCC"/>
    <w:rsid w:val="00A95248"/>
    <w:rsid w:val="00A9612B"/>
    <w:rsid w:val="00A9698D"/>
    <w:rsid w:val="00AA0643"/>
    <w:rsid w:val="00AA177F"/>
    <w:rsid w:val="00AA2478"/>
    <w:rsid w:val="00AA2A5A"/>
    <w:rsid w:val="00AA2B31"/>
    <w:rsid w:val="00AA3940"/>
    <w:rsid w:val="00AA3AB9"/>
    <w:rsid w:val="00AA431A"/>
    <w:rsid w:val="00AA49D6"/>
    <w:rsid w:val="00AA50F9"/>
    <w:rsid w:val="00AA683E"/>
    <w:rsid w:val="00AB1932"/>
    <w:rsid w:val="00AB28F5"/>
    <w:rsid w:val="00AB457A"/>
    <w:rsid w:val="00AB592F"/>
    <w:rsid w:val="00AC142A"/>
    <w:rsid w:val="00AC19B4"/>
    <w:rsid w:val="00AC59BC"/>
    <w:rsid w:val="00AC74DD"/>
    <w:rsid w:val="00AC7631"/>
    <w:rsid w:val="00AD0404"/>
    <w:rsid w:val="00AD0A4F"/>
    <w:rsid w:val="00AD0D8A"/>
    <w:rsid w:val="00AD14A8"/>
    <w:rsid w:val="00AD41A3"/>
    <w:rsid w:val="00AE0E72"/>
    <w:rsid w:val="00AE12C7"/>
    <w:rsid w:val="00AE2543"/>
    <w:rsid w:val="00AE3051"/>
    <w:rsid w:val="00AE4B6C"/>
    <w:rsid w:val="00AE5A33"/>
    <w:rsid w:val="00AE602E"/>
    <w:rsid w:val="00AE6975"/>
    <w:rsid w:val="00AE6DFA"/>
    <w:rsid w:val="00AF12CF"/>
    <w:rsid w:val="00AF21A7"/>
    <w:rsid w:val="00AF271D"/>
    <w:rsid w:val="00AF2DD7"/>
    <w:rsid w:val="00AF58DA"/>
    <w:rsid w:val="00AF6CC8"/>
    <w:rsid w:val="00AF729F"/>
    <w:rsid w:val="00AF78C9"/>
    <w:rsid w:val="00AF7B92"/>
    <w:rsid w:val="00B000F2"/>
    <w:rsid w:val="00B014E7"/>
    <w:rsid w:val="00B01B26"/>
    <w:rsid w:val="00B01BB2"/>
    <w:rsid w:val="00B02940"/>
    <w:rsid w:val="00B02E60"/>
    <w:rsid w:val="00B0355D"/>
    <w:rsid w:val="00B0672C"/>
    <w:rsid w:val="00B11054"/>
    <w:rsid w:val="00B12204"/>
    <w:rsid w:val="00B123DF"/>
    <w:rsid w:val="00B12D66"/>
    <w:rsid w:val="00B13455"/>
    <w:rsid w:val="00B1393F"/>
    <w:rsid w:val="00B16789"/>
    <w:rsid w:val="00B20AD6"/>
    <w:rsid w:val="00B214D4"/>
    <w:rsid w:val="00B22604"/>
    <w:rsid w:val="00B23E39"/>
    <w:rsid w:val="00B242BC"/>
    <w:rsid w:val="00B24B9C"/>
    <w:rsid w:val="00B24C67"/>
    <w:rsid w:val="00B24EE7"/>
    <w:rsid w:val="00B30D59"/>
    <w:rsid w:val="00B33070"/>
    <w:rsid w:val="00B332CA"/>
    <w:rsid w:val="00B33806"/>
    <w:rsid w:val="00B33871"/>
    <w:rsid w:val="00B33953"/>
    <w:rsid w:val="00B33DC7"/>
    <w:rsid w:val="00B351F8"/>
    <w:rsid w:val="00B36F0A"/>
    <w:rsid w:val="00B378A2"/>
    <w:rsid w:val="00B42A18"/>
    <w:rsid w:val="00B43153"/>
    <w:rsid w:val="00B43E0F"/>
    <w:rsid w:val="00B4460D"/>
    <w:rsid w:val="00B46C08"/>
    <w:rsid w:val="00B50B2A"/>
    <w:rsid w:val="00B54B29"/>
    <w:rsid w:val="00B564AD"/>
    <w:rsid w:val="00B56737"/>
    <w:rsid w:val="00B57413"/>
    <w:rsid w:val="00B60524"/>
    <w:rsid w:val="00B60736"/>
    <w:rsid w:val="00B60DE3"/>
    <w:rsid w:val="00B6196A"/>
    <w:rsid w:val="00B624ED"/>
    <w:rsid w:val="00B63A3C"/>
    <w:rsid w:val="00B6443D"/>
    <w:rsid w:val="00B64C93"/>
    <w:rsid w:val="00B6533B"/>
    <w:rsid w:val="00B6549C"/>
    <w:rsid w:val="00B65BC2"/>
    <w:rsid w:val="00B678B4"/>
    <w:rsid w:val="00B67BEC"/>
    <w:rsid w:val="00B70A81"/>
    <w:rsid w:val="00B70E3D"/>
    <w:rsid w:val="00B7213F"/>
    <w:rsid w:val="00B72ABD"/>
    <w:rsid w:val="00B73EC4"/>
    <w:rsid w:val="00B74639"/>
    <w:rsid w:val="00B749F1"/>
    <w:rsid w:val="00B75C8A"/>
    <w:rsid w:val="00B77D5F"/>
    <w:rsid w:val="00B84348"/>
    <w:rsid w:val="00B85D28"/>
    <w:rsid w:val="00B85E66"/>
    <w:rsid w:val="00B87CA4"/>
    <w:rsid w:val="00B900CD"/>
    <w:rsid w:val="00B90A38"/>
    <w:rsid w:val="00B9122F"/>
    <w:rsid w:val="00B91921"/>
    <w:rsid w:val="00B91FBF"/>
    <w:rsid w:val="00B94326"/>
    <w:rsid w:val="00B95130"/>
    <w:rsid w:val="00B96317"/>
    <w:rsid w:val="00B96E65"/>
    <w:rsid w:val="00B97014"/>
    <w:rsid w:val="00B97C7A"/>
    <w:rsid w:val="00BA34E3"/>
    <w:rsid w:val="00BA427A"/>
    <w:rsid w:val="00BA5B7C"/>
    <w:rsid w:val="00BB1045"/>
    <w:rsid w:val="00BB178F"/>
    <w:rsid w:val="00BB188E"/>
    <w:rsid w:val="00BB1A69"/>
    <w:rsid w:val="00BB3028"/>
    <w:rsid w:val="00BB3D27"/>
    <w:rsid w:val="00BB402C"/>
    <w:rsid w:val="00BB54E0"/>
    <w:rsid w:val="00BB57ED"/>
    <w:rsid w:val="00BB6C5D"/>
    <w:rsid w:val="00BB746A"/>
    <w:rsid w:val="00BB7C59"/>
    <w:rsid w:val="00BB7EDA"/>
    <w:rsid w:val="00BC0658"/>
    <w:rsid w:val="00BC2421"/>
    <w:rsid w:val="00BC2EAE"/>
    <w:rsid w:val="00BC3844"/>
    <w:rsid w:val="00BC5386"/>
    <w:rsid w:val="00BC5681"/>
    <w:rsid w:val="00BC585A"/>
    <w:rsid w:val="00BC6922"/>
    <w:rsid w:val="00BC6F7B"/>
    <w:rsid w:val="00BC7781"/>
    <w:rsid w:val="00BD064F"/>
    <w:rsid w:val="00BD06CF"/>
    <w:rsid w:val="00BD0FE1"/>
    <w:rsid w:val="00BD21B2"/>
    <w:rsid w:val="00BD3218"/>
    <w:rsid w:val="00BD33DF"/>
    <w:rsid w:val="00BD3B2F"/>
    <w:rsid w:val="00BD417E"/>
    <w:rsid w:val="00BD676C"/>
    <w:rsid w:val="00BE17BD"/>
    <w:rsid w:val="00BE1C54"/>
    <w:rsid w:val="00BE3B07"/>
    <w:rsid w:val="00BE4039"/>
    <w:rsid w:val="00BE5D9C"/>
    <w:rsid w:val="00BE638D"/>
    <w:rsid w:val="00BE6CEC"/>
    <w:rsid w:val="00BF1505"/>
    <w:rsid w:val="00BF3478"/>
    <w:rsid w:val="00BF3E58"/>
    <w:rsid w:val="00BF4186"/>
    <w:rsid w:val="00BF4817"/>
    <w:rsid w:val="00BF5C93"/>
    <w:rsid w:val="00BF5D8F"/>
    <w:rsid w:val="00BF7A1D"/>
    <w:rsid w:val="00C015A3"/>
    <w:rsid w:val="00C02AF8"/>
    <w:rsid w:val="00C050D7"/>
    <w:rsid w:val="00C07613"/>
    <w:rsid w:val="00C1401F"/>
    <w:rsid w:val="00C17475"/>
    <w:rsid w:val="00C17E1C"/>
    <w:rsid w:val="00C17F18"/>
    <w:rsid w:val="00C204A8"/>
    <w:rsid w:val="00C20599"/>
    <w:rsid w:val="00C21512"/>
    <w:rsid w:val="00C218B5"/>
    <w:rsid w:val="00C229A5"/>
    <w:rsid w:val="00C23D2D"/>
    <w:rsid w:val="00C24081"/>
    <w:rsid w:val="00C24536"/>
    <w:rsid w:val="00C258C9"/>
    <w:rsid w:val="00C26177"/>
    <w:rsid w:val="00C26949"/>
    <w:rsid w:val="00C27B8F"/>
    <w:rsid w:val="00C314DD"/>
    <w:rsid w:val="00C33702"/>
    <w:rsid w:val="00C34F17"/>
    <w:rsid w:val="00C41B03"/>
    <w:rsid w:val="00C42115"/>
    <w:rsid w:val="00C424DE"/>
    <w:rsid w:val="00C426A8"/>
    <w:rsid w:val="00C4310B"/>
    <w:rsid w:val="00C437B1"/>
    <w:rsid w:val="00C44462"/>
    <w:rsid w:val="00C473E4"/>
    <w:rsid w:val="00C50F1D"/>
    <w:rsid w:val="00C526B2"/>
    <w:rsid w:val="00C53D92"/>
    <w:rsid w:val="00C55D33"/>
    <w:rsid w:val="00C56308"/>
    <w:rsid w:val="00C57412"/>
    <w:rsid w:val="00C600AF"/>
    <w:rsid w:val="00C604A1"/>
    <w:rsid w:val="00C61243"/>
    <w:rsid w:val="00C62FA0"/>
    <w:rsid w:val="00C62FA2"/>
    <w:rsid w:val="00C63861"/>
    <w:rsid w:val="00C63A86"/>
    <w:rsid w:val="00C64EFE"/>
    <w:rsid w:val="00C65D83"/>
    <w:rsid w:val="00C65E5B"/>
    <w:rsid w:val="00C667ED"/>
    <w:rsid w:val="00C67182"/>
    <w:rsid w:val="00C672F7"/>
    <w:rsid w:val="00C7172A"/>
    <w:rsid w:val="00C726F6"/>
    <w:rsid w:val="00C75953"/>
    <w:rsid w:val="00C776FD"/>
    <w:rsid w:val="00C77887"/>
    <w:rsid w:val="00C814D0"/>
    <w:rsid w:val="00C81EFA"/>
    <w:rsid w:val="00C82155"/>
    <w:rsid w:val="00C839FB"/>
    <w:rsid w:val="00C83DC6"/>
    <w:rsid w:val="00C8421A"/>
    <w:rsid w:val="00C8476B"/>
    <w:rsid w:val="00C84F6E"/>
    <w:rsid w:val="00C850BD"/>
    <w:rsid w:val="00C867A8"/>
    <w:rsid w:val="00C92A17"/>
    <w:rsid w:val="00C93378"/>
    <w:rsid w:val="00C93443"/>
    <w:rsid w:val="00C940DB"/>
    <w:rsid w:val="00C9424B"/>
    <w:rsid w:val="00C947B6"/>
    <w:rsid w:val="00C94F6A"/>
    <w:rsid w:val="00C95568"/>
    <w:rsid w:val="00C97B1C"/>
    <w:rsid w:val="00CA0885"/>
    <w:rsid w:val="00CA1E54"/>
    <w:rsid w:val="00CA254F"/>
    <w:rsid w:val="00CA2977"/>
    <w:rsid w:val="00CA35C6"/>
    <w:rsid w:val="00CA3B58"/>
    <w:rsid w:val="00CA3C70"/>
    <w:rsid w:val="00CA4172"/>
    <w:rsid w:val="00CA624C"/>
    <w:rsid w:val="00CA66E9"/>
    <w:rsid w:val="00CA6821"/>
    <w:rsid w:val="00CA7FC4"/>
    <w:rsid w:val="00CB0CAF"/>
    <w:rsid w:val="00CB0D1A"/>
    <w:rsid w:val="00CB1B4D"/>
    <w:rsid w:val="00CB2184"/>
    <w:rsid w:val="00CB2957"/>
    <w:rsid w:val="00CB4182"/>
    <w:rsid w:val="00CB493A"/>
    <w:rsid w:val="00CB54FA"/>
    <w:rsid w:val="00CB5B04"/>
    <w:rsid w:val="00CB7E6B"/>
    <w:rsid w:val="00CC2474"/>
    <w:rsid w:val="00CC2CBE"/>
    <w:rsid w:val="00CC36B2"/>
    <w:rsid w:val="00CC760A"/>
    <w:rsid w:val="00CC7BE9"/>
    <w:rsid w:val="00CD039C"/>
    <w:rsid w:val="00CD35B5"/>
    <w:rsid w:val="00CD5CEA"/>
    <w:rsid w:val="00CD5F99"/>
    <w:rsid w:val="00CD61D6"/>
    <w:rsid w:val="00CD7864"/>
    <w:rsid w:val="00CE03C7"/>
    <w:rsid w:val="00CE0563"/>
    <w:rsid w:val="00CE0585"/>
    <w:rsid w:val="00CE103F"/>
    <w:rsid w:val="00CE1486"/>
    <w:rsid w:val="00CE1DD9"/>
    <w:rsid w:val="00CE1E3E"/>
    <w:rsid w:val="00CE657F"/>
    <w:rsid w:val="00CF03FC"/>
    <w:rsid w:val="00CF2BE3"/>
    <w:rsid w:val="00CF35EE"/>
    <w:rsid w:val="00CF3759"/>
    <w:rsid w:val="00CF3C9E"/>
    <w:rsid w:val="00CF5F2E"/>
    <w:rsid w:val="00CF6248"/>
    <w:rsid w:val="00CF79B2"/>
    <w:rsid w:val="00D00464"/>
    <w:rsid w:val="00D00D54"/>
    <w:rsid w:val="00D023D3"/>
    <w:rsid w:val="00D03686"/>
    <w:rsid w:val="00D03D75"/>
    <w:rsid w:val="00D040EB"/>
    <w:rsid w:val="00D06EE8"/>
    <w:rsid w:val="00D07CB7"/>
    <w:rsid w:val="00D13021"/>
    <w:rsid w:val="00D13804"/>
    <w:rsid w:val="00D138A0"/>
    <w:rsid w:val="00D16774"/>
    <w:rsid w:val="00D205E6"/>
    <w:rsid w:val="00D20E1A"/>
    <w:rsid w:val="00D21085"/>
    <w:rsid w:val="00D21954"/>
    <w:rsid w:val="00D22BE9"/>
    <w:rsid w:val="00D23276"/>
    <w:rsid w:val="00D23F0C"/>
    <w:rsid w:val="00D253E5"/>
    <w:rsid w:val="00D265DC"/>
    <w:rsid w:val="00D26701"/>
    <w:rsid w:val="00D30603"/>
    <w:rsid w:val="00D30616"/>
    <w:rsid w:val="00D3496E"/>
    <w:rsid w:val="00D34C33"/>
    <w:rsid w:val="00D36C11"/>
    <w:rsid w:val="00D37E6B"/>
    <w:rsid w:val="00D449D3"/>
    <w:rsid w:val="00D461C0"/>
    <w:rsid w:val="00D478DE"/>
    <w:rsid w:val="00D528DB"/>
    <w:rsid w:val="00D5423E"/>
    <w:rsid w:val="00D55B86"/>
    <w:rsid w:val="00D55FB4"/>
    <w:rsid w:val="00D56749"/>
    <w:rsid w:val="00D60F4B"/>
    <w:rsid w:val="00D636D4"/>
    <w:rsid w:val="00D64303"/>
    <w:rsid w:val="00D66A59"/>
    <w:rsid w:val="00D677B3"/>
    <w:rsid w:val="00D67AC9"/>
    <w:rsid w:val="00D7008E"/>
    <w:rsid w:val="00D70C5A"/>
    <w:rsid w:val="00D70DF6"/>
    <w:rsid w:val="00D71E27"/>
    <w:rsid w:val="00D72158"/>
    <w:rsid w:val="00D7258D"/>
    <w:rsid w:val="00D7467C"/>
    <w:rsid w:val="00D76616"/>
    <w:rsid w:val="00D76A7D"/>
    <w:rsid w:val="00D77EAB"/>
    <w:rsid w:val="00D80306"/>
    <w:rsid w:val="00D831B0"/>
    <w:rsid w:val="00D84CF9"/>
    <w:rsid w:val="00D84FF2"/>
    <w:rsid w:val="00D85B11"/>
    <w:rsid w:val="00D864CE"/>
    <w:rsid w:val="00D90807"/>
    <w:rsid w:val="00D919F8"/>
    <w:rsid w:val="00D934DF"/>
    <w:rsid w:val="00D9560B"/>
    <w:rsid w:val="00DA0649"/>
    <w:rsid w:val="00DA0CC4"/>
    <w:rsid w:val="00DA2C30"/>
    <w:rsid w:val="00DA33EE"/>
    <w:rsid w:val="00DA4085"/>
    <w:rsid w:val="00DA54AA"/>
    <w:rsid w:val="00DA5A68"/>
    <w:rsid w:val="00DB42C8"/>
    <w:rsid w:val="00DB7533"/>
    <w:rsid w:val="00DB7636"/>
    <w:rsid w:val="00DC169A"/>
    <w:rsid w:val="00DC38E6"/>
    <w:rsid w:val="00DC5046"/>
    <w:rsid w:val="00DC5210"/>
    <w:rsid w:val="00DC5803"/>
    <w:rsid w:val="00DC60E1"/>
    <w:rsid w:val="00DC7219"/>
    <w:rsid w:val="00DD2823"/>
    <w:rsid w:val="00DD2E63"/>
    <w:rsid w:val="00DD3FE3"/>
    <w:rsid w:val="00DD4125"/>
    <w:rsid w:val="00DD4214"/>
    <w:rsid w:val="00DD5A77"/>
    <w:rsid w:val="00DD6E88"/>
    <w:rsid w:val="00DD7327"/>
    <w:rsid w:val="00DE49F4"/>
    <w:rsid w:val="00DE6538"/>
    <w:rsid w:val="00DE663C"/>
    <w:rsid w:val="00DE6C8C"/>
    <w:rsid w:val="00DF0A10"/>
    <w:rsid w:val="00DF0F56"/>
    <w:rsid w:val="00DF1E3C"/>
    <w:rsid w:val="00DF296D"/>
    <w:rsid w:val="00DF2EE1"/>
    <w:rsid w:val="00DF398E"/>
    <w:rsid w:val="00DF3F4B"/>
    <w:rsid w:val="00DF4368"/>
    <w:rsid w:val="00DF46DF"/>
    <w:rsid w:val="00DF4895"/>
    <w:rsid w:val="00DF5942"/>
    <w:rsid w:val="00DF7AD6"/>
    <w:rsid w:val="00E013D1"/>
    <w:rsid w:val="00E01482"/>
    <w:rsid w:val="00E066A4"/>
    <w:rsid w:val="00E06D86"/>
    <w:rsid w:val="00E07C8F"/>
    <w:rsid w:val="00E1258C"/>
    <w:rsid w:val="00E139C1"/>
    <w:rsid w:val="00E14E4C"/>
    <w:rsid w:val="00E17DBD"/>
    <w:rsid w:val="00E20102"/>
    <w:rsid w:val="00E212A3"/>
    <w:rsid w:val="00E2189A"/>
    <w:rsid w:val="00E22831"/>
    <w:rsid w:val="00E240FB"/>
    <w:rsid w:val="00E2488B"/>
    <w:rsid w:val="00E266B3"/>
    <w:rsid w:val="00E27491"/>
    <w:rsid w:val="00E27A0D"/>
    <w:rsid w:val="00E3069B"/>
    <w:rsid w:val="00E313FF"/>
    <w:rsid w:val="00E319A6"/>
    <w:rsid w:val="00E31E58"/>
    <w:rsid w:val="00E32F9A"/>
    <w:rsid w:val="00E33247"/>
    <w:rsid w:val="00E33766"/>
    <w:rsid w:val="00E3551D"/>
    <w:rsid w:val="00E35AF8"/>
    <w:rsid w:val="00E362DF"/>
    <w:rsid w:val="00E406FF"/>
    <w:rsid w:val="00E41B96"/>
    <w:rsid w:val="00E433A0"/>
    <w:rsid w:val="00E43BD1"/>
    <w:rsid w:val="00E44C3B"/>
    <w:rsid w:val="00E44CCD"/>
    <w:rsid w:val="00E451B8"/>
    <w:rsid w:val="00E4599A"/>
    <w:rsid w:val="00E469D9"/>
    <w:rsid w:val="00E5039F"/>
    <w:rsid w:val="00E5324A"/>
    <w:rsid w:val="00E53E31"/>
    <w:rsid w:val="00E54A55"/>
    <w:rsid w:val="00E618F6"/>
    <w:rsid w:val="00E62882"/>
    <w:rsid w:val="00E63562"/>
    <w:rsid w:val="00E653D0"/>
    <w:rsid w:val="00E73754"/>
    <w:rsid w:val="00E738C6"/>
    <w:rsid w:val="00E73CD6"/>
    <w:rsid w:val="00E759CD"/>
    <w:rsid w:val="00E77D7D"/>
    <w:rsid w:val="00E809E9"/>
    <w:rsid w:val="00E80B9D"/>
    <w:rsid w:val="00E828D0"/>
    <w:rsid w:val="00E84A92"/>
    <w:rsid w:val="00E910C3"/>
    <w:rsid w:val="00E917CB"/>
    <w:rsid w:val="00E94D5E"/>
    <w:rsid w:val="00E95CCF"/>
    <w:rsid w:val="00E964C5"/>
    <w:rsid w:val="00E97D86"/>
    <w:rsid w:val="00E97E04"/>
    <w:rsid w:val="00EA111B"/>
    <w:rsid w:val="00EA1ABE"/>
    <w:rsid w:val="00EA2BCF"/>
    <w:rsid w:val="00EA314B"/>
    <w:rsid w:val="00EA3B5A"/>
    <w:rsid w:val="00EA3C2A"/>
    <w:rsid w:val="00EA5700"/>
    <w:rsid w:val="00EA63B9"/>
    <w:rsid w:val="00EA6E3E"/>
    <w:rsid w:val="00EA7155"/>
    <w:rsid w:val="00EA71CA"/>
    <w:rsid w:val="00EA7C1B"/>
    <w:rsid w:val="00EB16F3"/>
    <w:rsid w:val="00EB1D46"/>
    <w:rsid w:val="00EB1E8D"/>
    <w:rsid w:val="00EB2973"/>
    <w:rsid w:val="00EB2E21"/>
    <w:rsid w:val="00EB2F12"/>
    <w:rsid w:val="00EB4683"/>
    <w:rsid w:val="00EB477C"/>
    <w:rsid w:val="00EB47A5"/>
    <w:rsid w:val="00EB5B30"/>
    <w:rsid w:val="00EB5DD9"/>
    <w:rsid w:val="00EB73CF"/>
    <w:rsid w:val="00EC04F8"/>
    <w:rsid w:val="00EC103B"/>
    <w:rsid w:val="00EC1A86"/>
    <w:rsid w:val="00EC1DE9"/>
    <w:rsid w:val="00EC3CE4"/>
    <w:rsid w:val="00EC41BF"/>
    <w:rsid w:val="00EC5B1E"/>
    <w:rsid w:val="00EC5D85"/>
    <w:rsid w:val="00EC7EC9"/>
    <w:rsid w:val="00ED094E"/>
    <w:rsid w:val="00ED0D8C"/>
    <w:rsid w:val="00ED1767"/>
    <w:rsid w:val="00ED18D4"/>
    <w:rsid w:val="00ED1E99"/>
    <w:rsid w:val="00ED26FB"/>
    <w:rsid w:val="00ED3A0D"/>
    <w:rsid w:val="00ED3B07"/>
    <w:rsid w:val="00ED43F6"/>
    <w:rsid w:val="00ED6A42"/>
    <w:rsid w:val="00ED701C"/>
    <w:rsid w:val="00EE0EB6"/>
    <w:rsid w:val="00EE20B1"/>
    <w:rsid w:val="00EE39C8"/>
    <w:rsid w:val="00EE4A02"/>
    <w:rsid w:val="00EE4AB5"/>
    <w:rsid w:val="00EE51F3"/>
    <w:rsid w:val="00EE6191"/>
    <w:rsid w:val="00EE644A"/>
    <w:rsid w:val="00EE6998"/>
    <w:rsid w:val="00EF1107"/>
    <w:rsid w:val="00EF20E8"/>
    <w:rsid w:val="00EF233B"/>
    <w:rsid w:val="00EF30F7"/>
    <w:rsid w:val="00EF3C58"/>
    <w:rsid w:val="00EF5D44"/>
    <w:rsid w:val="00F0164F"/>
    <w:rsid w:val="00F02245"/>
    <w:rsid w:val="00F02328"/>
    <w:rsid w:val="00F04024"/>
    <w:rsid w:val="00F04793"/>
    <w:rsid w:val="00F055B8"/>
    <w:rsid w:val="00F05617"/>
    <w:rsid w:val="00F061AC"/>
    <w:rsid w:val="00F06639"/>
    <w:rsid w:val="00F07A50"/>
    <w:rsid w:val="00F1078B"/>
    <w:rsid w:val="00F109A1"/>
    <w:rsid w:val="00F11D7A"/>
    <w:rsid w:val="00F12925"/>
    <w:rsid w:val="00F13D3E"/>
    <w:rsid w:val="00F14D0B"/>
    <w:rsid w:val="00F158F8"/>
    <w:rsid w:val="00F16630"/>
    <w:rsid w:val="00F1709B"/>
    <w:rsid w:val="00F20AED"/>
    <w:rsid w:val="00F227BF"/>
    <w:rsid w:val="00F22C73"/>
    <w:rsid w:val="00F23B17"/>
    <w:rsid w:val="00F24DF8"/>
    <w:rsid w:val="00F26057"/>
    <w:rsid w:val="00F30FF6"/>
    <w:rsid w:val="00F31229"/>
    <w:rsid w:val="00F3410B"/>
    <w:rsid w:val="00F345A9"/>
    <w:rsid w:val="00F36353"/>
    <w:rsid w:val="00F373F0"/>
    <w:rsid w:val="00F37B37"/>
    <w:rsid w:val="00F4043A"/>
    <w:rsid w:val="00F42061"/>
    <w:rsid w:val="00F42FA8"/>
    <w:rsid w:val="00F43367"/>
    <w:rsid w:val="00F4485E"/>
    <w:rsid w:val="00F53325"/>
    <w:rsid w:val="00F545E3"/>
    <w:rsid w:val="00F546F6"/>
    <w:rsid w:val="00F5479D"/>
    <w:rsid w:val="00F54FC3"/>
    <w:rsid w:val="00F579FC"/>
    <w:rsid w:val="00F60468"/>
    <w:rsid w:val="00F62F0B"/>
    <w:rsid w:val="00F644BB"/>
    <w:rsid w:val="00F649E6"/>
    <w:rsid w:val="00F65420"/>
    <w:rsid w:val="00F654DE"/>
    <w:rsid w:val="00F6674E"/>
    <w:rsid w:val="00F70519"/>
    <w:rsid w:val="00F719DF"/>
    <w:rsid w:val="00F721AD"/>
    <w:rsid w:val="00F72C89"/>
    <w:rsid w:val="00F73B38"/>
    <w:rsid w:val="00F73D3F"/>
    <w:rsid w:val="00F74F59"/>
    <w:rsid w:val="00F7685B"/>
    <w:rsid w:val="00F817C5"/>
    <w:rsid w:val="00F817D4"/>
    <w:rsid w:val="00F81A21"/>
    <w:rsid w:val="00F83F86"/>
    <w:rsid w:val="00F84BF7"/>
    <w:rsid w:val="00F84BFF"/>
    <w:rsid w:val="00F84E2F"/>
    <w:rsid w:val="00F8580A"/>
    <w:rsid w:val="00F85DCE"/>
    <w:rsid w:val="00F8606A"/>
    <w:rsid w:val="00F863EF"/>
    <w:rsid w:val="00F8797F"/>
    <w:rsid w:val="00F905AF"/>
    <w:rsid w:val="00F94E68"/>
    <w:rsid w:val="00F9502E"/>
    <w:rsid w:val="00F95CBA"/>
    <w:rsid w:val="00F95FF6"/>
    <w:rsid w:val="00F9678B"/>
    <w:rsid w:val="00F97AFA"/>
    <w:rsid w:val="00FA28F3"/>
    <w:rsid w:val="00FA53A4"/>
    <w:rsid w:val="00FA69D8"/>
    <w:rsid w:val="00FA6F97"/>
    <w:rsid w:val="00FA7EA6"/>
    <w:rsid w:val="00FB1748"/>
    <w:rsid w:val="00FB21A7"/>
    <w:rsid w:val="00FB46F6"/>
    <w:rsid w:val="00FB4B37"/>
    <w:rsid w:val="00FB4E00"/>
    <w:rsid w:val="00FB54A8"/>
    <w:rsid w:val="00FB5820"/>
    <w:rsid w:val="00FB6F35"/>
    <w:rsid w:val="00FC004F"/>
    <w:rsid w:val="00FC038D"/>
    <w:rsid w:val="00FC04FF"/>
    <w:rsid w:val="00FC1104"/>
    <w:rsid w:val="00FC163A"/>
    <w:rsid w:val="00FC2398"/>
    <w:rsid w:val="00FC2928"/>
    <w:rsid w:val="00FC422A"/>
    <w:rsid w:val="00FC5DE0"/>
    <w:rsid w:val="00FC6023"/>
    <w:rsid w:val="00FC79DF"/>
    <w:rsid w:val="00FC7B50"/>
    <w:rsid w:val="00FC7F44"/>
    <w:rsid w:val="00FD057C"/>
    <w:rsid w:val="00FD3F33"/>
    <w:rsid w:val="00FD4B0B"/>
    <w:rsid w:val="00FD5B54"/>
    <w:rsid w:val="00FD5F0C"/>
    <w:rsid w:val="00FD6F1F"/>
    <w:rsid w:val="00FE1DA8"/>
    <w:rsid w:val="00FE20CB"/>
    <w:rsid w:val="00FE2B16"/>
    <w:rsid w:val="00FE2B1A"/>
    <w:rsid w:val="00FE3CE3"/>
    <w:rsid w:val="00FE45BF"/>
    <w:rsid w:val="00FE475F"/>
    <w:rsid w:val="00FE4BA4"/>
    <w:rsid w:val="00FE5074"/>
    <w:rsid w:val="00FE55AF"/>
    <w:rsid w:val="00FE5C15"/>
    <w:rsid w:val="00FE6C18"/>
    <w:rsid w:val="00FF0BCA"/>
    <w:rsid w:val="00FF17E9"/>
    <w:rsid w:val="00FF198C"/>
    <w:rsid w:val="00FF242A"/>
    <w:rsid w:val="00FF2802"/>
    <w:rsid w:val="00FF43A0"/>
    <w:rsid w:val="00FF4488"/>
    <w:rsid w:val="00FF4DFB"/>
    <w:rsid w:val="00FF4E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E7871"/>
    <w:rPr>
      <w:sz w:val="24"/>
      <w:szCs w:val="24"/>
    </w:rPr>
  </w:style>
  <w:style w:type="paragraph" w:styleId="Kop1">
    <w:name w:val="heading 1"/>
    <w:basedOn w:val="Standaard"/>
    <w:next w:val="Standaard"/>
    <w:link w:val="Kop1Char"/>
    <w:qFormat/>
    <w:rsid w:val="00E27491"/>
    <w:pPr>
      <w:keepNext/>
      <w:spacing w:before="360" w:after="180"/>
      <w:ind w:left="482" w:hanging="709"/>
      <w:outlineLvl w:val="0"/>
    </w:pPr>
    <w:rPr>
      <w:rFonts w:ascii="Arial" w:hAnsi="Arial" w:cs="Arial"/>
      <w:b/>
      <w:bCs/>
      <w:kern w:val="32"/>
      <w:sz w:val="28"/>
      <w:szCs w:val="32"/>
    </w:rPr>
  </w:style>
  <w:style w:type="paragraph" w:styleId="Kop2">
    <w:name w:val="heading 2"/>
    <w:aliases w:val="Paragraafkop,Pargagraaf,paragraaf"/>
    <w:basedOn w:val="Standaard"/>
    <w:next w:val="Standaard"/>
    <w:link w:val="Kop2Char"/>
    <w:autoRedefine/>
    <w:qFormat/>
    <w:rsid w:val="00245143"/>
    <w:pPr>
      <w:keepNext/>
      <w:outlineLvl w:val="1"/>
    </w:pPr>
    <w:rPr>
      <w:rFonts w:ascii="Verdana" w:hAnsi="Verdana" w:cs="Arial"/>
      <w:b/>
      <w:bCs/>
      <w:iCs/>
      <w:kern w:val="32"/>
      <w:sz w:val="20"/>
      <w:szCs w:val="20"/>
    </w:rPr>
  </w:style>
  <w:style w:type="paragraph" w:styleId="Kop3">
    <w:name w:val="heading 3"/>
    <w:basedOn w:val="Standaard"/>
    <w:next w:val="Standaard"/>
    <w:autoRedefine/>
    <w:qFormat/>
    <w:rsid w:val="00CB7E6B"/>
    <w:pPr>
      <w:keepNext/>
      <w:spacing w:before="240" w:after="60"/>
      <w:outlineLvl w:val="2"/>
    </w:pPr>
    <w:rPr>
      <w:rFonts w:ascii="Verdana" w:hAnsi="Verdana" w:cs="Arial"/>
      <w:b/>
      <w:bCs/>
      <w:i/>
      <w:sz w:val="20"/>
      <w:szCs w:val="20"/>
    </w:rPr>
  </w:style>
  <w:style w:type="paragraph" w:styleId="Kop4">
    <w:name w:val="heading 4"/>
    <w:basedOn w:val="Standaard"/>
    <w:next w:val="Standaard"/>
    <w:qFormat/>
    <w:rsid w:val="00E27491"/>
    <w:pPr>
      <w:keepNext/>
      <w:spacing w:line="240" w:lineRule="atLeast"/>
      <w:outlineLvl w:val="3"/>
    </w:pPr>
    <w:rPr>
      <w:rFonts w:ascii="Verdana" w:hAnsi="Verdana"/>
      <w:b/>
      <w:bCs/>
      <w:sz w:val="18"/>
      <w:szCs w:val="18"/>
    </w:rPr>
  </w:style>
  <w:style w:type="paragraph" w:styleId="Kop5">
    <w:name w:val="heading 5"/>
    <w:basedOn w:val="Standaard"/>
    <w:next w:val="Standaard"/>
    <w:qFormat/>
    <w:rsid w:val="00E27491"/>
    <w:pPr>
      <w:keepNext/>
      <w:spacing w:line="240" w:lineRule="exact"/>
      <w:outlineLvl w:val="4"/>
    </w:pPr>
    <w:rPr>
      <w:rFonts w:ascii="Arial" w:hAnsi="Arial" w:cs="Arial"/>
      <w:i/>
      <w:iCs/>
      <w:sz w:val="20"/>
      <w:szCs w:val="20"/>
    </w:rPr>
  </w:style>
  <w:style w:type="paragraph" w:styleId="Kop6">
    <w:name w:val="heading 6"/>
    <w:aliases w:val="Tussenkop 2"/>
    <w:basedOn w:val="Standaard"/>
    <w:next w:val="Standaard"/>
    <w:qFormat/>
    <w:rsid w:val="00E27491"/>
    <w:pPr>
      <w:keepNext/>
      <w:spacing w:line="260" w:lineRule="atLeast"/>
      <w:ind w:left="705" w:hanging="705"/>
      <w:outlineLvl w:val="5"/>
    </w:pPr>
    <w:rPr>
      <w:rFonts w:ascii="Arial" w:hAnsi="Arial" w:cs="Arial"/>
      <w:sz w:val="20"/>
      <w:szCs w:val="20"/>
    </w:rPr>
  </w:style>
  <w:style w:type="paragraph" w:styleId="Kop7">
    <w:name w:val="heading 7"/>
    <w:aliases w:val="Tussenkop 3"/>
    <w:basedOn w:val="Standaard"/>
    <w:next w:val="Standaard"/>
    <w:qFormat/>
    <w:rsid w:val="004337D1"/>
    <w:pPr>
      <w:spacing w:before="240" w:after="60"/>
      <w:outlineLvl w:val="6"/>
    </w:pPr>
  </w:style>
  <w:style w:type="paragraph" w:styleId="Kop8">
    <w:name w:val="heading 8"/>
    <w:aliases w:val="Tussenkop 4"/>
    <w:basedOn w:val="Standaard"/>
    <w:next w:val="Standaard"/>
    <w:qFormat/>
    <w:rsid w:val="00083C4D"/>
    <w:pPr>
      <w:tabs>
        <w:tab w:val="num" w:pos="1440"/>
      </w:tabs>
      <w:spacing w:before="240" w:after="60" w:line="240" w:lineRule="atLeast"/>
      <w:ind w:left="1440" w:hanging="1440"/>
      <w:outlineLvl w:val="7"/>
    </w:pPr>
    <w:rPr>
      <w:i/>
      <w:iCs/>
    </w:rPr>
  </w:style>
  <w:style w:type="paragraph" w:styleId="Kop9">
    <w:name w:val="heading 9"/>
    <w:aliases w:val="Reference Appendix,Tabelkop 1"/>
    <w:basedOn w:val="Standaard"/>
    <w:next w:val="Standaard"/>
    <w:qFormat/>
    <w:rsid w:val="00083C4D"/>
    <w:pPr>
      <w:tabs>
        <w:tab w:val="num" w:pos="1584"/>
      </w:tabs>
      <w:spacing w:before="240" w:after="60" w:line="240" w:lineRule="atLeast"/>
      <w:ind w:left="1584" w:hanging="1584"/>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CharChar">
    <w:name w:val="Char Char"/>
    <w:basedOn w:val="Standaardalinea-lettertype"/>
    <w:rsid w:val="00E27491"/>
    <w:rPr>
      <w:rFonts w:ascii="Arial" w:hAnsi="Arial" w:cs="Arial"/>
      <w:b/>
      <w:bCs/>
      <w:lang w:val="nl-NL" w:eastAsia="nl-NL" w:bidi="ar-SA"/>
    </w:rPr>
  </w:style>
  <w:style w:type="paragraph" w:styleId="Koptekst">
    <w:name w:val="header"/>
    <w:basedOn w:val="Standaard"/>
    <w:link w:val="KoptekstChar"/>
    <w:uiPriority w:val="99"/>
    <w:rsid w:val="00E27491"/>
    <w:pPr>
      <w:tabs>
        <w:tab w:val="center" w:pos="4536"/>
        <w:tab w:val="right" w:pos="9072"/>
      </w:tabs>
    </w:pPr>
  </w:style>
  <w:style w:type="character" w:customStyle="1" w:styleId="KoptekstChar">
    <w:name w:val="Koptekst Char"/>
    <w:link w:val="Koptekst"/>
    <w:uiPriority w:val="99"/>
    <w:locked/>
    <w:rsid w:val="00621296"/>
    <w:rPr>
      <w:sz w:val="24"/>
      <w:szCs w:val="24"/>
      <w:lang w:val="nl-NL" w:eastAsia="nl-NL" w:bidi="ar-SA"/>
    </w:rPr>
  </w:style>
  <w:style w:type="paragraph" w:styleId="Voettekst">
    <w:name w:val="footer"/>
    <w:basedOn w:val="Standaard"/>
    <w:link w:val="VoettekstChar"/>
    <w:uiPriority w:val="99"/>
    <w:rsid w:val="00E27491"/>
    <w:pPr>
      <w:tabs>
        <w:tab w:val="center" w:pos="4536"/>
        <w:tab w:val="right" w:pos="9072"/>
      </w:tabs>
    </w:pPr>
  </w:style>
  <w:style w:type="character" w:styleId="Paginanummer">
    <w:name w:val="page number"/>
    <w:basedOn w:val="Standaardalinea-lettertype"/>
    <w:rsid w:val="00E27491"/>
  </w:style>
  <w:style w:type="paragraph" w:styleId="Inhopg1">
    <w:name w:val="toc 1"/>
    <w:basedOn w:val="Standaard"/>
    <w:next w:val="Standaard"/>
    <w:autoRedefine/>
    <w:uiPriority w:val="39"/>
    <w:rsid w:val="001E4B71"/>
    <w:pPr>
      <w:tabs>
        <w:tab w:val="right" w:leader="dot" w:pos="8097"/>
      </w:tabs>
      <w:spacing w:before="240"/>
      <w:ind w:left="357" w:hanging="357"/>
    </w:pPr>
    <w:rPr>
      <w:rFonts w:ascii="Verdana" w:hAnsi="Verdana" w:cs="Arial"/>
      <w:b/>
      <w:noProof/>
      <w:sz w:val="20"/>
      <w:szCs w:val="20"/>
    </w:rPr>
  </w:style>
  <w:style w:type="paragraph" w:styleId="Inhopg2">
    <w:name w:val="toc 2"/>
    <w:basedOn w:val="Standaard"/>
    <w:next w:val="Standaard"/>
    <w:autoRedefine/>
    <w:uiPriority w:val="39"/>
    <w:rsid w:val="001D4F39"/>
    <w:pPr>
      <w:tabs>
        <w:tab w:val="left" w:pos="960"/>
        <w:tab w:val="right" w:leader="dot" w:pos="8097"/>
      </w:tabs>
      <w:ind w:left="240"/>
    </w:pPr>
    <w:rPr>
      <w:rFonts w:ascii="Verdana" w:hAnsi="Verdana" w:cs="Arial"/>
      <w:noProof/>
      <w:sz w:val="20"/>
      <w:szCs w:val="20"/>
      <w:lang w:val="en"/>
    </w:rPr>
  </w:style>
  <w:style w:type="paragraph" w:styleId="Inhopg3">
    <w:name w:val="toc 3"/>
    <w:basedOn w:val="Standaard"/>
    <w:next w:val="Standaard"/>
    <w:autoRedefine/>
    <w:uiPriority w:val="39"/>
    <w:rsid w:val="00C24536"/>
    <w:pPr>
      <w:tabs>
        <w:tab w:val="left" w:pos="993"/>
        <w:tab w:val="right" w:leader="dot" w:pos="8098"/>
      </w:tabs>
      <w:ind w:left="426"/>
    </w:pPr>
    <w:rPr>
      <w:rFonts w:ascii="Verdana" w:hAnsi="Verdana"/>
      <w:iCs/>
      <w:noProof/>
      <w:sz w:val="20"/>
      <w:szCs w:val="20"/>
      <w:lang w:val="en"/>
    </w:rPr>
  </w:style>
  <w:style w:type="character" w:styleId="Hyperlink">
    <w:name w:val="Hyperlink"/>
    <w:basedOn w:val="Standaardalinea-lettertype"/>
    <w:uiPriority w:val="99"/>
    <w:rsid w:val="00E27491"/>
    <w:rPr>
      <w:color w:val="0000FF"/>
      <w:u w:val="single"/>
    </w:rPr>
  </w:style>
  <w:style w:type="paragraph" w:styleId="Voetnoottekst">
    <w:name w:val="footnote text"/>
    <w:basedOn w:val="Standaard"/>
    <w:link w:val="VoetnoottekstChar"/>
    <w:semiHidden/>
    <w:rsid w:val="00E27491"/>
    <w:rPr>
      <w:sz w:val="20"/>
      <w:szCs w:val="20"/>
    </w:rPr>
  </w:style>
  <w:style w:type="character" w:styleId="Voetnootmarkering">
    <w:name w:val="footnote reference"/>
    <w:basedOn w:val="Standaardalinea-lettertype"/>
    <w:semiHidden/>
    <w:rsid w:val="00E27491"/>
    <w:rPr>
      <w:vertAlign w:val="superscript"/>
    </w:rPr>
  </w:style>
  <w:style w:type="paragraph" w:styleId="Plattetekst">
    <w:name w:val="Body Text"/>
    <w:basedOn w:val="Standaard"/>
    <w:rsid w:val="00E27491"/>
    <w:pPr>
      <w:spacing w:line="260" w:lineRule="atLeast"/>
    </w:pPr>
    <w:rPr>
      <w:rFonts w:ascii="Arial" w:hAnsi="Arial" w:cs="Arial"/>
      <w:sz w:val="20"/>
      <w:szCs w:val="20"/>
    </w:rPr>
  </w:style>
  <w:style w:type="character" w:styleId="GevolgdeHyperlink">
    <w:name w:val="FollowedHyperlink"/>
    <w:basedOn w:val="Standaardalinea-lettertype"/>
    <w:rsid w:val="00E27491"/>
    <w:rPr>
      <w:color w:val="800080"/>
      <w:u w:val="single"/>
    </w:rPr>
  </w:style>
  <w:style w:type="character" w:customStyle="1" w:styleId="Kop3Char">
    <w:name w:val="Kop 3 Char"/>
    <w:basedOn w:val="Standaardalinea-lettertype"/>
    <w:rsid w:val="00E27491"/>
    <w:rPr>
      <w:rFonts w:ascii="Arial" w:hAnsi="Arial" w:cs="Arial"/>
      <w:b/>
      <w:bCs/>
      <w:i/>
      <w:lang w:val="nl-NL" w:eastAsia="nl-NL" w:bidi="ar-SA"/>
    </w:rPr>
  </w:style>
  <w:style w:type="paragraph" w:styleId="Lijstmetafbeeldingen">
    <w:name w:val="table of figures"/>
    <w:basedOn w:val="Standaard"/>
    <w:next w:val="Standaard"/>
    <w:semiHidden/>
    <w:rsid w:val="00E27491"/>
  </w:style>
  <w:style w:type="paragraph" w:styleId="Plattetekst2">
    <w:name w:val="Body Text 2"/>
    <w:basedOn w:val="Standaard"/>
    <w:rsid w:val="00E27491"/>
    <w:rPr>
      <w:rFonts w:ascii="Arial" w:hAnsi="Arial" w:cs="Arial"/>
      <w:color w:val="000000"/>
      <w:sz w:val="20"/>
      <w:szCs w:val="20"/>
    </w:rPr>
  </w:style>
  <w:style w:type="paragraph" w:styleId="Plattetekstinspringen">
    <w:name w:val="Body Text Indent"/>
    <w:basedOn w:val="Standaard"/>
    <w:rsid w:val="00E27491"/>
    <w:pPr>
      <w:spacing w:line="240" w:lineRule="exact"/>
      <w:ind w:left="709" w:hanging="709"/>
    </w:pPr>
    <w:rPr>
      <w:rFonts w:ascii="Arial" w:hAnsi="Arial" w:cs="Arial"/>
      <w:sz w:val="20"/>
      <w:szCs w:val="20"/>
    </w:rPr>
  </w:style>
  <w:style w:type="paragraph" w:customStyle="1" w:styleId="Variabelegegevens">
    <w:name w:val="Variabele gegevens"/>
    <w:basedOn w:val="Standaard"/>
    <w:rsid w:val="00E27491"/>
    <w:pPr>
      <w:spacing w:line="260" w:lineRule="exact"/>
    </w:pPr>
    <w:rPr>
      <w:rFonts w:ascii="V&amp;W Syntax (Adobe)" w:hAnsi="V&amp;W Syntax (Adobe)"/>
      <w:spacing w:val="2"/>
      <w:sz w:val="20"/>
      <w:lang w:eastAsia="en-US"/>
    </w:rPr>
  </w:style>
  <w:style w:type="paragraph" w:styleId="Plattetekst3">
    <w:name w:val="Body Text 3"/>
    <w:basedOn w:val="Standaard"/>
    <w:rsid w:val="00E27491"/>
    <w:rPr>
      <w:rFonts w:ascii="Arial" w:hAnsi="Arial" w:cs="Arial"/>
      <w:i/>
    </w:rPr>
  </w:style>
  <w:style w:type="character" w:customStyle="1" w:styleId="DeltaViewInsertion">
    <w:name w:val="DeltaView Insertion"/>
    <w:rsid w:val="00E27491"/>
    <w:rPr>
      <w:color w:val="0000FF"/>
      <w:spacing w:val="0"/>
      <w:u w:val="double"/>
    </w:rPr>
  </w:style>
  <w:style w:type="character" w:customStyle="1" w:styleId="DeltaViewMoveDestination">
    <w:name w:val="DeltaView Move Destination"/>
    <w:rsid w:val="00E27491"/>
    <w:rPr>
      <w:color w:val="00C000"/>
      <w:spacing w:val="0"/>
      <w:u w:val="double"/>
    </w:rPr>
  </w:style>
  <w:style w:type="paragraph" w:customStyle="1" w:styleId="Paragraaf">
    <w:name w:val="Paragraaf"/>
    <w:basedOn w:val="Standaard"/>
    <w:next w:val="Standaard"/>
    <w:rsid w:val="00E27491"/>
    <w:pPr>
      <w:tabs>
        <w:tab w:val="num" w:pos="0"/>
        <w:tab w:val="left" w:pos="227"/>
        <w:tab w:val="num" w:pos="360"/>
        <w:tab w:val="left" w:pos="454"/>
        <w:tab w:val="left" w:pos="680"/>
      </w:tabs>
      <w:autoSpaceDE w:val="0"/>
      <w:autoSpaceDN w:val="0"/>
      <w:adjustRightInd w:val="0"/>
      <w:spacing w:before="240" w:line="240" w:lineRule="atLeast"/>
      <w:ind w:hanging="2304"/>
    </w:pPr>
    <w:rPr>
      <w:rFonts w:ascii="Verdana" w:hAnsi="Verdana"/>
      <w:b/>
      <w:sz w:val="18"/>
      <w:szCs w:val="18"/>
    </w:rPr>
  </w:style>
  <w:style w:type="paragraph" w:customStyle="1" w:styleId="Default">
    <w:name w:val="Default"/>
    <w:rsid w:val="00E27491"/>
    <w:pPr>
      <w:autoSpaceDE w:val="0"/>
      <w:autoSpaceDN w:val="0"/>
      <w:adjustRightInd w:val="0"/>
    </w:pPr>
    <w:rPr>
      <w:rFonts w:ascii="Arial" w:hAnsi="Arial" w:cs="Arial"/>
      <w:color w:val="000000"/>
      <w:sz w:val="24"/>
      <w:szCs w:val="24"/>
    </w:rPr>
  </w:style>
  <w:style w:type="paragraph" w:styleId="Plattetekstinspringen3">
    <w:name w:val="Body Text Indent 3"/>
    <w:basedOn w:val="Standaard"/>
    <w:rsid w:val="00E27491"/>
    <w:pPr>
      <w:spacing w:after="120"/>
      <w:ind w:left="283"/>
    </w:pPr>
    <w:rPr>
      <w:sz w:val="16"/>
      <w:szCs w:val="16"/>
    </w:rPr>
  </w:style>
  <w:style w:type="paragraph" w:customStyle="1" w:styleId="plattetekst0">
    <w:name w:val="platte tekst"/>
    <w:basedOn w:val="Standaard"/>
    <w:rsid w:val="00E27491"/>
    <w:pPr>
      <w:spacing w:line="295" w:lineRule="auto"/>
    </w:pPr>
    <w:rPr>
      <w:rFonts w:ascii="Arial" w:hAnsi="Arial" w:cs="Arial"/>
      <w:sz w:val="20"/>
      <w:szCs w:val="20"/>
    </w:rPr>
  </w:style>
  <w:style w:type="paragraph" w:styleId="Documentstructuur">
    <w:name w:val="Document Map"/>
    <w:basedOn w:val="Standaard"/>
    <w:semiHidden/>
    <w:rsid w:val="00DA4085"/>
    <w:pPr>
      <w:shd w:val="clear" w:color="auto" w:fill="000080"/>
    </w:pPr>
    <w:rPr>
      <w:rFonts w:ascii="Tahoma" w:hAnsi="Tahoma" w:cs="Tahoma"/>
      <w:sz w:val="20"/>
      <w:szCs w:val="20"/>
    </w:rPr>
  </w:style>
  <w:style w:type="table" w:styleId="Tabelraster">
    <w:name w:val="Table Grid"/>
    <w:basedOn w:val="Standaardtabel"/>
    <w:rsid w:val="00421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A36986"/>
    <w:rPr>
      <w:rFonts w:ascii="Tahoma" w:hAnsi="Tahoma" w:cs="Tahoma"/>
      <w:sz w:val="16"/>
      <w:szCs w:val="16"/>
    </w:rPr>
  </w:style>
  <w:style w:type="character" w:styleId="Nadruk">
    <w:name w:val="Emphasis"/>
    <w:basedOn w:val="Standaardalinea-lettertype"/>
    <w:qFormat/>
    <w:rsid w:val="00764B8A"/>
    <w:rPr>
      <w:rFonts w:ascii="Times New Roman" w:hAnsi="Times New Roman" w:cs="Times New Roman" w:hint="default"/>
      <w:i/>
      <w:iCs/>
    </w:rPr>
  </w:style>
  <w:style w:type="paragraph" w:customStyle="1" w:styleId="Lijstalinea1">
    <w:name w:val="Lijstalinea1"/>
    <w:basedOn w:val="Standaard"/>
    <w:rsid w:val="00764B8A"/>
    <w:pPr>
      <w:spacing w:line="240" w:lineRule="atLeast"/>
      <w:ind w:left="720"/>
    </w:pPr>
    <w:rPr>
      <w:rFonts w:ascii="Verdana" w:hAnsi="Verdana"/>
      <w:sz w:val="18"/>
      <w:szCs w:val="18"/>
    </w:rPr>
  </w:style>
  <w:style w:type="character" w:styleId="Verwijzingopmerking">
    <w:name w:val="annotation reference"/>
    <w:basedOn w:val="Standaardalinea-lettertype"/>
    <w:uiPriority w:val="99"/>
    <w:semiHidden/>
    <w:rsid w:val="00156CEA"/>
    <w:rPr>
      <w:sz w:val="16"/>
      <w:szCs w:val="16"/>
    </w:rPr>
  </w:style>
  <w:style w:type="paragraph" w:styleId="Tekstopmerking">
    <w:name w:val="annotation text"/>
    <w:basedOn w:val="Standaard"/>
    <w:link w:val="TekstopmerkingChar"/>
    <w:uiPriority w:val="99"/>
    <w:semiHidden/>
    <w:rsid w:val="00156CEA"/>
    <w:rPr>
      <w:sz w:val="20"/>
      <w:szCs w:val="20"/>
    </w:rPr>
  </w:style>
  <w:style w:type="character" w:customStyle="1" w:styleId="TekstopmerkingChar">
    <w:name w:val="Tekst opmerking Char"/>
    <w:basedOn w:val="Standaardalinea-lettertype"/>
    <w:link w:val="Tekstopmerking"/>
    <w:uiPriority w:val="99"/>
    <w:semiHidden/>
    <w:locked/>
    <w:rsid w:val="00621296"/>
    <w:rPr>
      <w:lang w:val="nl-NL" w:eastAsia="nl-NL" w:bidi="ar-SA"/>
    </w:rPr>
  </w:style>
  <w:style w:type="paragraph" w:styleId="Onderwerpvanopmerking">
    <w:name w:val="annotation subject"/>
    <w:basedOn w:val="Tekstopmerking"/>
    <w:next w:val="Tekstopmerking"/>
    <w:semiHidden/>
    <w:rsid w:val="00156CEA"/>
    <w:rPr>
      <w:b/>
      <w:bCs/>
    </w:rPr>
  </w:style>
  <w:style w:type="paragraph" w:styleId="Plattetekstinspringen2">
    <w:name w:val="Body Text Indent 2"/>
    <w:basedOn w:val="Standaard"/>
    <w:rsid w:val="004337D1"/>
    <w:pPr>
      <w:spacing w:after="120" w:line="480" w:lineRule="auto"/>
      <w:ind w:left="283"/>
    </w:pPr>
  </w:style>
  <w:style w:type="paragraph" w:customStyle="1" w:styleId="Groetregel">
    <w:name w:val="Groetregel"/>
    <w:basedOn w:val="Standaard"/>
    <w:rsid w:val="004337D1"/>
    <w:pPr>
      <w:keepNext/>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overflowPunct w:val="0"/>
      <w:autoSpaceDE w:val="0"/>
      <w:autoSpaceDN w:val="0"/>
      <w:adjustRightInd w:val="0"/>
      <w:spacing w:after="240" w:line="240" w:lineRule="exact"/>
      <w:textAlignment w:val="baseline"/>
    </w:pPr>
    <w:rPr>
      <w:rFonts w:ascii="V&amp;W Syntax (Adobe)" w:hAnsi="V&amp;W Syntax (Adobe)"/>
      <w:sz w:val="19"/>
      <w:szCs w:val="20"/>
    </w:rPr>
  </w:style>
  <w:style w:type="paragraph" w:customStyle="1" w:styleId="Opsomming">
    <w:name w:val="Opsomming"/>
    <w:basedOn w:val="Standaard"/>
    <w:rsid w:val="004337D1"/>
    <w:pPr>
      <w:overflowPunct w:val="0"/>
      <w:autoSpaceDE w:val="0"/>
      <w:autoSpaceDN w:val="0"/>
      <w:adjustRightInd w:val="0"/>
      <w:spacing w:line="240" w:lineRule="exact"/>
      <w:ind w:left="284" w:hanging="284"/>
      <w:textAlignment w:val="baseline"/>
    </w:pPr>
    <w:rPr>
      <w:rFonts w:ascii="V&amp;W Syntax (Adobe)" w:hAnsi="V&amp;W Syntax (Adobe)"/>
      <w:sz w:val="19"/>
      <w:szCs w:val="20"/>
    </w:rPr>
  </w:style>
  <w:style w:type="paragraph" w:styleId="Bijschrift">
    <w:name w:val="caption"/>
    <w:basedOn w:val="Standaard"/>
    <w:next w:val="Standaard"/>
    <w:qFormat/>
    <w:rsid w:val="004337D1"/>
    <w:pPr>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overflowPunct w:val="0"/>
      <w:autoSpaceDE w:val="0"/>
      <w:autoSpaceDN w:val="0"/>
      <w:adjustRightInd w:val="0"/>
      <w:spacing w:line="240" w:lineRule="exact"/>
      <w:textAlignment w:val="baseline"/>
    </w:pPr>
    <w:rPr>
      <w:rFonts w:ascii="V&amp;W Syntax (Adobe)" w:hAnsi="V&amp;W Syntax (Adobe)"/>
      <w:i/>
      <w:iCs/>
      <w:sz w:val="19"/>
      <w:szCs w:val="20"/>
    </w:rPr>
  </w:style>
  <w:style w:type="paragraph" w:customStyle="1" w:styleId="BulletDash">
    <w:name w:val="BulletDash"/>
    <w:rsid w:val="002714FD"/>
    <w:pPr>
      <w:widowControl w:val="0"/>
      <w:numPr>
        <w:numId w:val="6"/>
      </w:numPr>
      <w:spacing w:after="260" w:line="260" w:lineRule="atLeast"/>
      <w:jc w:val="both"/>
    </w:pPr>
    <w:rPr>
      <w:sz w:val="22"/>
      <w:szCs w:val="24"/>
      <w:lang w:eastAsia="en-US"/>
    </w:rPr>
  </w:style>
  <w:style w:type="paragraph" w:customStyle="1" w:styleId="BulletDash1">
    <w:name w:val="BulletDash 1"/>
    <w:basedOn w:val="BulletDash"/>
    <w:rsid w:val="002714FD"/>
    <w:pPr>
      <w:numPr>
        <w:ilvl w:val="1"/>
      </w:numPr>
    </w:pPr>
  </w:style>
  <w:style w:type="paragraph" w:customStyle="1" w:styleId="BulletDash2">
    <w:name w:val="BulletDash 2"/>
    <w:basedOn w:val="BulletDash1"/>
    <w:rsid w:val="002714FD"/>
    <w:pPr>
      <w:numPr>
        <w:ilvl w:val="2"/>
      </w:numPr>
    </w:pPr>
  </w:style>
  <w:style w:type="paragraph" w:customStyle="1" w:styleId="BulletDash3">
    <w:name w:val="BulletDash 3"/>
    <w:basedOn w:val="BulletDash2"/>
    <w:rsid w:val="002714FD"/>
    <w:pPr>
      <w:numPr>
        <w:ilvl w:val="3"/>
      </w:numPr>
    </w:pPr>
  </w:style>
  <w:style w:type="paragraph" w:customStyle="1" w:styleId="BulletDash4">
    <w:name w:val="BulletDash 4"/>
    <w:basedOn w:val="BulletDash3"/>
    <w:rsid w:val="002714FD"/>
    <w:pPr>
      <w:numPr>
        <w:ilvl w:val="4"/>
      </w:numPr>
    </w:pPr>
  </w:style>
  <w:style w:type="paragraph" w:customStyle="1" w:styleId="BulletDash5">
    <w:name w:val="BulletDash 5"/>
    <w:basedOn w:val="BulletDash4"/>
    <w:rsid w:val="002714FD"/>
    <w:pPr>
      <w:numPr>
        <w:ilvl w:val="5"/>
      </w:numPr>
    </w:pPr>
  </w:style>
  <w:style w:type="paragraph" w:customStyle="1" w:styleId="BulletDash6">
    <w:name w:val="BulletDash 6"/>
    <w:basedOn w:val="BulletDash5"/>
    <w:rsid w:val="002714FD"/>
    <w:pPr>
      <w:numPr>
        <w:ilvl w:val="6"/>
      </w:numPr>
    </w:pPr>
  </w:style>
  <w:style w:type="paragraph" w:customStyle="1" w:styleId="BulletDash7">
    <w:name w:val="BulletDash 7"/>
    <w:basedOn w:val="BulletDash6"/>
    <w:rsid w:val="002714FD"/>
    <w:pPr>
      <w:numPr>
        <w:ilvl w:val="7"/>
      </w:numPr>
    </w:pPr>
  </w:style>
  <w:style w:type="paragraph" w:customStyle="1" w:styleId="BulletDash8">
    <w:name w:val="BulletDash 8"/>
    <w:basedOn w:val="BulletDash7"/>
    <w:rsid w:val="002714FD"/>
    <w:pPr>
      <w:numPr>
        <w:ilvl w:val="8"/>
      </w:numPr>
    </w:pPr>
  </w:style>
  <w:style w:type="paragraph" w:customStyle="1" w:styleId="GenummerdHoofdstuk">
    <w:name w:val="GenummerdHoofdstuk"/>
    <w:basedOn w:val="Standaard"/>
    <w:next w:val="Standaard"/>
    <w:rsid w:val="00D55B86"/>
    <w:pPr>
      <w:pageBreakBefore/>
      <w:numPr>
        <w:numId w:val="8"/>
      </w:numPr>
      <w:tabs>
        <w:tab w:val="clear" w:pos="705"/>
        <w:tab w:val="left" w:pos="227"/>
        <w:tab w:val="left" w:pos="454"/>
        <w:tab w:val="left" w:pos="680"/>
      </w:tabs>
      <w:autoSpaceDE w:val="0"/>
      <w:autoSpaceDN w:val="0"/>
      <w:adjustRightInd w:val="0"/>
      <w:spacing w:after="660" w:line="300" w:lineRule="atLeast"/>
    </w:pPr>
    <w:rPr>
      <w:rFonts w:ascii="Verdana" w:hAnsi="Verdana"/>
      <w:szCs w:val="18"/>
    </w:rPr>
  </w:style>
  <w:style w:type="paragraph" w:customStyle="1" w:styleId="Subparagraaf">
    <w:name w:val="Subparagraaf"/>
    <w:basedOn w:val="Standaard"/>
    <w:next w:val="Standaard"/>
    <w:rsid w:val="00D55B86"/>
    <w:pPr>
      <w:tabs>
        <w:tab w:val="num" w:pos="0"/>
        <w:tab w:val="left" w:pos="227"/>
        <w:tab w:val="left" w:pos="454"/>
        <w:tab w:val="left" w:pos="680"/>
      </w:tabs>
      <w:autoSpaceDE w:val="0"/>
      <w:autoSpaceDN w:val="0"/>
      <w:adjustRightInd w:val="0"/>
      <w:spacing w:before="240" w:line="240" w:lineRule="atLeast"/>
      <w:ind w:hanging="1134"/>
    </w:pPr>
    <w:rPr>
      <w:rFonts w:ascii="Verdana" w:hAnsi="Verdana"/>
      <w:i/>
      <w:sz w:val="18"/>
      <w:szCs w:val="18"/>
    </w:rPr>
  </w:style>
  <w:style w:type="character" w:customStyle="1" w:styleId="Verborgentekst">
    <w:name w:val="Verborgen tekst"/>
    <w:rsid w:val="00DD5A77"/>
    <w:rPr>
      <w:rFonts w:ascii="Verdana" w:hAnsi="Verdana" w:cs="Arial"/>
      <w:b/>
      <w:i/>
      <w:vanish/>
      <w:color w:val="3366FF"/>
      <w:sz w:val="16"/>
      <w:szCs w:val="16"/>
    </w:rPr>
  </w:style>
  <w:style w:type="paragraph" w:styleId="Normaalweb">
    <w:name w:val="Normal (Web)"/>
    <w:basedOn w:val="Standaard"/>
    <w:rsid w:val="00DD5A77"/>
    <w:pPr>
      <w:spacing w:before="100" w:beforeAutospacing="1" w:after="100" w:afterAutospacing="1"/>
    </w:pPr>
    <w:rPr>
      <w:rFonts w:ascii="Arial Unicode MS" w:eastAsia="Arial Unicode MS" w:hAnsi="Arial Unicode MS" w:cs="Arial Unicode MS"/>
      <w:sz w:val="18"/>
      <w:lang w:val="en-GB" w:eastAsia="en-US"/>
    </w:rPr>
  </w:style>
  <w:style w:type="paragraph" w:customStyle="1" w:styleId="broodtekst">
    <w:name w:val="broodtekst"/>
    <w:basedOn w:val="Standaard"/>
    <w:link w:val="broodtekstChar1"/>
    <w:rsid w:val="00DD5A77"/>
    <w:pPr>
      <w:tabs>
        <w:tab w:val="left" w:pos="227"/>
        <w:tab w:val="left" w:pos="454"/>
        <w:tab w:val="left" w:pos="680"/>
      </w:tabs>
      <w:autoSpaceDE w:val="0"/>
      <w:autoSpaceDN w:val="0"/>
      <w:adjustRightInd w:val="0"/>
      <w:spacing w:line="240" w:lineRule="atLeast"/>
    </w:pPr>
    <w:rPr>
      <w:rFonts w:ascii="Verdana" w:hAnsi="Verdana"/>
      <w:sz w:val="18"/>
      <w:szCs w:val="18"/>
    </w:rPr>
  </w:style>
  <w:style w:type="character" w:customStyle="1" w:styleId="broodtekstChar1">
    <w:name w:val="broodtekst Char1"/>
    <w:basedOn w:val="Standaardalinea-lettertype"/>
    <w:link w:val="broodtekst"/>
    <w:rsid w:val="00DD5A77"/>
    <w:rPr>
      <w:rFonts w:ascii="Verdana" w:hAnsi="Verdana"/>
      <w:sz w:val="18"/>
      <w:szCs w:val="18"/>
      <w:lang w:val="nl-NL" w:eastAsia="nl-NL" w:bidi="ar-SA"/>
    </w:rPr>
  </w:style>
  <w:style w:type="paragraph" w:customStyle="1" w:styleId="BijlageKop3">
    <w:name w:val="BijlageKop3"/>
    <w:basedOn w:val="Standaard"/>
    <w:next w:val="Standaard"/>
    <w:rsid w:val="00083C4D"/>
    <w:pPr>
      <w:numPr>
        <w:ilvl w:val="2"/>
        <w:numId w:val="12"/>
      </w:numPr>
      <w:tabs>
        <w:tab w:val="left" w:pos="227"/>
        <w:tab w:val="left" w:pos="454"/>
        <w:tab w:val="left" w:pos="680"/>
      </w:tabs>
      <w:autoSpaceDE w:val="0"/>
      <w:autoSpaceDN w:val="0"/>
      <w:adjustRightInd w:val="0"/>
      <w:spacing w:before="240" w:line="240" w:lineRule="atLeast"/>
    </w:pPr>
    <w:rPr>
      <w:rFonts w:ascii="Verdana" w:hAnsi="Verdana"/>
      <w:i/>
      <w:sz w:val="18"/>
      <w:szCs w:val="18"/>
    </w:rPr>
  </w:style>
  <w:style w:type="paragraph" w:customStyle="1" w:styleId="KopBijlage">
    <w:name w:val="KopBijlage"/>
    <w:basedOn w:val="Standaard"/>
    <w:next w:val="Standaard"/>
    <w:rsid w:val="00083C4D"/>
    <w:pPr>
      <w:pageBreakBefore/>
      <w:tabs>
        <w:tab w:val="left" w:pos="0"/>
        <w:tab w:val="num" w:pos="360"/>
        <w:tab w:val="left" w:pos="454"/>
        <w:tab w:val="left" w:pos="680"/>
      </w:tabs>
      <w:autoSpaceDE w:val="0"/>
      <w:autoSpaceDN w:val="0"/>
      <w:adjustRightInd w:val="0"/>
      <w:spacing w:after="660" w:line="300" w:lineRule="atLeast"/>
      <w:ind w:left="227" w:hanging="227"/>
    </w:pPr>
    <w:rPr>
      <w:rFonts w:ascii="Verdana" w:hAnsi="Verdana"/>
      <w:szCs w:val="18"/>
    </w:rPr>
  </w:style>
  <w:style w:type="paragraph" w:customStyle="1" w:styleId="opsomming-bullet">
    <w:name w:val="opsomming-bullet"/>
    <w:basedOn w:val="broodtekst"/>
    <w:rsid w:val="000C7F73"/>
    <w:pPr>
      <w:tabs>
        <w:tab w:val="num" w:pos="360"/>
        <w:tab w:val="left" w:pos="907"/>
        <w:tab w:val="left" w:pos="1134"/>
        <w:tab w:val="left" w:pos="1361"/>
        <w:tab w:val="left" w:pos="1588"/>
        <w:tab w:val="left" w:pos="1814"/>
        <w:tab w:val="left" w:pos="2041"/>
      </w:tabs>
      <w:ind w:left="227" w:hanging="227"/>
    </w:pPr>
    <w:rPr>
      <w:rFonts w:cs="Verdana"/>
      <w:color w:val="000000"/>
    </w:rPr>
  </w:style>
  <w:style w:type="character" w:customStyle="1" w:styleId="VoetnoottekstChar">
    <w:name w:val="Voetnoottekst Char"/>
    <w:basedOn w:val="Standaardalinea-lettertype"/>
    <w:link w:val="Voetnoottekst"/>
    <w:locked/>
    <w:rsid w:val="002B14BA"/>
    <w:rPr>
      <w:lang w:val="nl-NL" w:eastAsia="nl-NL" w:bidi="ar-SA"/>
    </w:rPr>
  </w:style>
  <w:style w:type="character" w:customStyle="1" w:styleId="Kop2Char">
    <w:name w:val="Kop 2 Char"/>
    <w:aliases w:val="Paragraafkop Char,Pargagraaf Char,paragraaf Char"/>
    <w:basedOn w:val="Standaardalinea-lettertype"/>
    <w:link w:val="Kop2"/>
    <w:locked/>
    <w:rsid w:val="00245143"/>
    <w:rPr>
      <w:rFonts w:ascii="Verdana" w:hAnsi="Verdana" w:cs="Arial"/>
      <w:b/>
      <w:bCs/>
      <w:iCs/>
      <w:kern w:val="32"/>
    </w:rPr>
  </w:style>
  <w:style w:type="character" w:styleId="Zwaar">
    <w:name w:val="Strong"/>
    <w:basedOn w:val="Standaardalinea-lettertype"/>
    <w:qFormat/>
    <w:rsid w:val="00F863EF"/>
    <w:rPr>
      <w:b/>
      <w:bCs/>
    </w:rPr>
  </w:style>
  <w:style w:type="character" w:customStyle="1" w:styleId="CharChar10">
    <w:name w:val="Char Char10"/>
    <w:basedOn w:val="Standaardalinea-lettertype"/>
    <w:locked/>
    <w:rsid w:val="00A95248"/>
    <w:rPr>
      <w:lang w:val="nl-NL" w:eastAsia="nl-NL" w:bidi="ar-SA"/>
    </w:rPr>
  </w:style>
  <w:style w:type="character" w:customStyle="1" w:styleId="Kop1Char">
    <w:name w:val="Kop 1 Char"/>
    <w:basedOn w:val="Standaardalinea-lettertype"/>
    <w:link w:val="Kop1"/>
    <w:locked/>
    <w:rsid w:val="00183E08"/>
    <w:rPr>
      <w:rFonts w:ascii="Arial" w:hAnsi="Arial" w:cs="Arial"/>
      <w:b/>
      <w:bCs/>
      <w:kern w:val="32"/>
      <w:sz w:val="28"/>
      <w:szCs w:val="32"/>
    </w:rPr>
  </w:style>
  <w:style w:type="paragraph" w:styleId="Lijstalinea">
    <w:name w:val="List Paragraph"/>
    <w:basedOn w:val="Standaard"/>
    <w:link w:val="LijstalineaChar"/>
    <w:uiPriority w:val="99"/>
    <w:qFormat/>
    <w:rsid w:val="00A80CF3"/>
    <w:pPr>
      <w:spacing w:line="284" w:lineRule="exact"/>
      <w:ind w:left="720"/>
      <w:contextualSpacing/>
    </w:pPr>
    <w:rPr>
      <w:rFonts w:ascii="Arial" w:hAnsi="Arial" w:cs="Arial"/>
      <w:sz w:val="19"/>
      <w:szCs w:val="19"/>
    </w:rPr>
  </w:style>
  <w:style w:type="character" w:customStyle="1" w:styleId="OpmaakprofielArial">
    <w:name w:val="Opmaakprofiel Arial"/>
    <w:basedOn w:val="Standaardalinea-lettertype"/>
    <w:rsid w:val="0068224C"/>
    <w:rPr>
      <w:rFonts w:ascii="V&amp;W Syntax (Adobe)" w:hAnsi="V&amp;W Syntax (Adobe)" w:cs="V&amp;W Syntax (Adobe)"/>
    </w:rPr>
  </w:style>
  <w:style w:type="character" w:customStyle="1" w:styleId="VoettekstChar">
    <w:name w:val="Voettekst Char"/>
    <w:basedOn w:val="Standaardalinea-lettertype"/>
    <w:link w:val="Voettekst"/>
    <w:uiPriority w:val="99"/>
    <w:rsid w:val="006F2C27"/>
    <w:rPr>
      <w:sz w:val="24"/>
      <w:szCs w:val="24"/>
    </w:rPr>
  </w:style>
  <w:style w:type="paragraph" w:customStyle="1" w:styleId="FaxBodyText">
    <w:name w:val="Fax Body Text"/>
    <w:basedOn w:val="Standaard"/>
    <w:qFormat/>
    <w:rsid w:val="00FA28F3"/>
    <w:pPr>
      <w:framePr w:hSpace="180" w:wrap="around" w:vAnchor="text" w:hAnchor="text" w:y="55"/>
    </w:pPr>
    <w:rPr>
      <w:rFonts w:asciiTheme="minorHAnsi" w:eastAsiaTheme="minorHAnsi" w:hAnsiTheme="minorHAnsi" w:cstheme="minorBidi"/>
      <w:sz w:val="18"/>
      <w:szCs w:val="22"/>
      <w:lang w:eastAsia="en-US"/>
    </w:rPr>
  </w:style>
  <w:style w:type="character" w:customStyle="1" w:styleId="LijstalineaChar">
    <w:name w:val="Lijstalinea Char"/>
    <w:basedOn w:val="Standaardalinea-lettertype"/>
    <w:link w:val="Lijstalinea"/>
    <w:uiPriority w:val="99"/>
    <w:rsid w:val="006848A4"/>
    <w:rPr>
      <w:rFonts w:ascii="Arial" w:hAnsi="Arial" w:cs="Arial"/>
      <w:sz w:val="19"/>
      <w:szCs w:val="19"/>
    </w:rPr>
  </w:style>
  <w:style w:type="paragraph" w:customStyle="1" w:styleId="AOHead1">
    <w:name w:val="AOHead1"/>
    <w:basedOn w:val="Standaard"/>
    <w:next w:val="Standaard"/>
    <w:rsid w:val="006848A4"/>
    <w:pPr>
      <w:keepNext/>
      <w:numPr>
        <w:numId w:val="21"/>
      </w:numPr>
      <w:spacing w:before="240" w:line="260" w:lineRule="atLeast"/>
      <w:outlineLvl w:val="0"/>
    </w:pPr>
    <w:rPr>
      <w:rFonts w:eastAsia="SimSun"/>
      <w:b/>
      <w:caps/>
      <w:kern w:val="28"/>
      <w:sz w:val="22"/>
      <w:szCs w:val="22"/>
      <w:lang w:eastAsia="en-US"/>
    </w:rPr>
  </w:style>
  <w:style w:type="paragraph" w:customStyle="1" w:styleId="AOHead2">
    <w:name w:val="AOHead2"/>
    <w:basedOn w:val="Standaard"/>
    <w:next w:val="Standaard"/>
    <w:rsid w:val="006848A4"/>
    <w:pPr>
      <w:keepNext/>
      <w:numPr>
        <w:ilvl w:val="1"/>
        <w:numId w:val="21"/>
      </w:numPr>
      <w:spacing w:before="240" w:line="260" w:lineRule="atLeast"/>
      <w:outlineLvl w:val="1"/>
    </w:pPr>
    <w:rPr>
      <w:rFonts w:eastAsia="SimSun"/>
      <w:b/>
      <w:sz w:val="22"/>
      <w:szCs w:val="22"/>
      <w:lang w:eastAsia="en-US"/>
    </w:rPr>
  </w:style>
  <w:style w:type="paragraph" w:customStyle="1" w:styleId="AOHead3">
    <w:name w:val="AOHead3"/>
    <w:basedOn w:val="Standaard"/>
    <w:next w:val="Standaard"/>
    <w:link w:val="AOHead3Char1"/>
    <w:rsid w:val="006848A4"/>
    <w:pPr>
      <w:numPr>
        <w:ilvl w:val="2"/>
        <w:numId w:val="21"/>
      </w:numPr>
      <w:spacing w:before="240" w:line="260" w:lineRule="atLeast"/>
      <w:outlineLvl w:val="2"/>
    </w:pPr>
    <w:rPr>
      <w:rFonts w:eastAsia="SimSun"/>
      <w:sz w:val="22"/>
      <w:szCs w:val="22"/>
      <w:lang w:eastAsia="en-US"/>
    </w:rPr>
  </w:style>
  <w:style w:type="paragraph" w:customStyle="1" w:styleId="AOHead4">
    <w:name w:val="AOHead4"/>
    <w:basedOn w:val="Standaard"/>
    <w:next w:val="Standaard"/>
    <w:rsid w:val="006848A4"/>
    <w:pPr>
      <w:numPr>
        <w:ilvl w:val="3"/>
        <w:numId w:val="21"/>
      </w:numPr>
      <w:spacing w:before="240" w:line="260" w:lineRule="atLeast"/>
      <w:outlineLvl w:val="3"/>
    </w:pPr>
    <w:rPr>
      <w:rFonts w:eastAsia="SimSun"/>
      <w:sz w:val="22"/>
      <w:szCs w:val="22"/>
      <w:lang w:eastAsia="en-US"/>
    </w:rPr>
  </w:style>
  <w:style w:type="character" w:customStyle="1" w:styleId="AOHead3Char1">
    <w:name w:val="AOHead3 Char1"/>
    <w:link w:val="AOHead3"/>
    <w:locked/>
    <w:rsid w:val="006848A4"/>
    <w:rPr>
      <w:rFonts w:eastAsia="SimSun"/>
      <w:sz w:val="22"/>
      <w:szCs w:val="22"/>
      <w:lang w:eastAsia="en-US"/>
    </w:rPr>
  </w:style>
  <w:style w:type="character" w:customStyle="1" w:styleId="broodtekstChar2">
    <w:name w:val="broodtekst Char2"/>
    <w:basedOn w:val="Standaardalinea-lettertype"/>
    <w:rsid w:val="003B533B"/>
    <w:rPr>
      <w:rFonts w:ascii="Verdana" w:hAnsi="Verdana"/>
      <w:sz w:val="18"/>
      <w:szCs w:val="18"/>
      <w:lang w:val="nl-NL" w:eastAsia="nl-NL" w:bidi="ar-SA"/>
    </w:rPr>
  </w:style>
  <w:style w:type="numbering" w:customStyle="1" w:styleId="Lijststijl">
    <w:name w:val="Lijststijl"/>
    <w:uiPriority w:val="99"/>
    <w:rsid w:val="001F1CA8"/>
    <w:pPr>
      <w:numPr>
        <w:numId w:val="27"/>
      </w:numPr>
    </w:pPr>
  </w:style>
  <w:style w:type="paragraph" w:customStyle="1" w:styleId="Lijstmetopsommingstekens">
    <w:name w:val="Lijst met opsommingstekens"/>
    <w:basedOn w:val="Lijstalinea"/>
    <w:uiPriority w:val="10"/>
    <w:rsid w:val="001F1CA8"/>
    <w:pPr>
      <w:numPr>
        <w:numId w:val="28"/>
      </w:numPr>
      <w:spacing w:line="240" w:lineRule="auto"/>
      <w:contextualSpacing w:val="0"/>
    </w:pPr>
    <w:rPr>
      <w:rFonts w:ascii="Times New Roman" w:hAnsi="Times New Roman" w:cs="Times New Roman"/>
      <w:sz w:val="24"/>
      <w:szCs w:val="24"/>
    </w:rPr>
  </w:style>
  <w:style w:type="character" w:styleId="Tekstvantijdelijkeaanduiding">
    <w:name w:val="Placeholder Text"/>
    <w:basedOn w:val="Standaardalinea-lettertype"/>
    <w:uiPriority w:val="99"/>
    <w:semiHidden/>
    <w:rsid w:val="006375D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E7871"/>
    <w:rPr>
      <w:sz w:val="24"/>
      <w:szCs w:val="24"/>
    </w:rPr>
  </w:style>
  <w:style w:type="paragraph" w:styleId="Kop1">
    <w:name w:val="heading 1"/>
    <w:basedOn w:val="Standaard"/>
    <w:next w:val="Standaard"/>
    <w:link w:val="Kop1Char"/>
    <w:qFormat/>
    <w:rsid w:val="00E27491"/>
    <w:pPr>
      <w:keepNext/>
      <w:spacing w:before="360" w:after="180"/>
      <w:ind w:left="482" w:hanging="709"/>
      <w:outlineLvl w:val="0"/>
    </w:pPr>
    <w:rPr>
      <w:rFonts w:ascii="Arial" w:hAnsi="Arial" w:cs="Arial"/>
      <w:b/>
      <w:bCs/>
      <w:kern w:val="32"/>
      <w:sz w:val="28"/>
      <w:szCs w:val="32"/>
    </w:rPr>
  </w:style>
  <w:style w:type="paragraph" w:styleId="Kop2">
    <w:name w:val="heading 2"/>
    <w:aliases w:val="Paragraafkop,Pargagraaf,paragraaf"/>
    <w:basedOn w:val="Standaard"/>
    <w:next w:val="Standaard"/>
    <w:link w:val="Kop2Char"/>
    <w:autoRedefine/>
    <w:qFormat/>
    <w:rsid w:val="00245143"/>
    <w:pPr>
      <w:keepNext/>
      <w:outlineLvl w:val="1"/>
    </w:pPr>
    <w:rPr>
      <w:rFonts w:ascii="Verdana" w:hAnsi="Verdana" w:cs="Arial"/>
      <w:b/>
      <w:bCs/>
      <w:iCs/>
      <w:kern w:val="32"/>
      <w:sz w:val="20"/>
      <w:szCs w:val="20"/>
    </w:rPr>
  </w:style>
  <w:style w:type="paragraph" w:styleId="Kop3">
    <w:name w:val="heading 3"/>
    <w:basedOn w:val="Standaard"/>
    <w:next w:val="Standaard"/>
    <w:autoRedefine/>
    <w:qFormat/>
    <w:rsid w:val="00CB7E6B"/>
    <w:pPr>
      <w:keepNext/>
      <w:spacing w:before="240" w:after="60"/>
      <w:outlineLvl w:val="2"/>
    </w:pPr>
    <w:rPr>
      <w:rFonts w:ascii="Verdana" w:hAnsi="Verdana" w:cs="Arial"/>
      <w:b/>
      <w:bCs/>
      <w:i/>
      <w:sz w:val="20"/>
      <w:szCs w:val="20"/>
    </w:rPr>
  </w:style>
  <w:style w:type="paragraph" w:styleId="Kop4">
    <w:name w:val="heading 4"/>
    <w:basedOn w:val="Standaard"/>
    <w:next w:val="Standaard"/>
    <w:qFormat/>
    <w:rsid w:val="00E27491"/>
    <w:pPr>
      <w:keepNext/>
      <w:spacing w:line="240" w:lineRule="atLeast"/>
      <w:outlineLvl w:val="3"/>
    </w:pPr>
    <w:rPr>
      <w:rFonts w:ascii="Verdana" w:hAnsi="Verdana"/>
      <w:b/>
      <w:bCs/>
      <w:sz w:val="18"/>
      <w:szCs w:val="18"/>
    </w:rPr>
  </w:style>
  <w:style w:type="paragraph" w:styleId="Kop5">
    <w:name w:val="heading 5"/>
    <w:basedOn w:val="Standaard"/>
    <w:next w:val="Standaard"/>
    <w:qFormat/>
    <w:rsid w:val="00E27491"/>
    <w:pPr>
      <w:keepNext/>
      <w:spacing w:line="240" w:lineRule="exact"/>
      <w:outlineLvl w:val="4"/>
    </w:pPr>
    <w:rPr>
      <w:rFonts w:ascii="Arial" w:hAnsi="Arial" w:cs="Arial"/>
      <w:i/>
      <w:iCs/>
      <w:sz w:val="20"/>
      <w:szCs w:val="20"/>
    </w:rPr>
  </w:style>
  <w:style w:type="paragraph" w:styleId="Kop6">
    <w:name w:val="heading 6"/>
    <w:aliases w:val="Tussenkop 2"/>
    <w:basedOn w:val="Standaard"/>
    <w:next w:val="Standaard"/>
    <w:qFormat/>
    <w:rsid w:val="00E27491"/>
    <w:pPr>
      <w:keepNext/>
      <w:spacing w:line="260" w:lineRule="atLeast"/>
      <w:ind w:left="705" w:hanging="705"/>
      <w:outlineLvl w:val="5"/>
    </w:pPr>
    <w:rPr>
      <w:rFonts w:ascii="Arial" w:hAnsi="Arial" w:cs="Arial"/>
      <w:sz w:val="20"/>
      <w:szCs w:val="20"/>
    </w:rPr>
  </w:style>
  <w:style w:type="paragraph" w:styleId="Kop7">
    <w:name w:val="heading 7"/>
    <w:aliases w:val="Tussenkop 3"/>
    <w:basedOn w:val="Standaard"/>
    <w:next w:val="Standaard"/>
    <w:qFormat/>
    <w:rsid w:val="004337D1"/>
    <w:pPr>
      <w:spacing w:before="240" w:after="60"/>
      <w:outlineLvl w:val="6"/>
    </w:pPr>
  </w:style>
  <w:style w:type="paragraph" w:styleId="Kop8">
    <w:name w:val="heading 8"/>
    <w:aliases w:val="Tussenkop 4"/>
    <w:basedOn w:val="Standaard"/>
    <w:next w:val="Standaard"/>
    <w:qFormat/>
    <w:rsid w:val="00083C4D"/>
    <w:pPr>
      <w:tabs>
        <w:tab w:val="num" w:pos="1440"/>
      </w:tabs>
      <w:spacing w:before="240" w:after="60" w:line="240" w:lineRule="atLeast"/>
      <w:ind w:left="1440" w:hanging="1440"/>
      <w:outlineLvl w:val="7"/>
    </w:pPr>
    <w:rPr>
      <w:i/>
      <w:iCs/>
    </w:rPr>
  </w:style>
  <w:style w:type="paragraph" w:styleId="Kop9">
    <w:name w:val="heading 9"/>
    <w:aliases w:val="Reference Appendix,Tabelkop 1"/>
    <w:basedOn w:val="Standaard"/>
    <w:next w:val="Standaard"/>
    <w:qFormat/>
    <w:rsid w:val="00083C4D"/>
    <w:pPr>
      <w:tabs>
        <w:tab w:val="num" w:pos="1584"/>
      </w:tabs>
      <w:spacing w:before="240" w:after="60" w:line="240" w:lineRule="atLeast"/>
      <w:ind w:left="1584" w:hanging="1584"/>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CharChar">
    <w:name w:val="Char Char"/>
    <w:basedOn w:val="Standaardalinea-lettertype"/>
    <w:rsid w:val="00E27491"/>
    <w:rPr>
      <w:rFonts w:ascii="Arial" w:hAnsi="Arial" w:cs="Arial"/>
      <w:b/>
      <w:bCs/>
      <w:lang w:val="nl-NL" w:eastAsia="nl-NL" w:bidi="ar-SA"/>
    </w:rPr>
  </w:style>
  <w:style w:type="paragraph" w:styleId="Koptekst">
    <w:name w:val="header"/>
    <w:basedOn w:val="Standaard"/>
    <w:link w:val="KoptekstChar"/>
    <w:uiPriority w:val="99"/>
    <w:rsid w:val="00E27491"/>
    <w:pPr>
      <w:tabs>
        <w:tab w:val="center" w:pos="4536"/>
        <w:tab w:val="right" w:pos="9072"/>
      </w:tabs>
    </w:pPr>
  </w:style>
  <w:style w:type="character" w:customStyle="1" w:styleId="KoptekstChar">
    <w:name w:val="Koptekst Char"/>
    <w:link w:val="Koptekst"/>
    <w:uiPriority w:val="99"/>
    <w:locked/>
    <w:rsid w:val="00621296"/>
    <w:rPr>
      <w:sz w:val="24"/>
      <w:szCs w:val="24"/>
      <w:lang w:val="nl-NL" w:eastAsia="nl-NL" w:bidi="ar-SA"/>
    </w:rPr>
  </w:style>
  <w:style w:type="paragraph" w:styleId="Voettekst">
    <w:name w:val="footer"/>
    <w:basedOn w:val="Standaard"/>
    <w:link w:val="VoettekstChar"/>
    <w:uiPriority w:val="99"/>
    <w:rsid w:val="00E27491"/>
    <w:pPr>
      <w:tabs>
        <w:tab w:val="center" w:pos="4536"/>
        <w:tab w:val="right" w:pos="9072"/>
      </w:tabs>
    </w:pPr>
  </w:style>
  <w:style w:type="character" w:styleId="Paginanummer">
    <w:name w:val="page number"/>
    <w:basedOn w:val="Standaardalinea-lettertype"/>
    <w:rsid w:val="00E27491"/>
  </w:style>
  <w:style w:type="paragraph" w:styleId="Inhopg1">
    <w:name w:val="toc 1"/>
    <w:basedOn w:val="Standaard"/>
    <w:next w:val="Standaard"/>
    <w:autoRedefine/>
    <w:uiPriority w:val="39"/>
    <w:rsid w:val="001E4B71"/>
    <w:pPr>
      <w:tabs>
        <w:tab w:val="right" w:leader="dot" w:pos="8097"/>
      </w:tabs>
      <w:spacing w:before="240"/>
      <w:ind w:left="357" w:hanging="357"/>
    </w:pPr>
    <w:rPr>
      <w:rFonts w:ascii="Verdana" w:hAnsi="Verdana" w:cs="Arial"/>
      <w:b/>
      <w:noProof/>
      <w:sz w:val="20"/>
      <w:szCs w:val="20"/>
    </w:rPr>
  </w:style>
  <w:style w:type="paragraph" w:styleId="Inhopg2">
    <w:name w:val="toc 2"/>
    <w:basedOn w:val="Standaard"/>
    <w:next w:val="Standaard"/>
    <w:autoRedefine/>
    <w:uiPriority w:val="39"/>
    <w:rsid w:val="001D4F39"/>
    <w:pPr>
      <w:tabs>
        <w:tab w:val="left" w:pos="960"/>
        <w:tab w:val="right" w:leader="dot" w:pos="8097"/>
      </w:tabs>
      <w:ind w:left="240"/>
    </w:pPr>
    <w:rPr>
      <w:rFonts w:ascii="Verdana" w:hAnsi="Verdana" w:cs="Arial"/>
      <w:noProof/>
      <w:sz w:val="20"/>
      <w:szCs w:val="20"/>
      <w:lang w:val="en"/>
    </w:rPr>
  </w:style>
  <w:style w:type="paragraph" w:styleId="Inhopg3">
    <w:name w:val="toc 3"/>
    <w:basedOn w:val="Standaard"/>
    <w:next w:val="Standaard"/>
    <w:autoRedefine/>
    <w:uiPriority w:val="39"/>
    <w:rsid w:val="00C24536"/>
    <w:pPr>
      <w:tabs>
        <w:tab w:val="left" w:pos="993"/>
        <w:tab w:val="right" w:leader="dot" w:pos="8098"/>
      </w:tabs>
      <w:ind w:left="426"/>
    </w:pPr>
    <w:rPr>
      <w:rFonts w:ascii="Verdana" w:hAnsi="Verdana"/>
      <w:iCs/>
      <w:noProof/>
      <w:sz w:val="20"/>
      <w:szCs w:val="20"/>
      <w:lang w:val="en"/>
    </w:rPr>
  </w:style>
  <w:style w:type="character" w:styleId="Hyperlink">
    <w:name w:val="Hyperlink"/>
    <w:basedOn w:val="Standaardalinea-lettertype"/>
    <w:uiPriority w:val="99"/>
    <w:rsid w:val="00E27491"/>
    <w:rPr>
      <w:color w:val="0000FF"/>
      <w:u w:val="single"/>
    </w:rPr>
  </w:style>
  <w:style w:type="paragraph" w:styleId="Voetnoottekst">
    <w:name w:val="footnote text"/>
    <w:basedOn w:val="Standaard"/>
    <w:link w:val="VoetnoottekstChar"/>
    <w:semiHidden/>
    <w:rsid w:val="00E27491"/>
    <w:rPr>
      <w:sz w:val="20"/>
      <w:szCs w:val="20"/>
    </w:rPr>
  </w:style>
  <w:style w:type="character" w:styleId="Voetnootmarkering">
    <w:name w:val="footnote reference"/>
    <w:basedOn w:val="Standaardalinea-lettertype"/>
    <w:semiHidden/>
    <w:rsid w:val="00E27491"/>
    <w:rPr>
      <w:vertAlign w:val="superscript"/>
    </w:rPr>
  </w:style>
  <w:style w:type="paragraph" w:styleId="Plattetekst">
    <w:name w:val="Body Text"/>
    <w:basedOn w:val="Standaard"/>
    <w:rsid w:val="00E27491"/>
    <w:pPr>
      <w:spacing w:line="260" w:lineRule="atLeast"/>
    </w:pPr>
    <w:rPr>
      <w:rFonts w:ascii="Arial" w:hAnsi="Arial" w:cs="Arial"/>
      <w:sz w:val="20"/>
      <w:szCs w:val="20"/>
    </w:rPr>
  </w:style>
  <w:style w:type="character" w:styleId="GevolgdeHyperlink">
    <w:name w:val="FollowedHyperlink"/>
    <w:basedOn w:val="Standaardalinea-lettertype"/>
    <w:rsid w:val="00E27491"/>
    <w:rPr>
      <w:color w:val="800080"/>
      <w:u w:val="single"/>
    </w:rPr>
  </w:style>
  <w:style w:type="character" w:customStyle="1" w:styleId="Kop3Char">
    <w:name w:val="Kop 3 Char"/>
    <w:basedOn w:val="Standaardalinea-lettertype"/>
    <w:rsid w:val="00E27491"/>
    <w:rPr>
      <w:rFonts w:ascii="Arial" w:hAnsi="Arial" w:cs="Arial"/>
      <w:b/>
      <w:bCs/>
      <w:i/>
      <w:lang w:val="nl-NL" w:eastAsia="nl-NL" w:bidi="ar-SA"/>
    </w:rPr>
  </w:style>
  <w:style w:type="paragraph" w:styleId="Lijstmetafbeeldingen">
    <w:name w:val="table of figures"/>
    <w:basedOn w:val="Standaard"/>
    <w:next w:val="Standaard"/>
    <w:semiHidden/>
    <w:rsid w:val="00E27491"/>
  </w:style>
  <w:style w:type="paragraph" w:styleId="Plattetekst2">
    <w:name w:val="Body Text 2"/>
    <w:basedOn w:val="Standaard"/>
    <w:rsid w:val="00E27491"/>
    <w:rPr>
      <w:rFonts w:ascii="Arial" w:hAnsi="Arial" w:cs="Arial"/>
      <w:color w:val="000000"/>
      <w:sz w:val="20"/>
      <w:szCs w:val="20"/>
    </w:rPr>
  </w:style>
  <w:style w:type="paragraph" w:styleId="Plattetekstinspringen">
    <w:name w:val="Body Text Indent"/>
    <w:basedOn w:val="Standaard"/>
    <w:rsid w:val="00E27491"/>
    <w:pPr>
      <w:spacing w:line="240" w:lineRule="exact"/>
      <w:ind w:left="709" w:hanging="709"/>
    </w:pPr>
    <w:rPr>
      <w:rFonts w:ascii="Arial" w:hAnsi="Arial" w:cs="Arial"/>
      <w:sz w:val="20"/>
      <w:szCs w:val="20"/>
    </w:rPr>
  </w:style>
  <w:style w:type="paragraph" w:customStyle="1" w:styleId="Variabelegegevens">
    <w:name w:val="Variabele gegevens"/>
    <w:basedOn w:val="Standaard"/>
    <w:rsid w:val="00E27491"/>
    <w:pPr>
      <w:spacing w:line="260" w:lineRule="exact"/>
    </w:pPr>
    <w:rPr>
      <w:rFonts w:ascii="V&amp;W Syntax (Adobe)" w:hAnsi="V&amp;W Syntax (Adobe)"/>
      <w:spacing w:val="2"/>
      <w:sz w:val="20"/>
      <w:lang w:eastAsia="en-US"/>
    </w:rPr>
  </w:style>
  <w:style w:type="paragraph" w:styleId="Plattetekst3">
    <w:name w:val="Body Text 3"/>
    <w:basedOn w:val="Standaard"/>
    <w:rsid w:val="00E27491"/>
    <w:rPr>
      <w:rFonts w:ascii="Arial" w:hAnsi="Arial" w:cs="Arial"/>
      <w:i/>
    </w:rPr>
  </w:style>
  <w:style w:type="character" w:customStyle="1" w:styleId="DeltaViewInsertion">
    <w:name w:val="DeltaView Insertion"/>
    <w:rsid w:val="00E27491"/>
    <w:rPr>
      <w:color w:val="0000FF"/>
      <w:spacing w:val="0"/>
      <w:u w:val="double"/>
    </w:rPr>
  </w:style>
  <w:style w:type="character" w:customStyle="1" w:styleId="DeltaViewMoveDestination">
    <w:name w:val="DeltaView Move Destination"/>
    <w:rsid w:val="00E27491"/>
    <w:rPr>
      <w:color w:val="00C000"/>
      <w:spacing w:val="0"/>
      <w:u w:val="double"/>
    </w:rPr>
  </w:style>
  <w:style w:type="paragraph" w:customStyle="1" w:styleId="Paragraaf">
    <w:name w:val="Paragraaf"/>
    <w:basedOn w:val="Standaard"/>
    <w:next w:val="Standaard"/>
    <w:rsid w:val="00E27491"/>
    <w:pPr>
      <w:tabs>
        <w:tab w:val="num" w:pos="0"/>
        <w:tab w:val="left" w:pos="227"/>
        <w:tab w:val="num" w:pos="360"/>
        <w:tab w:val="left" w:pos="454"/>
        <w:tab w:val="left" w:pos="680"/>
      </w:tabs>
      <w:autoSpaceDE w:val="0"/>
      <w:autoSpaceDN w:val="0"/>
      <w:adjustRightInd w:val="0"/>
      <w:spacing w:before="240" w:line="240" w:lineRule="atLeast"/>
      <w:ind w:hanging="2304"/>
    </w:pPr>
    <w:rPr>
      <w:rFonts w:ascii="Verdana" w:hAnsi="Verdana"/>
      <w:b/>
      <w:sz w:val="18"/>
      <w:szCs w:val="18"/>
    </w:rPr>
  </w:style>
  <w:style w:type="paragraph" w:customStyle="1" w:styleId="Default">
    <w:name w:val="Default"/>
    <w:rsid w:val="00E27491"/>
    <w:pPr>
      <w:autoSpaceDE w:val="0"/>
      <w:autoSpaceDN w:val="0"/>
      <w:adjustRightInd w:val="0"/>
    </w:pPr>
    <w:rPr>
      <w:rFonts w:ascii="Arial" w:hAnsi="Arial" w:cs="Arial"/>
      <w:color w:val="000000"/>
      <w:sz w:val="24"/>
      <w:szCs w:val="24"/>
    </w:rPr>
  </w:style>
  <w:style w:type="paragraph" w:styleId="Plattetekstinspringen3">
    <w:name w:val="Body Text Indent 3"/>
    <w:basedOn w:val="Standaard"/>
    <w:rsid w:val="00E27491"/>
    <w:pPr>
      <w:spacing w:after="120"/>
      <w:ind w:left="283"/>
    </w:pPr>
    <w:rPr>
      <w:sz w:val="16"/>
      <w:szCs w:val="16"/>
    </w:rPr>
  </w:style>
  <w:style w:type="paragraph" w:customStyle="1" w:styleId="plattetekst0">
    <w:name w:val="platte tekst"/>
    <w:basedOn w:val="Standaard"/>
    <w:rsid w:val="00E27491"/>
    <w:pPr>
      <w:spacing w:line="295" w:lineRule="auto"/>
    </w:pPr>
    <w:rPr>
      <w:rFonts w:ascii="Arial" w:hAnsi="Arial" w:cs="Arial"/>
      <w:sz w:val="20"/>
      <w:szCs w:val="20"/>
    </w:rPr>
  </w:style>
  <w:style w:type="paragraph" w:styleId="Documentstructuur">
    <w:name w:val="Document Map"/>
    <w:basedOn w:val="Standaard"/>
    <w:semiHidden/>
    <w:rsid w:val="00DA4085"/>
    <w:pPr>
      <w:shd w:val="clear" w:color="auto" w:fill="000080"/>
    </w:pPr>
    <w:rPr>
      <w:rFonts w:ascii="Tahoma" w:hAnsi="Tahoma" w:cs="Tahoma"/>
      <w:sz w:val="20"/>
      <w:szCs w:val="20"/>
    </w:rPr>
  </w:style>
  <w:style w:type="table" w:styleId="Tabelraster">
    <w:name w:val="Table Grid"/>
    <w:basedOn w:val="Standaardtabel"/>
    <w:rsid w:val="00421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A36986"/>
    <w:rPr>
      <w:rFonts w:ascii="Tahoma" w:hAnsi="Tahoma" w:cs="Tahoma"/>
      <w:sz w:val="16"/>
      <w:szCs w:val="16"/>
    </w:rPr>
  </w:style>
  <w:style w:type="character" w:styleId="Nadruk">
    <w:name w:val="Emphasis"/>
    <w:basedOn w:val="Standaardalinea-lettertype"/>
    <w:qFormat/>
    <w:rsid w:val="00764B8A"/>
    <w:rPr>
      <w:rFonts w:ascii="Times New Roman" w:hAnsi="Times New Roman" w:cs="Times New Roman" w:hint="default"/>
      <w:i/>
      <w:iCs/>
    </w:rPr>
  </w:style>
  <w:style w:type="paragraph" w:customStyle="1" w:styleId="Lijstalinea1">
    <w:name w:val="Lijstalinea1"/>
    <w:basedOn w:val="Standaard"/>
    <w:rsid w:val="00764B8A"/>
    <w:pPr>
      <w:spacing w:line="240" w:lineRule="atLeast"/>
      <w:ind w:left="720"/>
    </w:pPr>
    <w:rPr>
      <w:rFonts w:ascii="Verdana" w:hAnsi="Verdana"/>
      <w:sz w:val="18"/>
      <w:szCs w:val="18"/>
    </w:rPr>
  </w:style>
  <w:style w:type="character" w:styleId="Verwijzingopmerking">
    <w:name w:val="annotation reference"/>
    <w:basedOn w:val="Standaardalinea-lettertype"/>
    <w:uiPriority w:val="99"/>
    <w:semiHidden/>
    <w:rsid w:val="00156CEA"/>
    <w:rPr>
      <w:sz w:val="16"/>
      <w:szCs w:val="16"/>
    </w:rPr>
  </w:style>
  <w:style w:type="paragraph" w:styleId="Tekstopmerking">
    <w:name w:val="annotation text"/>
    <w:basedOn w:val="Standaard"/>
    <w:link w:val="TekstopmerkingChar"/>
    <w:uiPriority w:val="99"/>
    <w:semiHidden/>
    <w:rsid w:val="00156CEA"/>
    <w:rPr>
      <w:sz w:val="20"/>
      <w:szCs w:val="20"/>
    </w:rPr>
  </w:style>
  <w:style w:type="character" w:customStyle="1" w:styleId="TekstopmerkingChar">
    <w:name w:val="Tekst opmerking Char"/>
    <w:basedOn w:val="Standaardalinea-lettertype"/>
    <w:link w:val="Tekstopmerking"/>
    <w:uiPriority w:val="99"/>
    <w:semiHidden/>
    <w:locked/>
    <w:rsid w:val="00621296"/>
    <w:rPr>
      <w:lang w:val="nl-NL" w:eastAsia="nl-NL" w:bidi="ar-SA"/>
    </w:rPr>
  </w:style>
  <w:style w:type="paragraph" w:styleId="Onderwerpvanopmerking">
    <w:name w:val="annotation subject"/>
    <w:basedOn w:val="Tekstopmerking"/>
    <w:next w:val="Tekstopmerking"/>
    <w:semiHidden/>
    <w:rsid w:val="00156CEA"/>
    <w:rPr>
      <w:b/>
      <w:bCs/>
    </w:rPr>
  </w:style>
  <w:style w:type="paragraph" w:styleId="Plattetekstinspringen2">
    <w:name w:val="Body Text Indent 2"/>
    <w:basedOn w:val="Standaard"/>
    <w:rsid w:val="004337D1"/>
    <w:pPr>
      <w:spacing w:after="120" w:line="480" w:lineRule="auto"/>
      <w:ind w:left="283"/>
    </w:pPr>
  </w:style>
  <w:style w:type="paragraph" w:customStyle="1" w:styleId="Groetregel">
    <w:name w:val="Groetregel"/>
    <w:basedOn w:val="Standaard"/>
    <w:rsid w:val="004337D1"/>
    <w:pPr>
      <w:keepNext/>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overflowPunct w:val="0"/>
      <w:autoSpaceDE w:val="0"/>
      <w:autoSpaceDN w:val="0"/>
      <w:adjustRightInd w:val="0"/>
      <w:spacing w:after="240" w:line="240" w:lineRule="exact"/>
      <w:textAlignment w:val="baseline"/>
    </w:pPr>
    <w:rPr>
      <w:rFonts w:ascii="V&amp;W Syntax (Adobe)" w:hAnsi="V&amp;W Syntax (Adobe)"/>
      <w:sz w:val="19"/>
      <w:szCs w:val="20"/>
    </w:rPr>
  </w:style>
  <w:style w:type="paragraph" w:customStyle="1" w:styleId="Opsomming">
    <w:name w:val="Opsomming"/>
    <w:basedOn w:val="Standaard"/>
    <w:rsid w:val="004337D1"/>
    <w:pPr>
      <w:overflowPunct w:val="0"/>
      <w:autoSpaceDE w:val="0"/>
      <w:autoSpaceDN w:val="0"/>
      <w:adjustRightInd w:val="0"/>
      <w:spacing w:line="240" w:lineRule="exact"/>
      <w:ind w:left="284" w:hanging="284"/>
      <w:textAlignment w:val="baseline"/>
    </w:pPr>
    <w:rPr>
      <w:rFonts w:ascii="V&amp;W Syntax (Adobe)" w:hAnsi="V&amp;W Syntax (Adobe)"/>
      <w:sz w:val="19"/>
      <w:szCs w:val="20"/>
    </w:rPr>
  </w:style>
  <w:style w:type="paragraph" w:styleId="Bijschrift">
    <w:name w:val="caption"/>
    <w:basedOn w:val="Standaard"/>
    <w:next w:val="Standaard"/>
    <w:qFormat/>
    <w:rsid w:val="004337D1"/>
    <w:pPr>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overflowPunct w:val="0"/>
      <w:autoSpaceDE w:val="0"/>
      <w:autoSpaceDN w:val="0"/>
      <w:adjustRightInd w:val="0"/>
      <w:spacing w:line="240" w:lineRule="exact"/>
      <w:textAlignment w:val="baseline"/>
    </w:pPr>
    <w:rPr>
      <w:rFonts w:ascii="V&amp;W Syntax (Adobe)" w:hAnsi="V&amp;W Syntax (Adobe)"/>
      <w:i/>
      <w:iCs/>
      <w:sz w:val="19"/>
      <w:szCs w:val="20"/>
    </w:rPr>
  </w:style>
  <w:style w:type="paragraph" w:customStyle="1" w:styleId="BulletDash">
    <w:name w:val="BulletDash"/>
    <w:rsid w:val="002714FD"/>
    <w:pPr>
      <w:widowControl w:val="0"/>
      <w:numPr>
        <w:numId w:val="6"/>
      </w:numPr>
      <w:spacing w:after="260" w:line="260" w:lineRule="atLeast"/>
      <w:jc w:val="both"/>
    </w:pPr>
    <w:rPr>
      <w:sz w:val="22"/>
      <w:szCs w:val="24"/>
      <w:lang w:eastAsia="en-US"/>
    </w:rPr>
  </w:style>
  <w:style w:type="paragraph" w:customStyle="1" w:styleId="BulletDash1">
    <w:name w:val="BulletDash 1"/>
    <w:basedOn w:val="BulletDash"/>
    <w:rsid w:val="002714FD"/>
    <w:pPr>
      <w:numPr>
        <w:ilvl w:val="1"/>
      </w:numPr>
    </w:pPr>
  </w:style>
  <w:style w:type="paragraph" w:customStyle="1" w:styleId="BulletDash2">
    <w:name w:val="BulletDash 2"/>
    <w:basedOn w:val="BulletDash1"/>
    <w:rsid w:val="002714FD"/>
    <w:pPr>
      <w:numPr>
        <w:ilvl w:val="2"/>
      </w:numPr>
    </w:pPr>
  </w:style>
  <w:style w:type="paragraph" w:customStyle="1" w:styleId="BulletDash3">
    <w:name w:val="BulletDash 3"/>
    <w:basedOn w:val="BulletDash2"/>
    <w:rsid w:val="002714FD"/>
    <w:pPr>
      <w:numPr>
        <w:ilvl w:val="3"/>
      </w:numPr>
    </w:pPr>
  </w:style>
  <w:style w:type="paragraph" w:customStyle="1" w:styleId="BulletDash4">
    <w:name w:val="BulletDash 4"/>
    <w:basedOn w:val="BulletDash3"/>
    <w:rsid w:val="002714FD"/>
    <w:pPr>
      <w:numPr>
        <w:ilvl w:val="4"/>
      </w:numPr>
    </w:pPr>
  </w:style>
  <w:style w:type="paragraph" w:customStyle="1" w:styleId="BulletDash5">
    <w:name w:val="BulletDash 5"/>
    <w:basedOn w:val="BulletDash4"/>
    <w:rsid w:val="002714FD"/>
    <w:pPr>
      <w:numPr>
        <w:ilvl w:val="5"/>
      </w:numPr>
    </w:pPr>
  </w:style>
  <w:style w:type="paragraph" w:customStyle="1" w:styleId="BulletDash6">
    <w:name w:val="BulletDash 6"/>
    <w:basedOn w:val="BulletDash5"/>
    <w:rsid w:val="002714FD"/>
    <w:pPr>
      <w:numPr>
        <w:ilvl w:val="6"/>
      </w:numPr>
    </w:pPr>
  </w:style>
  <w:style w:type="paragraph" w:customStyle="1" w:styleId="BulletDash7">
    <w:name w:val="BulletDash 7"/>
    <w:basedOn w:val="BulletDash6"/>
    <w:rsid w:val="002714FD"/>
    <w:pPr>
      <w:numPr>
        <w:ilvl w:val="7"/>
      </w:numPr>
    </w:pPr>
  </w:style>
  <w:style w:type="paragraph" w:customStyle="1" w:styleId="BulletDash8">
    <w:name w:val="BulletDash 8"/>
    <w:basedOn w:val="BulletDash7"/>
    <w:rsid w:val="002714FD"/>
    <w:pPr>
      <w:numPr>
        <w:ilvl w:val="8"/>
      </w:numPr>
    </w:pPr>
  </w:style>
  <w:style w:type="paragraph" w:customStyle="1" w:styleId="GenummerdHoofdstuk">
    <w:name w:val="GenummerdHoofdstuk"/>
    <w:basedOn w:val="Standaard"/>
    <w:next w:val="Standaard"/>
    <w:rsid w:val="00D55B86"/>
    <w:pPr>
      <w:pageBreakBefore/>
      <w:numPr>
        <w:numId w:val="8"/>
      </w:numPr>
      <w:tabs>
        <w:tab w:val="clear" w:pos="705"/>
        <w:tab w:val="left" w:pos="227"/>
        <w:tab w:val="left" w:pos="454"/>
        <w:tab w:val="left" w:pos="680"/>
      </w:tabs>
      <w:autoSpaceDE w:val="0"/>
      <w:autoSpaceDN w:val="0"/>
      <w:adjustRightInd w:val="0"/>
      <w:spacing w:after="660" w:line="300" w:lineRule="atLeast"/>
    </w:pPr>
    <w:rPr>
      <w:rFonts w:ascii="Verdana" w:hAnsi="Verdana"/>
      <w:szCs w:val="18"/>
    </w:rPr>
  </w:style>
  <w:style w:type="paragraph" w:customStyle="1" w:styleId="Subparagraaf">
    <w:name w:val="Subparagraaf"/>
    <w:basedOn w:val="Standaard"/>
    <w:next w:val="Standaard"/>
    <w:rsid w:val="00D55B86"/>
    <w:pPr>
      <w:tabs>
        <w:tab w:val="num" w:pos="0"/>
        <w:tab w:val="left" w:pos="227"/>
        <w:tab w:val="left" w:pos="454"/>
        <w:tab w:val="left" w:pos="680"/>
      </w:tabs>
      <w:autoSpaceDE w:val="0"/>
      <w:autoSpaceDN w:val="0"/>
      <w:adjustRightInd w:val="0"/>
      <w:spacing w:before="240" w:line="240" w:lineRule="atLeast"/>
      <w:ind w:hanging="1134"/>
    </w:pPr>
    <w:rPr>
      <w:rFonts w:ascii="Verdana" w:hAnsi="Verdana"/>
      <w:i/>
      <w:sz w:val="18"/>
      <w:szCs w:val="18"/>
    </w:rPr>
  </w:style>
  <w:style w:type="character" w:customStyle="1" w:styleId="Verborgentekst">
    <w:name w:val="Verborgen tekst"/>
    <w:rsid w:val="00DD5A77"/>
    <w:rPr>
      <w:rFonts w:ascii="Verdana" w:hAnsi="Verdana" w:cs="Arial"/>
      <w:b/>
      <w:i/>
      <w:vanish/>
      <w:color w:val="3366FF"/>
      <w:sz w:val="16"/>
      <w:szCs w:val="16"/>
    </w:rPr>
  </w:style>
  <w:style w:type="paragraph" w:styleId="Normaalweb">
    <w:name w:val="Normal (Web)"/>
    <w:basedOn w:val="Standaard"/>
    <w:rsid w:val="00DD5A77"/>
    <w:pPr>
      <w:spacing w:before="100" w:beforeAutospacing="1" w:after="100" w:afterAutospacing="1"/>
    </w:pPr>
    <w:rPr>
      <w:rFonts w:ascii="Arial Unicode MS" w:eastAsia="Arial Unicode MS" w:hAnsi="Arial Unicode MS" w:cs="Arial Unicode MS"/>
      <w:sz w:val="18"/>
      <w:lang w:val="en-GB" w:eastAsia="en-US"/>
    </w:rPr>
  </w:style>
  <w:style w:type="paragraph" w:customStyle="1" w:styleId="broodtekst">
    <w:name w:val="broodtekst"/>
    <w:basedOn w:val="Standaard"/>
    <w:link w:val="broodtekstChar1"/>
    <w:rsid w:val="00DD5A77"/>
    <w:pPr>
      <w:tabs>
        <w:tab w:val="left" w:pos="227"/>
        <w:tab w:val="left" w:pos="454"/>
        <w:tab w:val="left" w:pos="680"/>
      </w:tabs>
      <w:autoSpaceDE w:val="0"/>
      <w:autoSpaceDN w:val="0"/>
      <w:adjustRightInd w:val="0"/>
      <w:spacing w:line="240" w:lineRule="atLeast"/>
    </w:pPr>
    <w:rPr>
      <w:rFonts w:ascii="Verdana" w:hAnsi="Verdana"/>
      <w:sz w:val="18"/>
      <w:szCs w:val="18"/>
    </w:rPr>
  </w:style>
  <w:style w:type="character" w:customStyle="1" w:styleId="broodtekstChar1">
    <w:name w:val="broodtekst Char1"/>
    <w:basedOn w:val="Standaardalinea-lettertype"/>
    <w:link w:val="broodtekst"/>
    <w:rsid w:val="00DD5A77"/>
    <w:rPr>
      <w:rFonts w:ascii="Verdana" w:hAnsi="Verdana"/>
      <w:sz w:val="18"/>
      <w:szCs w:val="18"/>
      <w:lang w:val="nl-NL" w:eastAsia="nl-NL" w:bidi="ar-SA"/>
    </w:rPr>
  </w:style>
  <w:style w:type="paragraph" w:customStyle="1" w:styleId="BijlageKop3">
    <w:name w:val="BijlageKop3"/>
    <w:basedOn w:val="Standaard"/>
    <w:next w:val="Standaard"/>
    <w:rsid w:val="00083C4D"/>
    <w:pPr>
      <w:numPr>
        <w:ilvl w:val="2"/>
        <w:numId w:val="12"/>
      </w:numPr>
      <w:tabs>
        <w:tab w:val="left" w:pos="227"/>
        <w:tab w:val="left" w:pos="454"/>
        <w:tab w:val="left" w:pos="680"/>
      </w:tabs>
      <w:autoSpaceDE w:val="0"/>
      <w:autoSpaceDN w:val="0"/>
      <w:adjustRightInd w:val="0"/>
      <w:spacing w:before="240" w:line="240" w:lineRule="atLeast"/>
    </w:pPr>
    <w:rPr>
      <w:rFonts w:ascii="Verdana" w:hAnsi="Verdana"/>
      <w:i/>
      <w:sz w:val="18"/>
      <w:szCs w:val="18"/>
    </w:rPr>
  </w:style>
  <w:style w:type="paragraph" w:customStyle="1" w:styleId="KopBijlage">
    <w:name w:val="KopBijlage"/>
    <w:basedOn w:val="Standaard"/>
    <w:next w:val="Standaard"/>
    <w:rsid w:val="00083C4D"/>
    <w:pPr>
      <w:pageBreakBefore/>
      <w:tabs>
        <w:tab w:val="left" w:pos="0"/>
        <w:tab w:val="num" w:pos="360"/>
        <w:tab w:val="left" w:pos="454"/>
        <w:tab w:val="left" w:pos="680"/>
      </w:tabs>
      <w:autoSpaceDE w:val="0"/>
      <w:autoSpaceDN w:val="0"/>
      <w:adjustRightInd w:val="0"/>
      <w:spacing w:after="660" w:line="300" w:lineRule="atLeast"/>
      <w:ind w:left="227" w:hanging="227"/>
    </w:pPr>
    <w:rPr>
      <w:rFonts w:ascii="Verdana" w:hAnsi="Verdana"/>
      <w:szCs w:val="18"/>
    </w:rPr>
  </w:style>
  <w:style w:type="paragraph" w:customStyle="1" w:styleId="opsomming-bullet">
    <w:name w:val="opsomming-bullet"/>
    <w:basedOn w:val="broodtekst"/>
    <w:rsid w:val="000C7F73"/>
    <w:pPr>
      <w:tabs>
        <w:tab w:val="num" w:pos="360"/>
        <w:tab w:val="left" w:pos="907"/>
        <w:tab w:val="left" w:pos="1134"/>
        <w:tab w:val="left" w:pos="1361"/>
        <w:tab w:val="left" w:pos="1588"/>
        <w:tab w:val="left" w:pos="1814"/>
        <w:tab w:val="left" w:pos="2041"/>
      </w:tabs>
      <w:ind w:left="227" w:hanging="227"/>
    </w:pPr>
    <w:rPr>
      <w:rFonts w:cs="Verdana"/>
      <w:color w:val="000000"/>
    </w:rPr>
  </w:style>
  <w:style w:type="character" w:customStyle="1" w:styleId="VoetnoottekstChar">
    <w:name w:val="Voetnoottekst Char"/>
    <w:basedOn w:val="Standaardalinea-lettertype"/>
    <w:link w:val="Voetnoottekst"/>
    <w:locked/>
    <w:rsid w:val="002B14BA"/>
    <w:rPr>
      <w:lang w:val="nl-NL" w:eastAsia="nl-NL" w:bidi="ar-SA"/>
    </w:rPr>
  </w:style>
  <w:style w:type="character" w:customStyle="1" w:styleId="Kop2Char">
    <w:name w:val="Kop 2 Char"/>
    <w:aliases w:val="Paragraafkop Char,Pargagraaf Char,paragraaf Char"/>
    <w:basedOn w:val="Standaardalinea-lettertype"/>
    <w:link w:val="Kop2"/>
    <w:locked/>
    <w:rsid w:val="00245143"/>
    <w:rPr>
      <w:rFonts w:ascii="Verdana" w:hAnsi="Verdana" w:cs="Arial"/>
      <w:b/>
      <w:bCs/>
      <w:iCs/>
      <w:kern w:val="32"/>
    </w:rPr>
  </w:style>
  <w:style w:type="character" w:styleId="Zwaar">
    <w:name w:val="Strong"/>
    <w:basedOn w:val="Standaardalinea-lettertype"/>
    <w:qFormat/>
    <w:rsid w:val="00F863EF"/>
    <w:rPr>
      <w:b/>
      <w:bCs/>
    </w:rPr>
  </w:style>
  <w:style w:type="character" w:customStyle="1" w:styleId="CharChar10">
    <w:name w:val="Char Char10"/>
    <w:basedOn w:val="Standaardalinea-lettertype"/>
    <w:locked/>
    <w:rsid w:val="00A95248"/>
    <w:rPr>
      <w:lang w:val="nl-NL" w:eastAsia="nl-NL" w:bidi="ar-SA"/>
    </w:rPr>
  </w:style>
  <w:style w:type="character" w:customStyle="1" w:styleId="Kop1Char">
    <w:name w:val="Kop 1 Char"/>
    <w:basedOn w:val="Standaardalinea-lettertype"/>
    <w:link w:val="Kop1"/>
    <w:locked/>
    <w:rsid w:val="00183E08"/>
    <w:rPr>
      <w:rFonts w:ascii="Arial" w:hAnsi="Arial" w:cs="Arial"/>
      <w:b/>
      <w:bCs/>
      <w:kern w:val="32"/>
      <w:sz w:val="28"/>
      <w:szCs w:val="32"/>
    </w:rPr>
  </w:style>
  <w:style w:type="paragraph" w:styleId="Lijstalinea">
    <w:name w:val="List Paragraph"/>
    <w:basedOn w:val="Standaard"/>
    <w:link w:val="LijstalineaChar"/>
    <w:uiPriority w:val="99"/>
    <w:qFormat/>
    <w:rsid w:val="00A80CF3"/>
    <w:pPr>
      <w:spacing w:line="284" w:lineRule="exact"/>
      <w:ind w:left="720"/>
      <w:contextualSpacing/>
    </w:pPr>
    <w:rPr>
      <w:rFonts w:ascii="Arial" w:hAnsi="Arial" w:cs="Arial"/>
      <w:sz w:val="19"/>
      <w:szCs w:val="19"/>
    </w:rPr>
  </w:style>
  <w:style w:type="character" w:customStyle="1" w:styleId="OpmaakprofielArial">
    <w:name w:val="Opmaakprofiel Arial"/>
    <w:basedOn w:val="Standaardalinea-lettertype"/>
    <w:rsid w:val="0068224C"/>
    <w:rPr>
      <w:rFonts w:ascii="V&amp;W Syntax (Adobe)" w:hAnsi="V&amp;W Syntax (Adobe)" w:cs="V&amp;W Syntax (Adobe)"/>
    </w:rPr>
  </w:style>
  <w:style w:type="character" w:customStyle="1" w:styleId="VoettekstChar">
    <w:name w:val="Voettekst Char"/>
    <w:basedOn w:val="Standaardalinea-lettertype"/>
    <w:link w:val="Voettekst"/>
    <w:uiPriority w:val="99"/>
    <w:rsid w:val="006F2C27"/>
    <w:rPr>
      <w:sz w:val="24"/>
      <w:szCs w:val="24"/>
    </w:rPr>
  </w:style>
  <w:style w:type="paragraph" w:customStyle="1" w:styleId="FaxBodyText">
    <w:name w:val="Fax Body Text"/>
    <w:basedOn w:val="Standaard"/>
    <w:qFormat/>
    <w:rsid w:val="00FA28F3"/>
    <w:pPr>
      <w:framePr w:hSpace="180" w:wrap="around" w:vAnchor="text" w:hAnchor="text" w:y="55"/>
    </w:pPr>
    <w:rPr>
      <w:rFonts w:asciiTheme="minorHAnsi" w:eastAsiaTheme="minorHAnsi" w:hAnsiTheme="minorHAnsi" w:cstheme="minorBidi"/>
      <w:sz w:val="18"/>
      <w:szCs w:val="22"/>
      <w:lang w:eastAsia="en-US"/>
    </w:rPr>
  </w:style>
  <w:style w:type="character" w:customStyle="1" w:styleId="LijstalineaChar">
    <w:name w:val="Lijstalinea Char"/>
    <w:basedOn w:val="Standaardalinea-lettertype"/>
    <w:link w:val="Lijstalinea"/>
    <w:uiPriority w:val="99"/>
    <w:rsid w:val="006848A4"/>
    <w:rPr>
      <w:rFonts w:ascii="Arial" w:hAnsi="Arial" w:cs="Arial"/>
      <w:sz w:val="19"/>
      <w:szCs w:val="19"/>
    </w:rPr>
  </w:style>
  <w:style w:type="paragraph" w:customStyle="1" w:styleId="AOHead1">
    <w:name w:val="AOHead1"/>
    <w:basedOn w:val="Standaard"/>
    <w:next w:val="Standaard"/>
    <w:rsid w:val="006848A4"/>
    <w:pPr>
      <w:keepNext/>
      <w:numPr>
        <w:numId w:val="21"/>
      </w:numPr>
      <w:spacing w:before="240" w:line="260" w:lineRule="atLeast"/>
      <w:outlineLvl w:val="0"/>
    </w:pPr>
    <w:rPr>
      <w:rFonts w:eastAsia="SimSun"/>
      <w:b/>
      <w:caps/>
      <w:kern w:val="28"/>
      <w:sz w:val="22"/>
      <w:szCs w:val="22"/>
      <w:lang w:eastAsia="en-US"/>
    </w:rPr>
  </w:style>
  <w:style w:type="paragraph" w:customStyle="1" w:styleId="AOHead2">
    <w:name w:val="AOHead2"/>
    <w:basedOn w:val="Standaard"/>
    <w:next w:val="Standaard"/>
    <w:rsid w:val="006848A4"/>
    <w:pPr>
      <w:keepNext/>
      <w:numPr>
        <w:ilvl w:val="1"/>
        <w:numId w:val="21"/>
      </w:numPr>
      <w:spacing w:before="240" w:line="260" w:lineRule="atLeast"/>
      <w:outlineLvl w:val="1"/>
    </w:pPr>
    <w:rPr>
      <w:rFonts w:eastAsia="SimSun"/>
      <w:b/>
      <w:sz w:val="22"/>
      <w:szCs w:val="22"/>
      <w:lang w:eastAsia="en-US"/>
    </w:rPr>
  </w:style>
  <w:style w:type="paragraph" w:customStyle="1" w:styleId="AOHead3">
    <w:name w:val="AOHead3"/>
    <w:basedOn w:val="Standaard"/>
    <w:next w:val="Standaard"/>
    <w:link w:val="AOHead3Char1"/>
    <w:rsid w:val="006848A4"/>
    <w:pPr>
      <w:numPr>
        <w:ilvl w:val="2"/>
        <w:numId w:val="21"/>
      </w:numPr>
      <w:spacing w:before="240" w:line="260" w:lineRule="atLeast"/>
      <w:outlineLvl w:val="2"/>
    </w:pPr>
    <w:rPr>
      <w:rFonts w:eastAsia="SimSun"/>
      <w:sz w:val="22"/>
      <w:szCs w:val="22"/>
      <w:lang w:eastAsia="en-US"/>
    </w:rPr>
  </w:style>
  <w:style w:type="paragraph" w:customStyle="1" w:styleId="AOHead4">
    <w:name w:val="AOHead4"/>
    <w:basedOn w:val="Standaard"/>
    <w:next w:val="Standaard"/>
    <w:rsid w:val="006848A4"/>
    <w:pPr>
      <w:numPr>
        <w:ilvl w:val="3"/>
        <w:numId w:val="21"/>
      </w:numPr>
      <w:spacing w:before="240" w:line="260" w:lineRule="atLeast"/>
      <w:outlineLvl w:val="3"/>
    </w:pPr>
    <w:rPr>
      <w:rFonts w:eastAsia="SimSun"/>
      <w:sz w:val="22"/>
      <w:szCs w:val="22"/>
      <w:lang w:eastAsia="en-US"/>
    </w:rPr>
  </w:style>
  <w:style w:type="character" w:customStyle="1" w:styleId="AOHead3Char1">
    <w:name w:val="AOHead3 Char1"/>
    <w:link w:val="AOHead3"/>
    <w:locked/>
    <w:rsid w:val="006848A4"/>
    <w:rPr>
      <w:rFonts w:eastAsia="SimSun"/>
      <w:sz w:val="22"/>
      <w:szCs w:val="22"/>
      <w:lang w:eastAsia="en-US"/>
    </w:rPr>
  </w:style>
  <w:style w:type="character" w:customStyle="1" w:styleId="broodtekstChar2">
    <w:name w:val="broodtekst Char2"/>
    <w:basedOn w:val="Standaardalinea-lettertype"/>
    <w:rsid w:val="003B533B"/>
    <w:rPr>
      <w:rFonts w:ascii="Verdana" w:hAnsi="Verdana"/>
      <w:sz w:val="18"/>
      <w:szCs w:val="18"/>
      <w:lang w:val="nl-NL" w:eastAsia="nl-NL" w:bidi="ar-SA"/>
    </w:rPr>
  </w:style>
  <w:style w:type="numbering" w:customStyle="1" w:styleId="Lijststijl">
    <w:name w:val="Lijststijl"/>
    <w:uiPriority w:val="99"/>
    <w:rsid w:val="001F1CA8"/>
    <w:pPr>
      <w:numPr>
        <w:numId w:val="27"/>
      </w:numPr>
    </w:pPr>
  </w:style>
  <w:style w:type="paragraph" w:customStyle="1" w:styleId="Lijstmetopsommingstekens">
    <w:name w:val="Lijst met opsommingstekens"/>
    <w:basedOn w:val="Lijstalinea"/>
    <w:uiPriority w:val="10"/>
    <w:rsid w:val="001F1CA8"/>
    <w:pPr>
      <w:numPr>
        <w:numId w:val="28"/>
      </w:numPr>
      <w:spacing w:line="240" w:lineRule="auto"/>
      <w:contextualSpacing w:val="0"/>
    </w:pPr>
    <w:rPr>
      <w:rFonts w:ascii="Times New Roman" w:hAnsi="Times New Roman" w:cs="Times New Roman"/>
      <w:sz w:val="24"/>
      <w:szCs w:val="24"/>
    </w:rPr>
  </w:style>
  <w:style w:type="character" w:styleId="Tekstvantijdelijkeaanduiding">
    <w:name w:val="Placeholder Text"/>
    <w:basedOn w:val="Standaardalinea-lettertype"/>
    <w:uiPriority w:val="99"/>
    <w:semiHidden/>
    <w:rsid w:val="006375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28852">
      <w:bodyDiv w:val="1"/>
      <w:marLeft w:val="0"/>
      <w:marRight w:val="0"/>
      <w:marTop w:val="0"/>
      <w:marBottom w:val="0"/>
      <w:divBdr>
        <w:top w:val="none" w:sz="0" w:space="0" w:color="auto"/>
        <w:left w:val="none" w:sz="0" w:space="0" w:color="auto"/>
        <w:bottom w:val="none" w:sz="0" w:space="0" w:color="auto"/>
        <w:right w:val="none" w:sz="0" w:space="0" w:color="auto"/>
      </w:divBdr>
    </w:div>
    <w:div w:id="267127097">
      <w:bodyDiv w:val="1"/>
      <w:marLeft w:val="0"/>
      <w:marRight w:val="0"/>
      <w:marTop w:val="0"/>
      <w:marBottom w:val="0"/>
      <w:divBdr>
        <w:top w:val="none" w:sz="0" w:space="0" w:color="auto"/>
        <w:left w:val="none" w:sz="0" w:space="0" w:color="auto"/>
        <w:bottom w:val="none" w:sz="0" w:space="0" w:color="auto"/>
        <w:right w:val="none" w:sz="0" w:space="0" w:color="auto"/>
      </w:divBdr>
    </w:div>
    <w:div w:id="289669800">
      <w:bodyDiv w:val="1"/>
      <w:marLeft w:val="0"/>
      <w:marRight w:val="0"/>
      <w:marTop w:val="0"/>
      <w:marBottom w:val="0"/>
      <w:divBdr>
        <w:top w:val="none" w:sz="0" w:space="0" w:color="auto"/>
        <w:left w:val="none" w:sz="0" w:space="0" w:color="auto"/>
        <w:bottom w:val="none" w:sz="0" w:space="0" w:color="auto"/>
        <w:right w:val="none" w:sz="0" w:space="0" w:color="auto"/>
      </w:divBdr>
    </w:div>
    <w:div w:id="391540509">
      <w:bodyDiv w:val="1"/>
      <w:marLeft w:val="0"/>
      <w:marRight w:val="0"/>
      <w:marTop w:val="0"/>
      <w:marBottom w:val="0"/>
      <w:divBdr>
        <w:top w:val="none" w:sz="0" w:space="0" w:color="auto"/>
        <w:left w:val="none" w:sz="0" w:space="0" w:color="auto"/>
        <w:bottom w:val="none" w:sz="0" w:space="0" w:color="auto"/>
        <w:right w:val="none" w:sz="0" w:space="0" w:color="auto"/>
      </w:divBdr>
    </w:div>
    <w:div w:id="525363180">
      <w:bodyDiv w:val="1"/>
      <w:marLeft w:val="0"/>
      <w:marRight w:val="0"/>
      <w:marTop w:val="0"/>
      <w:marBottom w:val="0"/>
      <w:divBdr>
        <w:top w:val="none" w:sz="0" w:space="0" w:color="auto"/>
        <w:left w:val="none" w:sz="0" w:space="0" w:color="auto"/>
        <w:bottom w:val="none" w:sz="0" w:space="0" w:color="auto"/>
        <w:right w:val="none" w:sz="0" w:space="0" w:color="auto"/>
      </w:divBdr>
    </w:div>
    <w:div w:id="620310703">
      <w:bodyDiv w:val="1"/>
      <w:marLeft w:val="0"/>
      <w:marRight w:val="0"/>
      <w:marTop w:val="0"/>
      <w:marBottom w:val="0"/>
      <w:divBdr>
        <w:top w:val="none" w:sz="0" w:space="0" w:color="auto"/>
        <w:left w:val="none" w:sz="0" w:space="0" w:color="auto"/>
        <w:bottom w:val="none" w:sz="0" w:space="0" w:color="auto"/>
        <w:right w:val="none" w:sz="0" w:space="0" w:color="auto"/>
      </w:divBdr>
    </w:div>
    <w:div w:id="648557986">
      <w:bodyDiv w:val="1"/>
      <w:marLeft w:val="0"/>
      <w:marRight w:val="0"/>
      <w:marTop w:val="0"/>
      <w:marBottom w:val="0"/>
      <w:divBdr>
        <w:top w:val="none" w:sz="0" w:space="0" w:color="auto"/>
        <w:left w:val="none" w:sz="0" w:space="0" w:color="auto"/>
        <w:bottom w:val="none" w:sz="0" w:space="0" w:color="auto"/>
        <w:right w:val="none" w:sz="0" w:space="0" w:color="auto"/>
      </w:divBdr>
    </w:div>
    <w:div w:id="657805450">
      <w:bodyDiv w:val="1"/>
      <w:marLeft w:val="0"/>
      <w:marRight w:val="0"/>
      <w:marTop w:val="0"/>
      <w:marBottom w:val="0"/>
      <w:divBdr>
        <w:top w:val="none" w:sz="0" w:space="0" w:color="auto"/>
        <w:left w:val="none" w:sz="0" w:space="0" w:color="auto"/>
        <w:bottom w:val="none" w:sz="0" w:space="0" w:color="auto"/>
        <w:right w:val="none" w:sz="0" w:space="0" w:color="auto"/>
      </w:divBdr>
    </w:div>
    <w:div w:id="875430134">
      <w:bodyDiv w:val="1"/>
      <w:marLeft w:val="0"/>
      <w:marRight w:val="0"/>
      <w:marTop w:val="0"/>
      <w:marBottom w:val="0"/>
      <w:divBdr>
        <w:top w:val="none" w:sz="0" w:space="0" w:color="auto"/>
        <w:left w:val="none" w:sz="0" w:space="0" w:color="auto"/>
        <w:bottom w:val="none" w:sz="0" w:space="0" w:color="auto"/>
        <w:right w:val="none" w:sz="0" w:space="0" w:color="auto"/>
      </w:divBdr>
    </w:div>
    <w:div w:id="1097407212">
      <w:bodyDiv w:val="1"/>
      <w:marLeft w:val="0"/>
      <w:marRight w:val="0"/>
      <w:marTop w:val="0"/>
      <w:marBottom w:val="0"/>
      <w:divBdr>
        <w:top w:val="none" w:sz="0" w:space="0" w:color="auto"/>
        <w:left w:val="none" w:sz="0" w:space="0" w:color="auto"/>
        <w:bottom w:val="none" w:sz="0" w:space="0" w:color="auto"/>
        <w:right w:val="none" w:sz="0" w:space="0" w:color="auto"/>
      </w:divBdr>
    </w:div>
    <w:div w:id="1114323534">
      <w:bodyDiv w:val="1"/>
      <w:marLeft w:val="0"/>
      <w:marRight w:val="0"/>
      <w:marTop w:val="0"/>
      <w:marBottom w:val="0"/>
      <w:divBdr>
        <w:top w:val="none" w:sz="0" w:space="0" w:color="auto"/>
        <w:left w:val="none" w:sz="0" w:space="0" w:color="auto"/>
        <w:bottom w:val="none" w:sz="0" w:space="0" w:color="auto"/>
        <w:right w:val="none" w:sz="0" w:space="0" w:color="auto"/>
      </w:divBdr>
    </w:div>
    <w:div w:id="1159690630">
      <w:bodyDiv w:val="1"/>
      <w:marLeft w:val="0"/>
      <w:marRight w:val="0"/>
      <w:marTop w:val="0"/>
      <w:marBottom w:val="0"/>
      <w:divBdr>
        <w:top w:val="none" w:sz="0" w:space="0" w:color="auto"/>
        <w:left w:val="none" w:sz="0" w:space="0" w:color="auto"/>
        <w:bottom w:val="none" w:sz="0" w:space="0" w:color="auto"/>
        <w:right w:val="none" w:sz="0" w:space="0" w:color="auto"/>
      </w:divBdr>
    </w:div>
    <w:div w:id="1483351752">
      <w:bodyDiv w:val="1"/>
      <w:marLeft w:val="0"/>
      <w:marRight w:val="0"/>
      <w:marTop w:val="0"/>
      <w:marBottom w:val="0"/>
      <w:divBdr>
        <w:top w:val="none" w:sz="0" w:space="0" w:color="auto"/>
        <w:left w:val="none" w:sz="0" w:space="0" w:color="auto"/>
        <w:bottom w:val="none" w:sz="0" w:space="0" w:color="auto"/>
        <w:right w:val="none" w:sz="0" w:space="0" w:color="auto"/>
      </w:divBdr>
    </w:div>
    <w:div w:id="1499232050">
      <w:bodyDiv w:val="1"/>
      <w:marLeft w:val="0"/>
      <w:marRight w:val="0"/>
      <w:marTop w:val="0"/>
      <w:marBottom w:val="0"/>
      <w:divBdr>
        <w:top w:val="none" w:sz="0" w:space="0" w:color="auto"/>
        <w:left w:val="none" w:sz="0" w:space="0" w:color="auto"/>
        <w:bottom w:val="none" w:sz="0" w:space="0" w:color="auto"/>
        <w:right w:val="none" w:sz="0" w:space="0" w:color="auto"/>
      </w:divBdr>
    </w:div>
    <w:div w:id="1856382300">
      <w:bodyDiv w:val="1"/>
      <w:marLeft w:val="0"/>
      <w:marRight w:val="0"/>
      <w:marTop w:val="0"/>
      <w:marBottom w:val="0"/>
      <w:divBdr>
        <w:top w:val="none" w:sz="0" w:space="0" w:color="auto"/>
        <w:left w:val="none" w:sz="0" w:space="0" w:color="auto"/>
        <w:bottom w:val="none" w:sz="0" w:space="0" w:color="auto"/>
        <w:right w:val="none" w:sz="0" w:space="0" w:color="auto"/>
      </w:divBdr>
    </w:div>
    <w:div w:id="1963537598">
      <w:bodyDiv w:val="1"/>
      <w:marLeft w:val="0"/>
      <w:marRight w:val="0"/>
      <w:marTop w:val="0"/>
      <w:marBottom w:val="0"/>
      <w:divBdr>
        <w:top w:val="none" w:sz="0" w:space="0" w:color="auto"/>
        <w:left w:val="none" w:sz="0" w:space="0" w:color="auto"/>
        <w:bottom w:val="none" w:sz="0" w:space="0" w:color="auto"/>
        <w:right w:val="none" w:sz="0" w:space="0" w:color="auto"/>
      </w:divBdr>
    </w:div>
    <w:div w:id="1972589184">
      <w:bodyDiv w:val="1"/>
      <w:marLeft w:val="0"/>
      <w:marRight w:val="0"/>
      <w:marTop w:val="0"/>
      <w:marBottom w:val="0"/>
      <w:divBdr>
        <w:top w:val="none" w:sz="0" w:space="0" w:color="auto"/>
        <w:left w:val="none" w:sz="0" w:space="0" w:color="auto"/>
        <w:bottom w:val="none" w:sz="0" w:space="0" w:color="auto"/>
        <w:right w:val="none" w:sz="0" w:space="0" w:color="auto"/>
      </w:divBdr>
    </w:div>
    <w:div w:id="213308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hyperlink" Target="http://www.tenderned.n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ppsbijhetrijk.nl"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6.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cid:image001.jpg@01D11E08.850E8CF0" TargetMode="External"/><Relationship Id="rId20" Type="http://schemas.openxmlformats.org/officeDocument/2006/relationships/hyperlink" Target="mailto:klachtenmeldpunt@rws.n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rijnlandroute.n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tenderned.nl" TargetMode="External"/><Relationship Id="rId22" Type="http://schemas.openxmlformats.org/officeDocument/2006/relationships/header" Target="header1.xml"/><Relationship Id="rId27"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rijkswaterstaat.nl/zakelijk"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C2AAA-5258-4FB0-AB2D-40736A161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57</Pages>
  <Words>14408</Words>
  <Characters>87196</Characters>
  <Application>Microsoft Office Word</Application>
  <DocSecurity>0</DocSecurity>
  <Lines>726</Lines>
  <Paragraphs>202</Paragraphs>
  <ScaleCrop>false</ScaleCrop>
  <HeadingPairs>
    <vt:vector size="2" baseType="variant">
      <vt:variant>
        <vt:lpstr>Titel</vt:lpstr>
      </vt:variant>
      <vt:variant>
        <vt:i4>1</vt:i4>
      </vt:variant>
    </vt:vector>
  </HeadingPairs>
  <TitlesOfParts>
    <vt:vector size="1" baseType="lpstr">
      <vt:lpstr/>
    </vt:vector>
  </TitlesOfParts>
  <Company>www.btsrotterdam.nl</Company>
  <LinksUpToDate>false</LinksUpToDate>
  <CharactersWithSpaces>101402</CharactersWithSpaces>
  <SharedDoc>false</SharedDoc>
  <HLinks>
    <vt:vector size="510" baseType="variant">
      <vt:variant>
        <vt:i4>7012453</vt:i4>
      </vt:variant>
      <vt:variant>
        <vt:i4>498</vt:i4>
      </vt:variant>
      <vt:variant>
        <vt:i4>0</vt:i4>
      </vt:variant>
      <vt:variant>
        <vt:i4>5</vt:i4>
      </vt:variant>
      <vt:variant>
        <vt:lpwstr>http://www.rws.nl/</vt:lpwstr>
      </vt:variant>
      <vt:variant>
        <vt:lpwstr/>
      </vt:variant>
      <vt:variant>
        <vt:i4>983088</vt:i4>
      </vt:variant>
      <vt:variant>
        <vt:i4>495</vt:i4>
      </vt:variant>
      <vt:variant>
        <vt:i4>0</vt:i4>
      </vt:variant>
      <vt:variant>
        <vt:i4>5</vt:i4>
      </vt:variant>
      <vt:variant>
        <vt:lpwstr>mailto:klachtenmeldpunt@rws.nl</vt:lpwstr>
      </vt:variant>
      <vt:variant>
        <vt:lpwstr/>
      </vt:variant>
      <vt:variant>
        <vt:i4>1179707</vt:i4>
      </vt:variant>
      <vt:variant>
        <vt:i4>488</vt:i4>
      </vt:variant>
      <vt:variant>
        <vt:i4>0</vt:i4>
      </vt:variant>
      <vt:variant>
        <vt:i4>5</vt:i4>
      </vt:variant>
      <vt:variant>
        <vt:lpwstr/>
      </vt:variant>
      <vt:variant>
        <vt:lpwstr>_Toc389753492</vt:lpwstr>
      </vt:variant>
      <vt:variant>
        <vt:i4>1179707</vt:i4>
      </vt:variant>
      <vt:variant>
        <vt:i4>482</vt:i4>
      </vt:variant>
      <vt:variant>
        <vt:i4>0</vt:i4>
      </vt:variant>
      <vt:variant>
        <vt:i4>5</vt:i4>
      </vt:variant>
      <vt:variant>
        <vt:lpwstr/>
      </vt:variant>
      <vt:variant>
        <vt:lpwstr>_Toc389753491</vt:lpwstr>
      </vt:variant>
      <vt:variant>
        <vt:i4>1179707</vt:i4>
      </vt:variant>
      <vt:variant>
        <vt:i4>476</vt:i4>
      </vt:variant>
      <vt:variant>
        <vt:i4>0</vt:i4>
      </vt:variant>
      <vt:variant>
        <vt:i4>5</vt:i4>
      </vt:variant>
      <vt:variant>
        <vt:lpwstr/>
      </vt:variant>
      <vt:variant>
        <vt:lpwstr>_Toc389753490</vt:lpwstr>
      </vt:variant>
      <vt:variant>
        <vt:i4>1245243</vt:i4>
      </vt:variant>
      <vt:variant>
        <vt:i4>470</vt:i4>
      </vt:variant>
      <vt:variant>
        <vt:i4>0</vt:i4>
      </vt:variant>
      <vt:variant>
        <vt:i4>5</vt:i4>
      </vt:variant>
      <vt:variant>
        <vt:lpwstr/>
      </vt:variant>
      <vt:variant>
        <vt:lpwstr>_Toc389753489</vt:lpwstr>
      </vt:variant>
      <vt:variant>
        <vt:i4>1245243</vt:i4>
      </vt:variant>
      <vt:variant>
        <vt:i4>464</vt:i4>
      </vt:variant>
      <vt:variant>
        <vt:i4>0</vt:i4>
      </vt:variant>
      <vt:variant>
        <vt:i4>5</vt:i4>
      </vt:variant>
      <vt:variant>
        <vt:lpwstr/>
      </vt:variant>
      <vt:variant>
        <vt:lpwstr>_Toc389753488</vt:lpwstr>
      </vt:variant>
      <vt:variant>
        <vt:i4>1245243</vt:i4>
      </vt:variant>
      <vt:variant>
        <vt:i4>458</vt:i4>
      </vt:variant>
      <vt:variant>
        <vt:i4>0</vt:i4>
      </vt:variant>
      <vt:variant>
        <vt:i4>5</vt:i4>
      </vt:variant>
      <vt:variant>
        <vt:lpwstr/>
      </vt:variant>
      <vt:variant>
        <vt:lpwstr>_Toc389753487</vt:lpwstr>
      </vt:variant>
      <vt:variant>
        <vt:i4>1245243</vt:i4>
      </vt:variant>
      <vt:variant>
        <vt:i4>452</vt:i4>
      </vt:variant>
      <vt:variant>
        <vt:i4>0</vt:i4>
      </vt:variant>
      <vt:variant>
        <vt:i4>5</vt:i4>
      </vt:variant>
      <vt:variant>
        <vt:lpwstr/>
      </vt:variant>
      <vt:variant>
        <vt:lpwstr>_Toc389753486</vt:lpwstr>
      </vt:variant>
      <vt:variant>
        <vt:i4>1245243</vt:i4>
      </vt:variant>
      <vt:variant>
        <vt:i4>446</vt:i4>
      </vt:variant>
      <vt:variant>
        <vt:i4>0</vt:i4>
      </vt:variant>
      <vt:variant>
        <vt:i4>5</vt:i4>
      </vt:variant>
      <vt:variant>
        <vt:lpwstr/>
      </vt:variant>
      <vt:variant>
        <vt:lpwstr>_Toc389753485</vt:lpwstr>
      </vt:variant>
      <vt:variant>
        <vt:i4>1245243</vt:i4>
      </vt:variant>
      <vt:variant>
        <vt:i4>440</vt:i4>
      </vt:variant>
      <vt:variant>
        <vt:i4>0</vt:i4>
      </vt:variant>
      <vt:variant>
        <vt:i4>5</vt:i4>
      </vt:variant>
      <vt:variant>
        <vt:lpwstr/>
      </vt:variant>
      <vt:variant>
        <vt:lpwstr>_Toc389753484</vt:lpwstr>
      </vt:variant>
      <vt:variant>
        <vt:i4>1245243</vt:i4>
      </vt:variant>
      <vt:variant>
        <vt:i4>434</vt:i4>
      </vt:variant>
      <vt:variant>
        <vt:i4>0</vt:i4>
      </vt:variant>
      <vt:variant>
        <vt:i4>5</vt:i4>
      </vt:variant>
      <vt:variant>
        <vt:lpwstr/>
      </vt:variant>
      <vt:variant>
        <vt:lpwstr>_Toc389753483</vt:lpwstr>
      </vt:variant>
      <vt:variant>
        <vt:i4>1245243</vt:i4>
      </vt:variant>
      <vt:variant>
        <vt:i4>428</vt:i4>
      </vt:variant>
      <vt:variant>
        <vt:i4>0</vt:i4>
      </vt:variant>
      <vt:variant>
        <vt:i4>5</vt:i4>
      </vt:variant>
      <vt:variant>
        <vt:lpwstr/>
      </vt:variant>
      <vt:variant>
        <vt:lpwstr>_Toc389753482</vt:lpwstr>
      </vt:variant>
      <vt:variant>
        <vt:i4>1245243</vt:i4>
      </vt:variant>
      <vt:variant>
        <vt:i4>422</vt:i4>
      </vt:variant>
      <vt:variant>
        <vt:i4>0</vt:i4>
      </vt:variant>
      <vt:variant>
        <vt:i4>5</vt:i4>
      </vt:variant>
      <vt:variant>
        <vt:lpwstr/>
      </vt:variant>
      <vt:variant>
        <vt:lpwstr>_Toc389753481</vt:lpwstr>
      </vt:variant>
      <vt:variant>
        <vt:i4>1245243</vt:i4>
      </vt:variant>
      <vt:variant>
        <vt:i4>416</vt:i4>
      </vt:variant>
      <vt:variant>
        <vt:i4>0</vt:i4>
      </vt:variant>
      <vt:variant>
        <vt:i4>5</vt:i4>
      </vt:variant>
      <vt:variant>
        <vt:lpwstr/>
      </vt:variant>
      <vt:variant>
        <vt:lpwstr>_Toc389753480</vt:lpwstr>
      </vt:variant>
      <vt:variant>
        <vt:i4>1835067</vt:i4>
      </vt:variant>
      <vt:variant>
        <vt:i4>410</vt:i4>
      </vt:variant>
      <vt:variant>
        <vt:i4>0</vt:i4>
      </vt:variant>
      <vt:variant>
        <vt:i4>5</vt:i4>
      </vt:variant>
      <vt:variant>
        <vt:lpwstr/>
      </vt:variant>
      <vt:variant>
        <vt:lpwstr>_Toc389753479</vt:lpwstr>
      </vt:variant>
      <vt:variant>
        <vt:i4>1835067</vt:i4>
      </vt:variant>
      <vt:variant>
        <vt:i4>404</vt:i4>
      </vt:variant>
      <vt:variant>
        <vt:i4>0</vt:i4>
      </vt:variant>
      <vt:variant>
        <vt:i4>5</vt:i4>
      </vt:variant>
      <vt:variant>
        <vt:lpwstr/>
      </vt:variant>
      <vt:variant>
        <vt:lpwstr>_Toc389753478</vt:lpwstr>
      </vt:variant>
      <vt:variant>
        <vt:i4>1835067</vt:i4>
      </vt:variant>
      <vt:variant>
        <vt:i4>398</vt:i4>
      </vt:variant>
      <vt:variant>
        <vt:i4>0</vt:i4>
      </vt:variant>
      <vt:variant>
        <vt:i4>5</vt:i4>
      </vt:variant>
      <vt:variant>
        <vt:lpwstr/>
      </vt:variant>
      <vt:variant>
        <vt:lpwstr>_Toc389753477</vt:lpwstr>
      </vt:variant>
      <vt:variant>
        <vt:i4>1835067</vt:i4>
      </vt:variant>
      <vt:variant>
        <vt:i4>392</vt:i4>
      </vt:variant>
      <vt:variant>
        <vt:i4>0</vt:i4>
      </vt:variant>
      <vt:variant>
        <vt:i4>5</vt:i4>
      </vt:variant>
      <vt:variant>
        <vt:lpwstr/>
      </vt:variant>
      <vt:variant>
        <vt:lpwstr>_Toc389753476</vt:lpwstr>
      </vt:variant>
      <vt:variant>
        <vt:i4>1835067</vt:i4>
      </vt:variant>
      <vt:variant>
        <vt:i4>386</vt:i4>
      </vt:variant>
      <vt:variant>
        <vt:i4>0</vt:i4>
      </vt:variant>
      <vt:variant>
        <vt:i4>5</vt:i4>
      </vt:variant>
      <vt:variant>
        <vt:lpwstr/>
      </vt:variant>
      <vt:variant>
        <vt:lpwstr>_Toc389753475</vt:lpwstr>
      </vt:variant>
      <vt:variant>
        <vt:i4>1835067</vt:i4>
      </vt:variant>
      <vt:variant>
        <vt:i4>380</vt:i4>
      </vt:variant>
      <vt:variant>
        <vt:i4>0</vt:i4>
      </vt:variant>
      <vt:variant>
        <vt:i4>5</vt:i4>
      </vt:variant>
      <vt:variant>
        <vt:lpwstr/>
      </vt:variant>
      <vt:variant>
        <vt:lpwstr>_Toc389753474</vt:lpwstr>
      </vt:variant>
      <vt:variant>
        <vt:i4>1835067</vt:i4>
      </vt:variant>
      <vt:variant>
        <vt:i4>374</vt:i4>
      </vt:variant>
      <vt:variant>
        <vt:i4>0</vt:i4>
      </vt:variant>
      <vt:variant>
        <vt:i4>5</vt:i4>
      </vt:variant>
      <vt:variant>
        <vt:lpwstr/>
      </vt:variant>
      <vt:variant>
        <vt:lpwstr>_Toc389753473</vt:lpwstr>
      </vt:variant>
      <vt:variant>
        <vt:i4>1835067</vt:i4>
      </vt:variant>
      <vt:variant>
        <vt:i4>368</vt:i4>
      </vt:variant>
      <vt:variant>
        <vt:i4>0</vt:i4>
      </vt:variant>
      <vt:variant>
        <vt:i4>5</vt:i4>
      </vt:variant>
      <vt:variant>
        <vt:lpwstr/>
      </vt:variant>
      <vt:variant>
        <vt:lpwstr>_Toc389753472</vt:lpwstr>
      </vt:variant>
      <vt:variant>
        <vt:i4>1835067</vt:i4>
      </vt:variant>
      <vt:variant>
        <vt:i4>362</vt:i4>
      </vt:variant>
      <vt:variant>
        <vt:i4>0</vt:i4>
      </vt:variant>
      <vt:variant>
        <vt:i4>5</vt:i4>
      </vt:variant>
      <vt:variant>
        <vt:lpwstr/>
      </vt:variant>
      <vt:variant>
        <vt:lpwstr>_Toc389753471</vt:lpwstr>
      </vt:variant>
      <vt:variant>
        <vt:i4>1835067</vt:i4>
      </vt:variant>
      <vt:variant>
        <vt:i4>356</vt:i4>
      </vt:variant>
      <vt:variant>
        <vt:i4>0</vt:i4>
      </vt:variant>
      <vt:variant>
        <vt:i4>5</vt:i4>
      </vt:variant>
      <vt:variant>
        <vt:lpwstr/>
      </vt:variant>
      <vt:variant>
        <vt:lpwstr>_Toc389753470</vt:lpwstr>
      </vt:variant>
      <vt:variant>
        <vt:i4>1900603</vt:i4>
      </vt:variant>
      <vt:variant>
        <vt:i4>350</vt:i4>
      </vt:variant>
      <vt:variant>
        <vt:i4>0</vt:i4>
      </vt:variant>
      <vt:variant>
        <vt:i4>5</vt:i4>
      </vt:variant>
      <vt:variant>
        <vt:lpwstr/>
      </vt:variant>
      <vt:variant>
        <vt:lpwstr>_Toc389753469</vt:lpwstr>
      </vt:variant>
      <vt:variant>
        <vt:i4>1900603</vt:i4>
      </vt:variant>
      <vt:variant>
        <vt:i4>344</vt:i4>
      </vt:variant>
      <vt:variant>
        <vt:i4>0</vt:i4>
      </vt:variant>
      <vt:variant>
        <vt:i4>5</vt:i4>
      </vt:variant>
      <vt:variant>
        <vt:lpwstr/>
      </vt:variant>
      <vt:variant>
        <vt:lpwstr>_Toc389753468</vt:lpwstr>
      </vt:variant>
      <vt:variant>
        <vt:i4>1900603</vt:i4>
      </vt:variant>
      <vt:variant>
        <vt:i4>338</vt:i4>
      </vt:variant>
      <vt:variant>
        <vt:i4>0</vt:i4>
      </vt:variant>
      <vt:variant>
        <vt:i4>5</vt:i4>
      </vt:variant>
      <vt:variant>
        <vt:lpwstr/>
      </vt:variant>
      <vt:variant>
        <vt:lpwstr>_Toc389753467</vt:lpwstr>
      </vt:variant>
      <vt:variant>
        <vt:i4>1900603</vt:i4>
      </vt:variant>
      <vt:variant>
        <vt:i4>332</vt:i4>
      </vt:variant>
      <vt:variant>
        <vt:i4>0</vt:i4>
      </vt:variant>
      <vt:variant>
        <vt:i4>5</vt:i4>
      </vt:variant>
      <vt:variant>
        <vt:lpwstr/>
      </vt:variant>
      <vt:variant>
        <vt:lpwstr>_Toc389753466</vt:lpwstr>
      </vt:variant>
      <vt:variant>
        <vt:i4>1900603</vt:i4>
      </vt:variant>
      <vt:variant>
        <vt:i4>326</vt:i4>
      </vt:variant>
      <vt:variant>
        <vt:i4>0</vt:i4>
      </vt:variant>
      <vt:variant>
        <vt:i4>5</vt:i4>
      </vt:variant>
      <vt:variant>
        <vt:lpwstr/>
      </vt:variant>
      <vt:variant>
        <vt:lpwstr>_Toc389753465</vt:lpwstr>
      </vt:variant>
      <vt:variant>
        <vt:i4>1900603</vt:i4>
      </vt:variant>
      <vt:variant>
        <vt:i4>320</vt:i4>
      </vt:variant>
      <vt:variant>
        <vt:i4>0</vt:i4>
      </vt:variant>
      <vt:variant>
        <vt:i4>5</vt:i4>
      </vt:variant>
      <vt:variant>
        <vt:lpwstr/>
      </vt:variant>
      <vt:variant>
        <vt:lpwstr>_Toc389753464</vt:lpwstr>
      </vt:variant>
      <vt:variant>
        <vt:i4>1900603</vt:i4>
      </vt:variant>
      <vt:variant>
        <vt:i4>314</vt:i4>
      </vt:variant>
      <vt:variant>
        <vt:i4>0</vt:i4>
      </vt:variant>
      <vt:variant>
        <vt:i4>5</vt:i4>
      </vt:variant>
      <vt:variant>
        <vt:lpwstr/>
      </vt:variant>
      <vt:variant>
        <vt:lpwstr>_Toc389753463</vt:lpwstr>
      </vt:variant>
      <vt:variant>
        <vt:i4>1900603</vt:i4>
      </vt:variant>
      <vt:variant>
        <vt:i4>308</vt:i4>
      </vt:variant>
      <vt:variant>
        <vt:i4>0</vt:i4>
      </vt:variant>
      <vt:variant>
        <vt:i4>5</vt:i4>
      </vt:variant>
      <vt:variant>
        <vt:lpwstr/>
      </vt:variant>
      <vt:variant>
        <vt:lpwstr>_Toc389753462</vt:lpwstr>
      </vt:variant>
      <vt:variant>
        <vt:i4>1900603</vt:i4>
      </vt:variant>
      <vt:variant>
        <vt:i4>302</vt:i4>
      </vt:variant>
      <vt:variant>
        <vt:i4>0</vt:i4>
      </vt:variant>
      <vt:variant>
        <vt:i4>5</vt:i4>
      </vt:variant>
      <vt:variant>
        <vt:lpwstr/>
      </vt:variant>
      <vt:variant>
        <vt:lpwstr>_Toc389753461</vt:lpwstr>
      </vt:variant>
      <vt:variant>
        <vt:i4>1900603</vt:i4>
      </vt:variant>
      <vt:variant>
        <vt:i4>296</vt:i4>
      </vt:variant>
      <vt:variant>
        <vt:i4>0</vt:i4>
      </vt:variant>
      <vt:variant>
        <vt:i4>5</vt:i4>
      </vt:variant>
      <vt:variant>
        <vt:lpwstr/>
      </vt:variant>
      <vt:variant>
        <vt:lpwstr>_Toc389753460</vt:lpwstr>
      </vt:variant>
      <vt:variant>
        <vt:i4>1966139</vt:i4>
      </vt:variant>
      <vt:variant>
        <vt:i4>290</vt:i4>
      </vt:variant>
      <vt:variant>
        <vt:i4>0</vt:i4>
      </vt:variant>
      <vt:variant>
        <vt:i4>5</vt:i4>
      </vt:variant>
      <vt:variant>
        <vt:lpwstr/>
      </vt:variant>
      <vt:variant>
        <vt:lpwstr>_Toc389753459</vt:lpwstr>
      </vt:variant>
      <vt:variant>
        <vt:i4>1966139</vt:i4>
      </vt:variant>
      <vt:variant>
        <vt:i4>284</vt:i4>
      </vt:variant>
      <vt:variant>
        <vt:i4>0</vt:i4>
      </vt:variant>
      <vt:variant>
        <vt:i4>5</vt:i4>
      </vt:variant>
      <vt:variant>
        <vt:lpwstr/>
      </vt:variant>
      <vt:variant>
        <vt:lpwstr>_Toc389753458</vt:lpwstr>
      </vt:variant>
      <vt:variant>
        <vt:i4>1966139</vt:i4>
      </vt:variant>
      <vt:variant>
        <vt:i4>278</vt:i4>
      </vt:variant>
      <vt:variant>
        <vt:i4>0</vt:i4>
      </vt:variant>
      <vt:variant>
        <vt:i4>5</vt:i4>
      </vt:variant>
      <vt:variant>
        <vt:lpwstr/>
      </vt:variant>
      <vt:variant>
        <vt:lpwstr>_Toc389753457</vt:lpwstr>
      </vt:variant>
      <vt:variant>
        <vt:i4>1966139</vt:i4>
      </vt:variant>
      <vt:variant>
        <vt:i4>272</vt:i4>
      </vt:variant>
      <vt:variant>
        <vt:i4>0</vt:i4>
      </vt:variant>
      <vt:variant>
        <vt:i4>5</vt:i4>
      </vt:variant>
      <vt:variant>
        <vt:lpwstr/>
      </vt:variant>
      <vt:variant>
        <vt:lpwstr>_Toc389753456</vt:lpwstr>
      </vt:variant>
      <vt:variant>
        <vt:i4>1966139</vt:i4>
      </vt:variant>
      <vt:variant>
        <vt:i4>266</vt:i4>
      </vt:variant>
      <vt:variant>
        <vt:i4>0</vt:i4>
      </vt:variant>
      <vt:variant>
        <vt:i4>5</vt:i4>
      </vt:variant>
      <vt:variant>
        <vt:lpwstr/>
      </vt:variant>
      <vt:variant>
        <vt:lpwstr>_Toc389753455</vt:lpwstr>
      </vt:variant>
      <vt:variant>
        <vt:i4>1966139</vt:i4>
      </vt:variant>
      <vt:variant>
        <vt:i4>260</vt:i4>
      </vt:variant>
      <vt:variant>
        <vt:i4>0</vt:i4>
      </vt:variant>
      <vt:variant>
        <vt:i4>5</vt:i4>
      </vt:variant>
      <vt:variant>
        <vt:lpwstr/>
      </vt:variant>
      <vt:variant>
        <vt:lpwstr>_Toc389753454</vt:lpwstr>
      </vt:variant>
      <vt:variant>
        <vt:i4>1966139</vt:i4>
      </vt:variant>
      <vt:variant>
        <vt:i4>254</vt:i4>
      </vt:variant>
      <vt:variant>
        <vt:i4>0</vt:i4>
      </vt:variant>
      <vt:variant>
        <vt:i4>5</vt:i4>
      </vt:variant>
      <vt:variant>
        <vt:lpwstr/>
      </vt:variant>
      <vt:variant>
        <vt:lpwstr>_Toc389753453</vt:lpwstr>
      </vt:variant>
      <vt:variant>
        <vt:i4>1966139</vt:i4>
      </vt:variant>
      <vt:variant>
        <vt:i4>248</vt:i4>
      </vt:variant>
      <vt:variant>
        <vt:i4>0</vt:i4>
      </vt:variant>
      <vt:variant>
        <vt:i4>5</vt:i4>
      </vt:variant>
      <vt:variant>
        <vt:lpwstr/>
      </vt:variant>
      <vt:variant>
        <vt:lpwstr>_Toc389753452</vt:lpwstr>
      </vt:variant>
      <vt:variant>
        <vt:i4>1966139</vt:i4>
      </vt:variant>
      <vt:variant>
        <vt:i4>242</vt:i4>
      </vt:variant>
      <vt:variant>
        <vt:i4>0</vt:i4>
      </vt:variant>
      <vt:variant>
        <vt:i4>5</vt:i4>
      </vt:variant>
      <vt:variant>
        <vt:lpwstr/>
      </vt:variant>
      <vt:variant>
        <vt:lpwstr>_Toc389753451</vt:lpwstr>
      </vt:variant>
      <vt:variant>
        <vt:i4>1966139</vt:i4>
      </vt:variant>
      <vt:variant>
        <vt:i4>236</vt:i4>
      </vt:variant>
      <vt:variant>
        <vt:i4>0</vt:i4>
      </vt:variant>
      <vt:variant>
        <vt:i4>5</vt:i4>
      </vt:variant>
      <vt:variant>
        <vt:lpwstr/>
      </vt:variant>
      <vt:variant>
        <vt:lpwstr>_Toc389753450</vt:lpwstr>
      </vt:variant>
      <vt:variant>
        <vt:i4>2031675</vt:i4>
      </vt:variant>
      <vt:variant>
        <vt:i4>230</vt:i4>
      </vt:variant>
      <vt:variant>
        <vt:i4>0</vt:i4>
      </vt:variant>
      <vt:variant>
        <vt:i4>5</vt:i4>
      </vt:variant>
      <vt:variant>
        <vt:lpwstr/>
      </vt:variant>
      <vt:variant>
        <vt:lpwstr>_Toc389753449</vt:lpwstr>
      </vt:variant>
      <vt:variant>
        <vt:i4>2031675</vt:i4>
      </vt:variant>
      <vt:variant>
        <vt:i4>224</vt:i4>
      </vt:variant>
      <vt:variant>
        <vt:i4>0</vt:i4>
      </vt:variant>
      <vt:variant>
        <vt:i4>5</vt:i4>
      </vt:variant>
      <vt:variant>
        <vt:lpwstr/>
      </vt:variant>
      <vt:variant>
        <vt:lpwstr>_Toc389753448</vt:lpwstr>
      </vt:variant>
      <vt:variant>
        <vt:i4>2031675</vt:i4>
      </vt:variant>
      <vt:variant>
        <vt:i4>218</vt:i4>
      </vt:variant>
      <vt:variant>
        <vt:i4>0</vt:i4>
      </vt:variant>
      <vt:variant>
        <vt:i4>5</vt:i4>
      </vt:variant>
      <vt:variant>
        <vt:lpwstr/>
      </vt:variant>
      <vt:variant>
        <vt:lpwstr>_Toc389753447</vt:lpwstr>
      </vt:variant>
      <vt:variant>
        <vt:i4>2031675</vt:i4>
      </vt:variant>
      <vt:variant>
        <vt:i4>212</vt:i4>
      </vt:variant>
      <vt:variant>
        <vt:i4>0</vt:i4>
      </vt:variant>
      <vt:variant>
        <vt:i4>5</vt:i4>
      </vt:variant>
      <vt:variant>
        <vt:lpwstr/>
      </vt:variant>
      <vt:variant>
        <vt:lpwstr>_Toc389753446</vt:lpwstr>
      </vt:variant>
      <vt:variant>
        <vt:i4>2031675</vt:i4>
      </vt:variant>
      <vt:variant>
        <vt:i4>206</vt:i4>
      </vt:variant>
      <vt:variant>
        <vt:i4>0</vt:i4>
      </vt:variant>
      <vt:variant>
        <vt:i4>5</vt:i4>
      </vt:variant>
      <vt:variant>
        <vt:lpwstr/>
      </vt:variant>
      <vt:variant>
        <vt:lpwstr>_Toc389753445</vt:lpwstr>
      </vt:variant>
      <vt:variant>
        <vt:i4>2031675</vt:i4>
      </vt:variant>
      <vt:variant>
        <vt:i4>200</vt:i4>
      </vt:variant>
      <vt:variant>
        <vt:i4>0</vt:i4>
      </vt:variant>
      <vt:variant>
        <vt:i4>5</vt:i4>
      </vt:variant>
      <vt:variant>
        <vt:lpwstr/>
      </vt:variant>
      <vt:variant>
        <vt:lpwstr>_Toc389753444</vt:lpwstr>
      </vt:variant>
      <vt:variant>
        <vt:i4>2031675</vt:i4>
      </vt:variant>
      <vt:variant>
        <vt:i4>194</vt:i4>
      </vt:variant>
      <vt:variant>
        <vt:i4>0</vt:i4>
      </vt:variant>
      <vt:variant>
        <vt:i4>5</vt:i4>
      </vt:variant>
      <vt:variant>
        <vt:lpwstr/>
      </vt:variant>
      <vt:variant>
        <vt:lpwstr>_Toc389753443</vt:lpwstr>
      </vt:variant>
      <vt:variant>
        <vt:i4>2031675</vt:i4>
      </vt:variant>
      <vt:variant>
        <vt:i4>188</vt:i4>
      </vt:variant>
      <vt:variant>
        <vt:i4>0</vt:i4>
      </vt:variant>
      <vt:variant>
        <vt:i4>5</vt:i4>
      </vt:variant>
      <vt:variant>
        <vt:lpwstr/>
      </vt:variant>
      <vt:variant>
        <vt:lpwstr>_Toc389753442</vt:lpwstr>
      </vt:variant>
      <vt:variant>
        <vt:i4>2031675</vt:i4>
      </vt:variant>
      <vt:variant>
        <vt:i4>182</vt:i4>
      </vt:variant>
      <vt:variant>
        <vt:i4>0</vt:i4>
      </vt:variant>
      <vt:variant>
        <vt:i4>5</vt:i4>
      </vt:variant>
      <vt:variant>
        <vt:lpwstr/>
      </vt:variant>
      <vt:variant>
        <vt:lpwstr>_Toc389753441</vt:lpwstr>
      </vt:variant>
      <vt:variant>
        <vt:i4>2031675</vt:i4>
      </vt:variant>
      <vt:variant>
        <vt:i4>176</vt:i4>
      </vt:variant>
      <vt:variant>
        <vt:i4>0</vt:i4>
      </vt:variant>
      <vt:variant>
        <vt:i4>5</vt:i4>
      </vt:variant>
      <vt:variant>
        <vt:lpwstr/>
      </vt:variant>
      <vt:variant>
        <vt:lpwstr>_Toc389753440</vt:lpwstr>
      </vt:variant>
      <vt:variant>
        <vt:i4>1572923</vt:i4>
      </vt:variant>
      <vt:variant>
        <vt:i4>170</vt:i4>
      </vt:variant>
      <vt:variant>
        <vt:i4>0</vt:i4>
      </vt:variant>
      <vt:variant>
        <vt:i4>5</vt:i4>
      </vt:variant>
      <vt:variant>
        <vt:lpwstr/>
      </vt:variant>
      <vt:variant>
        <vt:lpwstr>_Toc389753439</vt:lpwstr>
      </vt:variant>
      <vt:variant>
        <vt:i4>1572923</vt:i4>
      </vt:variant>
      <vt:variant>
        <vt:i4>164</vt:i4>
      </vt:variant>
      <vt:variant>
        <vt:i4>0</vt:i4>
      </vt:variant>
      <vt:variant>
        <vt:i4>5</vt:i4>
      </vt:variant>
      <vt:variant>
        <vt:lpwstr/>
      </vt:variant>
      <vt:variant>
        <vt:lpwstr>_Toc389753438</vt:lpwstr>
      </vt:variant>
      <vt:variant>
        <vt:i4>1572923</vt:i4>
      </vt:variant>
      <vt:variant>
        <vt:i4>158</vt:i4>
      </vt:variant>
      <vt:variant>
        <vt:i4>0</vt:i4>
      </vt:variant>
      <vt:variant>
        <vt:i4>5</vt:i4>
      </vt:variant>
      <vt:variant>
        <vt:lpwstr/>
      </vt:variant>
      <vt:variant>
        <vt:lpwstr>_Toc389753437</vt:lpwstr>
      </vt:variant>
      <vt:variant>
        <vt:i4>1572923</vt:i4>
      </vt:variant>
      <vt:variant>
        <vt:i4>152</vt:i4>
      </vt:variant>
      <vt:variant>
        <vt:i4>0</vt:i4>
      </vt:variant>
      <vt:variant>
        <vt:i4>5</vt:i4>
      </vt:variant>
      <vt:variant>
        <vt:lpwstr/>
      </vt:variant>
      <vt:variant>
        <vt:lpwstr>_Toc389753436</vt:lpwstr>
      </vt:variant>
      <vt:variant>
        <vt:i4>1572923</vt:i4>
      </vt:variant>
      <vt:variant>
        <vt:i4>146</vt:i4>
      </vt:variant>
      <vt:variant>
        <vt:i4>0</vt:i4>
      </vt:variant>
      <vt:variant>
        <vt:i4>5</vt:i4>
      </vt:variant>
      <vt:variant>
        <vt:lpwstr/>
      </vt:variant>
      <vt:variant>
        <vt:lpwstr>_Toc389753435</vt:lpwstr>
      </vt:variant>
      <vt:variant>
        <vt:i4>1572923</vt:i4>
      </vt:variant>
      <vt:variant>
        <vt:i4>140</vt:i4>
      </vt:variant>
      <vt:variant>
        <vt:i4>0</vt:i4>
      </vt:variant>
      <vt:variant>
        <vt:i4>5</vt:i4>
      </vt:variant>
      <vt:variant>
        <vt:lpwstr/>
      </vt:variant>
      <vt:variant>
        <vt:lpwstr>_Toc389753434</vt:lpwstr>
      </vt:variant>
      <vt:variant>
        <vt:i4>1572923</vt:i4>
      </vt:variant>
      <vt:variant>
        <vt:i4>134</vt:i4>
      </vt:variant>
      <vt:variant>
        <vt:i4>0</vt:i4>
      </vt:variant>
      <vt:variant>
        <vt:i4>5</vt:i4>
      </vt:variant>
      <vt:variant>
        <vt:lpwstr/>
      </vt:variant>
      <vt:variant>
        <vt:lpwstr>_Toc389753433</vt:lpwstr>
      </vt:variant>
      <vt:variant>
        <vt:i4>1572923</vt:i4>
      </vt:variant>
      <vt:variant>
        <vt:i4>128</vt:i4>
      </vt:variant>
      <vt:variant>
        <vt:i4>0</vt:i4>
      </vt:variant>
      <vt:variant>
        <vt:i4>5</vt:i4>
      </vt:variant>
      <vt:variant>
        <vt:lpwstr/>
      </vt:variant>
      <vt:variant>
        <vt:lpwstr>_Toc389753432</vt:lpwstr>
      </vt:variant>
      <vt:variant>
        <vt:i4>1572923</vt:i4>
      </vt:variant>
      <vt:variant>
        <vt:i4>122</vt:i4>
      </vt:variant>
      <vt:variant>
        <vt:i4>0</vt:i4>
      </vt:variant>
      <vt:variant>
        <vt:i4>5</vt:i4>
      </vt:variant>
      <vt:variant>
        <vt:lpwstr/>
      </vt:variant>
      <vt:variant>
        <vt:lpwstr>_Toc389753431</vt:lpwstr>
      </vt:variant>
      <vt:variant>
        <vt:i4>1572923</vt:i4>
      </vt:variant>
      <vt:variant>
        <vt:i4>116</vt:i4>
      </vt:variant>
      <vt:variant>
        <vt:i4>0</vt:i4>
      </vt:variant>
      <vt:variant>
        <vt:i4>5</vt:i4>
      </vt:variant>
      <vt:variant>
        <vt:lpwstr/>
      </vt:variant>
      <vt:variant>
        <vt:lpwstr>_Toc389753430</vt:lpwstr>
      </vt:variant>
      <vt:variant>
        <vt:i4>1638459</vt:i4>
      </vt:variant>
      <vt:variant>
        <vt:i4>110</vt:i4>
      </vt:variant>
      <vt:variant>
        <vt:i4>0</vt:i4>
      </vt:variant>
      <vt:variant>
        <vt:i4>5</vt:i4>
      </vt:variant>
      <vt:variant>
        <vt:lpwstr/>
      </vt:variant>
      <vt:variant>
        <vt:lpwstr>_Toc389753429</vt:lpwstr>
      </vt:variant>
      <vt:variant>
        <vt:i4>1638459</vt:i4>
      </vt:variant>
      <vt:variant>
        <vt:i4>104</vt:i4>
      </vt:variant>
      <vt:variant>
        <vt:i4>0</vt:i4>
      </vt:variant>
      <vt:variant>
        <vt:i4>5</vt:i4>
      </vt:variant>
      <vt:variant>
        <vt:lpwstr/>
      </vt:variant>
      <vt:variant>
        <vt:lpwstr>_Toc389753428</vt:lpwstr>
      </vt:variant>
      <vt:variant>
        <vt:i4>1638459</vt:i4>
      </vt:variant>
      <vt:variant>
        <vt:i4>98</vt:i4>
      </vt:variant>
      <vt:variant>
        <vt:i4>0</vt:i4>
      </vt:variant>
      <vt:variant>
        <vt:i4>5</vt:i4>
      </vt:variant>
      <vt:variant>
        <vt:lpwstr/>
      </vt:variant>
      <vt:variant>
        <vt:lpwstr>_Toc389753427</vt:lpwstr>
      </vt:variant>
      <vt:variant>
        <vt:i4>1638459</vt:i4>
      </vt:variant>
      <vt:variant>
        <vt:i4>92</vt:i4>
      </vt:variant>
      <vt:variant>
        <vt:i4>0</vt:i4>
      </vt:variant>
      <vt:variant>
        <vt:i4>5</vt:i4>
      </vt:variant>
      <vt:variant>
        <vt:lpwstr/>
      </vt:variant>
      <vt:variant>
        <vt:lpwstr>_Toc389753426</vt:lpwstr>
      </vt:variant>
      <vt:variant>
        <vt:i4>1638459</vt:i4>
      </vt:variant>
      <vt:variant>
        <vt:i4>86</vt:i4>
      </vt:variant>
      <vt:variant>
        <vt:i4>0</vt:i4>
      </vt:variant>
      <vt:variant>
        <vt:i4>5</vt:i4>
      </vt:variant>
      <vt:variant>
        <vt:lpwstr/>
      </vt:variant>
      <vt:variant>
        <vt:lpwstr>_Toc389753425</vt:lpwstr>
      </vt:variant>
      <vt:variant>
        <vt:i4>1638459</vt:i4>
      </vt:variant>
      <vt:variant>
        <vt:i4>80</vt:i4>
      </vt:variant>
      <vt:variant>
        <vt:i4>0</vt:i4>
      </vt:variant>
      <vt:variant>
        <vt:i4>5</vt:i4>
      </vt:variant>
      <vt:variant>
        <vt:lpwstr/>
      </vt:variant>
      <vt:variant>
        <vt:lpwstr>_Toc389753424</vt:lpwstr>
      </vt:variant>
      <vt:variant>
        <vt:i4>1638459</vt:i4>
      </vt:variant>
      <vt:variant>
        <vt:i4>74</vt:i4>
      </vt:variant>
      <vt:variant>
        <vt:i4>0</vt:i4>
      </vt:variant>
      <vt:variant>
        <vt:i4>5</vt:i4>
      </vt:variant>
      <vt:variant>
        <vt:lpwstr/>
      </vt:variant>
      <vt:variant>
        <vt:lpwstr>_Toc389753423</vt:lpwstr>
      </vt:variant>
      <vt:variant>
        <vt:i4>1638459</vt:i4>
      </vt:variant>
      <vt:variant>
        <vt:i4>68</vt:i4>
      </vt:variant>
      <vt:variant>
        <vt:i4>0</vt:i4>
      </vt:variant>
      <vt:variant>
        <vt:i4>5</vt:i4>
      </vt:variant>
      <vt:variant>
        <vt:lpwstr/>
      </vt:variant>
      <vt:variant>
        <vt:lpwstr>_Toc389753422</vt:lpwstr>
      </vt:variant>
      <vt:variant>
        <vt:i4>1638459</vt:i4>
      </vt:variant>
      <vt:variant>
        <vt:i4>62</vt:i4>
      </vt:variant>
      <vt:variant>
        <vt:i4>0</vt:i4>
      </vt:variant>
      <vt:variant>
        <vt:i4>5</vt:i4>
      </vt:variant>
      <vt:variant>
        <vt:lpwstr/>
      </vt:variant>
      <vt:variant>
        <vt:lpwstr>_Toc389753421</vt:lpwstr>
      </vt:variant>
      <vt:variant>
        <vt:i4>1638459</vt:i4>
      </vt:variant>
      <vt:variant>
        <vt:i4>56</vt:i4>
      </vt:variant>
      <vt:variant>
        <vt:i4>0</vt:i4>
      </vt:variant>
      <vt:variant>
        <vt:i4>5</vt:i4>
      </vt:variant>
      <vt:variant>
        <vt:lpwstr/>
      </vt:variant>
      <vt:variant>
        <vt:lpwstr>_Toc389753420</vt:lpwstr>
      </vt:variant>
      <vt:variant>
        <vt:i4>1703995</vt:i4>
      </vt:variant>
      <vt:variant>
        <vt:i4>50</vt:i4>
      </vt:variant>
      <vt:variant>
        <vt:i4>0</vt:i4>
      </vt:variant>
      <vt:variant>
        <vt:i4>5</vt:i4>
      </vt:variant>
      <vt:variant>
        <vt:lpwstr/>
      </vt:variant>
      <vt:variant>
        <vt:lpwstr>_Toc389753419</vt:lpwstr>
      </vt:variant>
      <vt:variant>
        <vt:i4>1703995</vt:i4>
      </vt:variant>
      <vt:variant>
        <vt:i4>44</vt:i4>
      </vt:variant>
      <vt:variant>
        <vt:i4>0</vt:i4>
      </vt:variant>
      <vt:variant>
        <vt:i4>5</vt:i4>
      </vt:variant>
      <vt:variant>
        <vt:lpwstr/>
      </vt:variant>
      <vt:variant>
        <vt:lpwstr>_Toc389753418</vt:lpwstr>
      </vt:variant>
      <vt:variant>
        <vt:i4>1703995</vt:i4>
      </vt:variant>
      <vt:variant>
        <vt:i4>38</vt:i4>
      </vt:variant>
      <vt:variant>
        <vt:i4>0</vt:i4>
      </vt:variant>
      <vt:variant>
        <vt:i4>5</vt:i4>
      </vt:variant>
      <vt:variant>
        <vt:lpwstr/>
      </vt:variant>
      <vt:variant>
        <vt:lpwstr>_Toc389753417</vt:lpwstr>
      </vt:variant>
      <vt:variant>
        <vt:i4>1703995</vt:i4>
      </vt:variant>
      <vt:variant>
        <vt:i4>32</vt:i4>
      </vt:variant>
      <vt:variant>
        <vt:i4>0</vt:i4>
      </vt:variant>
      <vt:variant>
        <vt:i4>5</vt:i4>
      </vt:variant>
      <vt:variant>
        <vt:lpwstr/>
      </vt:variant>
      <vt:variant>
        <vt:lpwstr>_Toc389753416</vt:lpwstr>
      </vt:variant>
      <vt:variant>
        <vt:i4>1703995</vt:i4>
      </vt:variant>
      <vt:variant>
        <vt:i4>26</vt:i4>
      </vt:variant>
      <vt:variant>
        <vt:i4>0</vt:i4>
      </vt:variant>
      <vt:variant>
        <vt:i4>5</vt:i4>
      </vt:variant>
      <vt:variant>
        <vt:lpwstr/>
      </vt:variant>
      <vt:variant>
        <vt:lpwstr>_Toc389753415</vt:lpwstr>
      </vt:variant>
      <vt:variant>
        <vt:i4>1703995</vt:i4>
      </vt:variant>
      <vt:variant>
        <vt:i4>20</vt:i4>
      </vt:variant>
      <vt:variant>
        <vt:i4>0</vt:i4>
      </vt:variant>
      <vt:variant>
        <vt:i4>5</vt:i4>
      </vt:variant>
      <vt:variant>
        <vt:lpwstr/>
      </vt:variant>
      <vt:variant>
        <vt:lpwstr>_Toc389753414</vt:lpwstr>
      </vt:variant>
      <vt:variant>
        <vt:i4>1703995</vt:i4>
      </vt:variant>
      <vt:variant>
        <vt:i4>14</vt:i4>
      </vt:variant>
      <vt:variant>
        <vt:i4>0</vt:i4>
      </vt:variant>
      <vt:variant>
        <vt:i4>5</vt:i4>
      </vt:variant>
      <vt:variant>
        <vt:lpwstr/>
      </vt:variant>
      <vt:variant>
        <vt:lpwstr>_Toc389753413</vt:lpwstr>
      </vt:variant>
      <vt:variant>
        <vt:i4>1703995</vt:i4>
      </vt:variant>
      <vt:variant>
        <vt:i4>8</vt:i4>
      </vt:variant>
      <vt:variant>
        <vt:i4>0</vt:i4>
      </vt:variant>
      <vt:variant>
        <vt:i4>5</vt:i4>
      </vt:variant>
      <vt:variant>
        <vt:lpwstr/>
      </vt:variant>
      <vt:variant>
        <vt:lpwstr>_Toc389753412</vt:lpwstr>
      </vt:variant>
      <vt:variant>
        <vt:i4>1703995</vt:i4>
      </vt:variant>
      <vt:variant>
        <vt:i4>2</vt:i4>
      </vt:variant>
      <vt:variant>
        <vt:i4>0</vt:i4>
      </vt:variant>
      <vt:variant>
        <vt:i4>5</vt:i4>
      </vt:variant>
      <vt:variant>
        <vt:lpwstr/>
      </vt:variant>
      <vt:variant>
        <vt:lpwstr>_Toc389753411</vt:lpwstr>
      </vt:variant>
      <vt:variant>
        <vt:i4>6619235</vt:i4>
      </vt:variant>
      <vt:variant>
        <vt:i4>0</vt:i4>
      </vt:variant>
      <vt:variant>
        <vt:i4>0</vt:i4>
      </vt:variant>
      <vt:variant>
        <vt:i4>5</vt:i4>
      </vt:variant>
      <vt:variant>
        <vt:lpwstr>http://www.rijkswaterstaat.nl/zakelijk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Business Translation Services</dc:creator>
  <cp:lastModifiedBy>Stemerdink, Dorien (GPO)</cp:lastModifiedBy>
  <cp:revision>8</cp:revision>
  <cp:lastPrinted>2015-12-07T10:23:00Z</cp:lastPrinted>
  <dcterms:created xsi:type="dcterms:W3CDTF">2015-12-07T09:32:00Z</dcterms:created>
  <dcterms:modified xsi:type="dcterms:W3CDTF">2015-12-07T13:13:00Z</dcterms:modified>
</cp:coreProperties>
</file>