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46CB6" w14:textId="77777777" w:rsidR="009F58BF" w:rsidRPr="001E1F80" w:rsidRDefault="0003322C" w:rsidP="004E56FF">
      <w:pPr>
        <w:spacing w:after="0"/>
        <w:rPr>
          <w:b/>
        </w:rPr>
      </w:pPr>
      <w:r w:rsidRPr="001E1F80">
        <w:rPr>
          <w:b/>
        </w:rPr>
        <w:t>ROC West-Brabant</w:t>
      </w:r>
    </w:p>
    <w:p w14:paraId="151B7DAD" w14:textId="77777777" w:rsidR="004E06DE" w:rsidRPr="001E1F80" w:rsidRDefault="0003322C" w:rsidP="004E56FF">
      <w:pPr>
        <w:spacing w:after="0"/>
        <w:rPr>
          <w:b/>
        </w:rPr>
      </w:pPr>
      <w:r w:rsidRPr="001E1F80">
        <w:rPr>
          <w:b/>
        </w:rPr>
        <w:t>Onderwijslogistiek</w:t>
      </w:r>
    </w:p>
    <w:p w14:paraId="5AB11D8D" w14:textId="77777777" w:rsidR="004E06DE" w:rsidRPr="001E1F80" w:rsidRDefault="004E56FF" w:rsidP="004E56FF">
      <w:pPr>
        <w:spacing w:after="0"/>
        <w:rPr>
          <w:b/>
        </w:rPr>
      </w:pPr>
      <w:r w:rsidRPr="001E1F80">
        <w:rPr>
          <w:b/>
        </w:rPr>
        <w:t xml:space="preserve">Vragen ten behoeve van de tweede </w:t>
      </w:r>
      <w:r w:rsidR="004E06DE" w:rsidRPr="001E1F80">
        <w:rPr>
          <w:b/>
        </w:rPr>
        <w:t>Nota van Inlichtingen</w:t>
      </w:r>
    </w:p>
    <w:p w14:paraId="57C7A3E8" w14:textId="77777777" w:rsidR="004E06DE" w:rsidRPr="001E1F80" w:rsidRDefault="005D403E" w:rsidP="004E56FF">
      <w:pPr>
        <w:spacing w:after="0"/>
        <w:rPr>
          <w:b/>
        </w:rPr>
      </w:pPr>
      <w:r>
        <w:rPr>
          <w:b/>
        </w:rPr>
        <w:t>23</w:t>
      </w:r>
      <w:r w:rsidR="0003322C" w:rsidRPr="001E1F80">
        <w:rPr>
          <w:b/>
        </w:rPr>
        <w:t>-11-2016</w:t>
      </w:r>
    </w:p>
    <w:p w14:paraId="20E7D486" w14:textId="77777777" w:rsidR="004E06DE" w:rsidRPr="001E1F80" w:rsidRDefault="004E06DE" w:rsidP="001E1F80">
      <w:pPr>
        <w:spacing w:after="0"/>
        <w:rPr>
          <w:color w:val="FF0000"/>
        </w:rPr>
      </w:pPr>
    </w:p>
    <w:p w14:paraId="78D0D8F7" w14:textId="77777777" w:rsidR="004E06DE" w:rsidRDefault="004E06DE" w:rsidP="004E56FF">
      <w:pPr>
        <w:spacing w:after="0"/>
      </w:pPr>
    </w:p>
    <w:tbl>
      <w:tblPr>
        <w:tblStyle w:val="Tabelraster"/>
        <w:tblW w:w="0" w:type="auto"/>
        <w:tblLook w:val="04A0" w:firstRow="1" w:lastRow="0" w:firstColumn="1" w:lastColumn="0" w:noHBand="0" w:noVBand="1"/>
      </w:tblPr>
      <w:tblGrid>
        <w:gridCol w:w="9062"/>
      </w:tblGrid>
      <w:tr w:rsidR="004E06DE" w14:paraId="2AB4EB00" w14:textId="77777777" w:rsidTr="000E0A37">
        <w:tc>
          <w:tcPr>
            <w:tcW w:w="9062" w:type="dxa"/>
          </w:tcPr>
          <w:p w14:paraId="7F207616" w14:textId="77777777" w:rsidR="0003322C" w:rsidRPr="001E1F80" w:rsidRDefault="0003322C" w:rsidP="0003322C">
            <w:pPr>
              <w:pStyle w:val="Normaalweb"/>
              <w:rPr>
                <w:rFonts w:asciiTheme="minorHAnsi" w:eastAsiaTheme="minorHAnsi" w:hAnsiTheme="minorHAnsi" w:cstheme="minorBidi"/>
                <w:sz w:val="22"/>
                <w:szCs w:val="22"/>
                <w:lang w:eastAsia="en-US"/>
              </w:rPr>
            </w:pPr>
            <w:r w:rsidRPr="001E1F80">
              <w:rPr>
                <w:rFonts w:asciiTheme="minorHAnsi" w:eastAsiaTheme="minorHAnsi" w:hAnsiTheme="minorHAnsi" w:cstheme="minorBidi"/>
                <w:sz w:val="22"/>
                <w:szCs w:val="22"/>
                <w:lang w:eastAsia="en-US"/>
              </w:rPr>
              <w:t>Vraag n.a.v. het antwoord op vraag 1:</w:t>
            </w:r>
          </w:p>
          <w:p w14:paraId="1B5F1BA9" w14:textId="77777777" w:rsidR="004E06DE" w:rsidRDefault="0003322C" w:rsidP="0003322C">
            <w:pPr>
              <w:pStyle w:val="Normaalweb"/>
            </w:pPr>
            <w:r w:rsidRPr="001E1F80">
              <w:rPr>
                <w:rFonts w:asciiTheme="minorHAnsi" w:eastAsiaTheme="minorHAnsi" w:hAnsiTheme="minorHAnsi" w:cstheme="minorBidi"/>
                <w:sz w:val="22"/>
                <w:szCs w:val="22"/>
                <w:lang w:eastAsia="en-US"/>
              </w:rPr>
              <w:t xml:space="preserve">Leverancier wil graag transparant zijn in haar prijzenopbouw en zou daarom de kosten voor de </w:t>
            </w:r>
            <w:proofErr w:type="spellStart"/>
            <w:r w:rsidRPr="001E1F80">
              <w:rPr>
                <w:rFonts w:asciiTheme="minorHAnsi" w:eastAsiaTheme="minorHAnsi" w:hAnsiTheme="minorHAnsi" w:cstheme="minorBidi"/>
                <w:sz w:val="22"/>
                <w:szCs w:val="22"/>
                <w:lang w:eastAsia="en-US"/>
              </w:rPr>
              <w:t>Escrow</w:t>
            </w:r>
            <w:proofErr w:type="spellEnd"/>
            <w:r w:rsidRPr="001E1F80">
              <w:rPr>
                <w:rFonts w:asciiTheme="minorHAnsi" w:eastAsiaTheme="minorHAnsi" w:hAnsiTheme="minorHAnsi" w:cstheme="minorBidi"/>
                <w:sz w:val="22"/>
                <w:szCs w:val="22"/>
                <w:lang w:eastAsia="en-US"/>
              </w:rPr>
              <w:t xml:space="preserve"> regeling apart in beeld willen brengen. Om die reden verzoeken wij in het prijzenblad hiervoor een aparte regel op te nemen, zodat wij deze kosten niet in de licentiekosten hoeven te verwerken. Indien akkoord, ontvangt inschrijver graag een herzien prijzenblad.</w:t>
            </w:r>
            <w:r w:rsidRPr="001E1F80">
              <w:rPr>
                <w:rFonts w:asciiTheme="minorHAnsi" w:eastAsiaTheme="minorHAnsi" w:hAnsiTheme="minorHAnsi" w:cstheme="minorBidi"/>
                <w:sz w:val="22"/>
                <w:szCs w:val="22"/>
                <w:lang w:eastAsia="en-US"/>
              </w:rPr>
              <w:br/>
            </w:r>
          </w:p>
        </w:tc>
      </w:tr>
      <w:tr w:rsidR="004E06DE" w14:paraId="45A7C121" w14:textId="77777777" w:rsidTr="00C35E78">
        <w:tc>
          <w:tcPr>
            <w:tcW w:w="9062" w:type="dxa"/>
          </w:tcPr>
          <w:p w14:paraId="79A83936" w14:textId="1790906C" w:rsidR="004E06DE" w:rsidRPr="004E06DE" w:rsidRDefault="004E06DE" w:rsidP="005D403E">
            <w:pPr>
              <w:tabs>
                <w:tab w:val="left" w:pos="2220"/>
              </w:tabs>
              <w:rPr>
                <w:i/>
              </w:rPr>
            </w:pPr>
            <w:r w:rsidRPr="004E06DE">
              <w:rPr>
                <w:i/>
              </w:rPr>
              <w:t>Antwoord</w:t>
            </w:r>
            <w:r w:rsidR="0045222C">
              <w:rPr>
                <w:i/>
              </w:rPr>
              <w:t xml:space="preserve">: </w:t>
            </w:r>
            <w:r w:rsidR="00E03D88">
              <w:rPr>
                <w:i/>
                <w:iCs/>
              </w:rPr>
              <w:t xml:space="preserve">De kosten voor de </w:t>
            </w:r>
            <w:proofErr w:type="spellStart"/>
            <w:r w:rsidR="00E03D88">
              <w:rPr>
                <w:i/>
                <w:iCs/>
              </w:rPr>
              <w:t>Escrow</w:t>
            </w:r>
            <w:proofErr w:type="spellEnd"/>
            <w:r w:rsidR="00E03D88">
              <w:rPr>
                <w:i/>
                <w:iCs/>
              </w:rPr>
              <w:t xml:space="preserve">-regeling dienen verdisconteerd te zijn in de prijs per student per jaar voor het gebruik van de applicatie. Met het oog op de transparantie van de prijsopbouw, is een regel toegevoegd aan het prijzenblad. De kosten voor de </w:t>
            </w:r>
            <w:proofErr w:type="spellStart"/>
            <w:r w:rsidR="00E03D88">
              <w:rPr>
                <w:i/>
                <w:iCs/>
              </w:rPr>
              <w:t>Escrow</w:t>
            </w:r>
            <w:proofErr w:type="spellEnd"/>
            <w:r w:rsidR="00E03D88">
              <w:rPr>
                <w:i/>
                <w:iCs/>
              </w:rPr>
              <w:t>-regeling kunnen nu worden gespecificeerd. Het aangepaste prijzenblad wordt gepubliceerd bij deze Nota van Inlichtingen</w:t>
            </w:r>
            <w:bookmarkStart w:id="0" w:name="_GoBack"/>
            <w:bookmarkEnd w:id="0"/>
          </w:p>
        </w:tc>
      </w:tr>
    </w:tbl>
    <w:p w14:paraId="4FA8FA36" w14:textId="77777777" w:rsidR="004E06DE" w:rsidRDefault="004E06DE" w:rsidP="004E56FF">
      <w:pPr>
        <w:spacing w:after="0"/>
      </w:pPr>
    </w:p>
    <w:tbl>
      <w:tblPr>
        <w:tblStyle w:val="Tabelraster"/>
        <w:tblW w:w="0" w:type="auto"/>
        <w:tblLook w:val="04A0" w:firstRow="1" w:lastRow="0" w:firstColumn="1" w:lastColumn="0" w:noHBand="0" w:noVBand="1"/>
      </w:tblPr>
      <w:tblGrid>
        <w:gridCol w:w="9062"/>
      </w:tblGrid>
      <w:tr w:rsidR="004E06DE" w14:paraId="2E4416C9" w14:textId="77777777" w:rsidTr="00044037">
        <w:tc>
          <w:tcPr>
            <w:tcW w:w="9062" w:type="dxa"/>
          </w:tcPr>
          <w:p w14:paraId="2093C0B0" w14:textId="77777777" w:rsidR="0003322C" w:rsidRPr="001E1F80" w:rsidRDefault="0003322C" w:rsidP="0003322C">
            <w:pPr>
              <w:pStyle w:val="Normaalweb"/>
              <w:rPr>
                <w:rFonts w:asciiTheme="minorHAnsi" w:eastAsiaTheme="minorHAnsi" w:hAnsiTheme="minorHAnsi" w:cstheme="minorBidi"/>
                <w:sz w:val="22"/>
                <w:szCs w:val="22"/>
                <w:lang w:eastAsia="en-US"/>
              </w:rPr>
            </w:pPr>
            <w:r w:rsidRPr="001E1F80">
              <w:rPr>
                <w:rFonts w:asciiTheme="minorHAnsi" w:eastAsiaTheme="minorHAnsi" w:hAnsiTheme="minorHAnsi" w:cstheme="minorBidi"/>
                <w:sz w:val="22"/>
                <w:szCs w:val="22"/>
                <w:lang w:eastAsia="en-US"/>
              </w:rPr>
              <w:t>Vraag n.a.v. het antwoord op vraag 3.</w:t>
            </w:r>
          </w:p>
          <w:p w14:paraId="5F53D5F6" w14:textId="77777777" w:rsidR="004E06DE" w:rsidRDefault="0003322C" w:rsidP="0003322C">
            <w:pPr>
              <w:pStyle w:val="Normaalweb"/>
            </w:pPr>
            <w:r w:rsidRPr="001E1F80">
              <w:rPr>
                <w:rFonts w:asciiTheme="minorHAnsi" w:eastAsiaTheme="minorHAnsi" w:hAnsiTheme="minorHAnsi" w:cstheme="minorBidi"/>
                <w:sz w:val="22"/>
                <w:szCs w:val="22"/>
                <w:lang w:eastAsia="en-US"/>
              </w:rPr>
              <w:t xml:space="preserve">Inschrijver levert een standaard SaaS applicatie met daarin een roosterautomaat. De ervaring leert dat gebruikers de automaat veelal 's nachts of in het weekend laten draaien om de volgende werkdag volledig te kunnen benutten. Om die reden hebben wij samen met onze klanten een </w:t>
            </w:r>
            <w:proofErr w:type="spellStart"/>
            <w:r w:rsidRPr="001E1F80">
              <w:rPr>
                <w:rFonts w:asciiTheme="minorHAnsi" w:eastAsiaTheme="minorHAnsi" w:hAnsiTheme="minorHAnsi" w:cstheme="minorBidi"/>
                <w:sz w:val="22"/>
                <w:szCs w:val="22"/>
                <w:lang w:eastAsia="en-US"/>
              </w:rPr>
              <w:t>servicewindow</w:t>
            </w:r>
            <w:proofErr w:type="spellEnd"/>
            <w:r w:rsidRPr="001E1F80">
              <w:rPr>
                <w:rFonts w:asciiTheme="minorHAnsi" w:eastAsiaTheme="minorHAnsi" w:hAnsiTheme="minorHAnsi" w:cstheme="minorBidi"/>
                <w:sz w:val="22"/>
                <w:szCs w:val="22"/>
                <w:lang w:eastAsia="en-US"/>
              </w:rPr>
              <w:t xml:space="preserve"> ontwikkeld die hier rekening mee houdt. Deze kunt u terugvinden in het mee te leveren SLA, maar wijkt af van het door u aangegeven venster in de beantwoording van vraag 3 van de Nota van Inlichtingen. We kennen 6-8 releasemomenten per jaar, die op woensdagen vanaf 17.00 uur gepland worden en een gemiddelde doorlooptijd kent van 2 uur. Gaat u hiermee akkoord?</w:t>
            </w:r>
            <w:r w:rsidRPr="001E1F80">
              <w:rPr>
                <w:rFonts w:asciiTheme="minorHAnsi" w:eastAsiaTheme="minorHAnsi" w:hAnsiTheme="minorHAnsi" w:cstheme="minorBidi"/>
                <w:sz w:val="22"/>
                <w:szCs w:val="22"/>
                <w:lang w:eastAsia="en-US"/>
              </w:rPr>
              <w:br/>
            </w:r>
          </w:p>
        </w:tc>
      </w:tr>
      <w:tr w:rsidR="004E06DE" w14:paraId="587BD390" w14:textId="77777777" w:rsidTr="00044037">
        <w:tc>
          <w:tcPr>
            <w:tcW w:w="9062" w:type="dxa"/>
          </w:tcPr>
          <w:p w14:paraId="052ADD63" w14:textId="77777777" w:rsidR="004E06DE" w:rsidRPr="004E06DE" w:rsidRDefault="004E06DE" w:rsidP="000A3C1D">
            <w:pPr>
              <w:rPr>
                <w:i/>
              </w:rPr>
            </w:pPr>
            <w:r w:rsidRPr="004E06DE">
              <w:rPr>
                <w:i/>
              </w:rPr>
              <w:t xml:space="preserve">Antwoord: </w:t>
            </w:r>
            <w:r w:rsidR="006D32BC">
              <w:rPr>
                <w:i/>
              </w:rPr>
              <w:t xml:space="preserve">We gaan akkoord met een aanpassing in het Service </w:t>
            </w:r>
            <w:proofErr w:type="spellStart"/>
            <w:r w:rsidR="006D32BC">
              <w:rPr>
                <w:i/>
              </w:rPr>
              <w:t>Window</w:t>
            </w:r>
            <w:proofErr w:type="spellEnd"/>
            <w:r w:rsidR="006D32BC">
              <w:rPr>
                <w:i/>
              </w:rPr>
              <w:t xml:space="preserve">, </w:t>
            </w:r>
            <w:r w:rsidR="000A3C1D">
              <w:rPr>
                <w:i/>
              </w:rPr>
              <w:t xml:space="preserve">met daarbij de volgende aanpassing: </w:t>
            </w:r>
            <w:r w:rsidR="006D32BC">
              <w:rPr>
                <w:i/>
              </w:rPr>
              <w:t xml:space="preserve">updates </w:t>
            </w:r>
            <w:r w:rsidR="000A3C1D">
              <w:rPr>
                <w:i/>
              </w:rPr>
              <w:t xml:space="preserve">vinden </w:t>
            </w:r>
            <w:r w:rsidR="006D32BC">
              <w:rPr>
                <w:i/>
              </w:rPr>
              <w:t xml:space="preserve">na 19:00 plaats.  </w:t>
            </w:r>
          </w:p>
        </w:tc>
      </w:tr>
    </w:tbl>
    <w:p w14:paraId="217028C9" w14:textId="77777777" w:rsidR="004E06DE" w:rsidRDefault="004E06DE" w:rsidP="004E56FF">
      <w:pPr>
        <w:spacing w:after="0"/>
      </w:pPr>
    </w:p>
    <w:tbl>
      <w:tblPr>
        <w:tblStyle w:val="Tabelraster"/>
        <w:tblW w:w="0" w:type="auto"/>
        <w:tblLook w:val="04A0" w:firstRow="1" w:lastRow="0" w:firstColumn="1" w:lastColumn="0" w:noHBand="0" w:noVBand="1"/>
      </w:tblPr>
      <w:tblGrid>
        <w:gridCol w:w="9062"/>
      </w:tblGrid>
      <w:tr w:rsidR="004E06DE" w14:paraId="2E54AF37" w14:textId="77777777" w:rsidTr="00044037">
        <w:tc>
          <w:tcPr>
            <w:tcW w:w="9062" w:type="dxa"/>
          </w:tcPr>
          <w:p w14:paraId="66D968F4" w14:textId="77777777" w:rsidR="0003322C" w:rsidRPr="001E1F80" w:rsidRDefault="0003322C" w:rsidP="0003322C">
            <w:pPr>
              <w:pStyle w:val="Normaalweb"/>
              <w:rPr>
                <w:rFonts w:asciiTheme="minorHAnsi" w:eastAsiaTheme="minorHAnsi" w:hAnsiTheme="minorHAnsi" w:cstheme="minorBidi"/>
                <w:sz w:val="22"/>
                <w:szCs w:val="22"/>
                <w:lang w:eastAsia="en-US"/>
              </w:rPr>
            </w:pPr>
            <w:r w:rsidRPr="001E1F80">
              <w:rPr>
                <w:rFonts w:asciiTheme="minorHAnsi" w:eastAsiaTheme="minorHAnsi" w:hAnsiTheme="minorHAnsi" w:cstheme="minorBidi"/>
                <w:sz w:val="22"/>
                <w:szCs w:val="22"/>
                <w:lang w:eastAsia="en-US"/>
              </w:rPr>
              <w:t>Vraag betreffende beantwoording van vraag 4 in Nota van Inlichtingen:</w:t>
            </w:r>
          </w:p>
          <w:p w14:paraId="3D9C52D9" w14:textId="77777777" w:rsidR="0003322C" w:rsidRPr="001E1F80" w:rsidRDefault="0003322C" w:rsidP="0003322C">
            <w:pPr>
              <w:pStyle w:val="Normaalweb"/>
              <w:rPr>
                <w:rFonts w:asciiTheme="minorHAnsi" w:eastAsiaTheme="minorHAnsi" w:hAnsiTheme="minorHAnsi" w:cstheme="minorBidi"/>
                <w:sz w:val="22"/>
                <w:szCs w:val="22"/>
                <w:lang w:eastAsia="en-US"/>
              </w:rPr>
            </w:pPr>
            <w:r w:rsidRPr="001E1F80">
              <w:rPr>
                <w:rFonts w:asciiTheme="minorHAnsi" w:eastAsiaTheme="minorHAnsi" w:hAnsiTheme="minorHAnsi" w:cstheme="minorBidi"/>
                <w:sz w:val="22"/>
                <w:szCs w:val="22"/>
                <w:lang w:eastAsia="en-US"/>
              </w:rPr>
              <w:t>In de beantwoording van vraag 4 is een onvolledig antwoord gegeven. Nu staat er de volgende zinsnede: "In de prijs per studenten dienen koppelingen met de volgende systemen te zijn opgenomen: ". Na de ':' volgt echter geen opsomming van de betreffende systemen.</w:t>
            </w:r>
          </w:p>
          <w:p w14:paraId="3123327D" w14:textId="77777777" w:rsidR="004E06DE" w:rsidRDefault="0003322C" w:rsidP="0003322C">
            <w:pPr>
              <w:pStyle w:val="Normaalweb"/>
            </w:pPr>
            <w:r w:rsidRPr="001E1F80">
              <w:rPr>
                <w:rFonts w:asciiTheme="minorHAnsi" w:eastAsiaTheme="minorHAnsi" w:hAnsiTheme="minorHAnsi" w:cstheme="minorBidi"/>
                <w:sz w:val="22"/>
                <w:szCs w:val="22"/>
                <w:lang w:eastAsia="en-US"/>
              </w:rPr>
              <w:t>Graag ontvangt inschrijver een afgebakende lijst van de koppelingen die ROC West-Brabant hier bedoeld met daarbij een eenduidige en sluitende formulering van het doel van betreffende koppeling.</w:t>
            </w:r>
            <w:r w:rsidRPr="001E1F80">
              <w:rPr>
                <w:rFonts w:asciiTheme="minorHAnsi" w:eastAsiaTheme="minorHAnsi" w:hAnsiTheme="minorHAnsi" w:cstheme="minorBidi"/>
                <w:sz w:val="22"/>
                <w:szCs w:val="22"/>
                <w:lang w:eastAsia="en-US"/>
              </w:rPr>
              <w:br/>
            </w:r>
          </w:p>
        </w:tc>
      </w:tr>
      <w:tr w:rsidR="004E06DE" w14:paraId="39BA3190" w14:textId="77777777" w:rsidTr="00044037">
        <w:tc>
          <w:tcPr>
            <w:tcW w:w="9062" w:type="dxa"/>
          </w:tcPr>
          <w:p w14:paraId="01D2A79A" w14:textId="77777777" w:rsidR="004E06DE" w:rsidRPr="000A3C1D" w:rsidRDefault="004E06DE" w:rsidP="004E56FF">
            <w:pPr>
              <w:rPr>
                <w:i/>
                <w:lang w:val="en-AU"/>
              </w:rPr>
            </w:pPr>
            <w:proofErr w:type="spellStart"/>
            <w:r w:rsidRPr="000A3C1D">
              <w:rPr>
                <w:i/>
                <w:lang w:val="en-AU"/>
              </w:rPr>
              <w:t>Antwoord</w:t>
            </w:r>
            <w:proofErr w:type="spellEnd"/>
            <w:r w:rsidRPr="000A3C1D">
              <w:rPr>
                <w:i/>
                <w:lang w:val="en-AU"/>
              </w:rPr>
              <w:t xml:space="preserve">: </w:t>
            </w:r>
          </w:p>
          <w:p w14:paraId="09747187" w14:textId="77777777" w:rsidR="005865C0" w:rsidRPr="006D32BC" w:rsidRDefault="005865C0" w:rsidP="004E56FF">
            <w:pPr>
              <w:rPr>
                <w:i/>
                <w:lang w:val="en-AU"/>
              </w:rPr>
            </w:pPr>
            <w:r w:rsidRPr="006D32BC">
              <w:rPr>
                <w:i/>
                <w:lang w:val="en-AU"/>
              </w:rPr>
              <w:t>Education Online</w:t>
            </w:r>
            <w:r w:rsidR="006D32BC" w:rsidRPr="006D32BC">
              <w:rPr>
                <w:i/>
                <w:lang w:val="en-AU"/>
              </w:rPr>
              <w:t xml:space="preserve"> (data </w:t>
            </w:r>
            <w:proofErr w:type="spellStart"/>
            <w:r w:rsidR="006D32BC" w:rsidRPr="006D32BC">
              <w:rPr>
                <w:i/>
                <w:lang w:val="en-AU"/>
              </w:rPr>
              <w:t>naar</w:t>
            </w:r>
            <w:proofErr w:type="spellEnd"/>
            <w:r w:rsidR="006D32BC" w:rsidRPr="006D32BC">
              <w:rPr>
                <w:i/>
                <w:lang w:val="en-AU"/>
              </w:rPr>
              <w:t xml:space="preserve"> </w:t>
            </w:r>
            <w:proofErr w:type="spellStart"/>
            <w:r w:rsidR="006D32BC" w:rsidRPr="006D32BC">
              <w:rPr>
                <w:i/>
                <w:lang w:val="en-AU"/>
              </w:rPr>
              <w:t>Xedule</w:t>
            </w:r>
            <w:proofErr w:type="spellEnd"/>
            <w:r w:rsidR="006D32BC" w:rsidRPr="006D32BC">
              <w:rPr>
                <w:i/>
                <w:lang w:val="en-AU"/>
              </w:rPr>
              <w:t xml:space="preserve">, roosters </w:t>
            </w:r>
            <w:proofErr w:type="spellStart"/>
            <w:r w:rsidR="006D32BC" w:rsidRPr="006D32BC">
              <w:rPr>
                <w:i/>
                <w:lang w:val="en-AU"/>
              </w:rPr>
              <w:t>naar</w:t>
            </w:r>
            <w:proofErr w:type="spellEnd"/>
            <w:r w:rsidR="006D32BC" w:rsidRPr="006D32BC">
              <w:rPr>
                <w:i/>
                <w:lang w:val="en-AU"/>
              </w:rPr>
              <w:t xml:space="preserve"> Education Online)</w:t>
            </w:r>
          </w:p>
          <w:p w14:paraId="5333EC76" w14:textId="77777777" w:rsidR="005865C0" w:rsidRDefault="005865C0" w:rsidP="004E56FF">
            <w:pPr>
              <w:rPr>
                <w:i/>
              </w:rPr>
            </w:pPr>
            <w:proofErr w:type="spellStart"/>
            <w:r>
              <w:rPr>
                <w:i/>
              </w:rPr>
              <w:t>Afas</w:t>
            </w:r>
            <w:proofErr w:type="spellEnd"/>
            <w:r w:rsidR="006D32BC">
              <w:rPr>
                <w:i/>
              </w:rPr>
              <w:t xml:space="preserve"> (personeels</w:t>
            </w:r>
            <w:r w:rsidR="00183286">
              <w:rPr>
                <w:i/>
              </w:rPr>
              <w:t>data</w:t>
            </w:r>
            <w:r w:rsidR="006D32BC">
              <w:rPr>
                <w:i/>
              </w:rPr>
              <w:t>)</w:t>
            </w:r>
          </w:p>
          <w:p w14:paraId="0A033FFB" w14:textId="77777777" w:rsidR="006D32BC" w:rsidRPr="004E06DE" w:rsidRDefault="006D32BC" w:rsidP="004E56FF">
            <w:pPr>
              <w:rPr>
                <w:i/>
              </w:rPr>
            </w:pPr>
            <w:r>
              <w:rPr>
                <w:i/>
              </w:rPr>
              <w:t xml:space="preserve">Facilitaire </w:t>
            </w:r>
            <w:proofErr w:type="spellStart"/>
            <w:r>
              <w:rPr>
                <w:i/>
              </w:rPr>
              <w:t>Topdesk</w:t>
            </w:r>
            <w:proofErr w:type="spellEnd"/>
            <w:r>
              <w:rPr>
                <w:i/>
              </w:rPr>
              <w:t xml:space="preserve"> (faciliteiten registratie)</w:t>
            </w:r>
          </w:p>
        </w:tc>
      </w:tr>
    </w:tbl>
    <w:p w14:paraId="370C2FB0" w14:textId="77777777" w:rsidR="004E06DE" w:rsidRPr="004E06DE" w:rsidRDefault="004E06DE" w:rsidP="001E1F80">
      <w:pPr>
        <w:spacing w:after="0"/>
      </w:pPr>
    </w:p>
    <w:sectPr w:rsidR="004E06DE" w:rsidRPr="004E06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7C1A7" w14:textId="77777777" w:rsidR="00621C60" w:rsidRDefault="00621C60" w:rsidP="00AD6314">
      <w:pPr>
        <w:spacing w:after="0" w:line="240" w:lineRule="auto"/>
      </w:pPr>
      <w:r>
        <w:separator/>
      </w:r>
    </w:p>
  </w:endnote>
  <w:endnote w:type="continuationSeparator" w:id="0">
    <w:p w14:paraId="273273FA" w14:textId="77777777" w:rsidR="00621C60" w:rsidRDefault="00621C60" w:rsidP="00AD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680B" w14:textId="77777777" w:rsidR="00AD6314" w:rsidRDefault="00AD6314">
    <w:pPr>
      <w:pStyle w:val="Voettekst"/>
    </w:pPr>
    <w:r>
      <w:rPr>
        <w:noProof/>
        <w:lang w:eastAsia="nl-NL"/>
      </w:rPr>
      <w:drawing>
        <wp:anchor distT="0" distB="0" distL="114300" distR="114300" simplePos="0" relativeHeight="251658240" behindDoc="0" locked="0" layoutInCell="1" allowOverlap="1" wp14:anchorId="1DE8BC5E" wp14:editId="048F359F">
          <wp:simplePos x="0" y="0"/>
          <wp:positionH relativeFrom="page">
            <wp:align>left</wp:align>
          </wp:positionH>
          <wp:positionV relativeFrom="paragraph">
            <wp:posOffset>-165735</wp:posOffset>
          </wp:positionV>
          <wp:extent cx="2195830" cy="596900"/>
          <wp:effectExtent l="0" t="0" r="0" b="0"/>
          <wp:wrapSquare wrapText="bothSides"/>
          <wp:docPr id="44" name="Afbeelding 44" descr="Z:\Projecten\dc089 - Stein Schalkx\Sjablonen\InkoopMeester\Ontvangen\344 InkoopM brief logo WrdD4.jpg"/>
          <wp:cNvGraphicFramePr/>
          <a:graphic xmlns:a="http://schemas.openxmlformats.org/drawingml/2006/main">
            <a:graphicData uri="http://schemas.openxmlformats.org/drawingml/2006/picture">
              <pic:pic xmlns:pic="http://schemas.openxmlformats.org/drawingml/2006/picture">
                <pic:nvPicPr>
                  <pic:cNvPr id="44" name="Afbeelding 44" descr="Z:\Projecten\dc089 - Stein Schalkx\Sjablonen\InkoopMeester\Ontvangen\344 InkoopM brief logo WrdD4.jpg"/>
                  <pic:cNvPicPr/>
                </pic:nvPicPr>
                <pic:blipFill rotWithShape="1">
                  <a:blip r:embed="rId1" cstate="print">
                    <a:extLst>
                      <a:ext uri="{28A0092B-C50C-407E-A947-70E740481C1C}">
                        <a14:useLocalDpi xmlns:a14="http://schemas.microsoft.com/office/drawing/2010/main" val="0"/>
                      </a:ext>
                    </a:extLst>
                  </a:blip>
                  <a:srcRect l="39267" t="11880" r="23432" b="16789"/>
                  <a:stretch/>
                </pic:blipFill>
                <pic:spPr bwMode="auto">
                  <a:xfrm>
                    <a:off x="0" y="0"/>
                    <a:ext cx="2195830" cy="59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ECB6C" w14:textId="77777777" w:rsidR="00621C60" w:rsidRDefault="00621C60" w:rsidP="00AD6314">
      <w:pPr>
        <w:spacing w:after="0" w:line="240" w:lineRule="auto"/>
      </w:pPr>
      <w:r>
        <w:separator/>
      </w:r>
    </w:p>
  </w:footnote>
  <w:footnote w:type="continuationSeparator" w:id="0">
    <w:p w14:paraId="3E8ECEF4" w14:textId="77777777" w:rsidR="00621C60" w:rsidRDefault="00621C60" w:rsidP="00AD6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A19D7"/>
    <w:multiLevelType w:val="hybridMultilevel"/>
    <w:tmpl w:val="F8EE6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E1"/>
    <w:rsid w:val="0003161E"/>
    <w:rsid w:val="0003322C"/>
    <w:rsid w:val="00073B76"/>
    <w:rsid w:val="000A3C1D"/>
    <w:rsid w:val="00183286"/>
    <w:rsid w:val="001D3E14"/>
    <w:rsid w:val="001E1F80"/>
    <w:rsid w:val="001F4CA6"/>
    <w:rsid w:val="00237E36"/>
    <w:rsid w:val="00322EE1"/>
    <w:rsid w:val="0045222C"/>
    <w:rsid w:val="004E06DE"/>
    <w:rsid w:val="004E56FF"/>
    <w:rsid w:val="005865C0"/>
    <w:rsid w:val="005D403E"/>
    <w:rsid w:val="00621C60"/>
    <w:rsid w:val="006848BD"/>
    <w:rsid w:val="006D32BC"/>
    <w:rsid w:val="00741767"/>
    <w:rsid w:val="00871E9C"/>
    <w:rsid w:val="009F58BF"/>
    <w:rsid w:val="00AD6314"/>
    <w:rsid w:val="00AF376C"/>
    <w:rsid w:val="00B06862"/>
    <w:rsid w:val="00B75C5D"/>
    <w:rsid w:val="00BA3627"/>
    <w:rsid w:val="00C50D5A"/>
    <w:rsid w:val="00C76C90"/>
    <w:rsid w:val="00CE5325"/>
    <w:rsid w:val="00D365E3"/>
    <w:rsid w:val="00DC52CC"/>
    <w:rsid w:val="00E03D88"/>
    <w:rsid w:val="00E10E4C"/>
    <w:rsid w:val="00E360A3"/>
    <w:rsid w:val="00F47F66"/>
    <w:rsid w:val="00F65D6D"/>
    <w:rsid w:val="00FE4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6132E"/>
  <w15:chartTrackingRefBased/>
  <w15:docId w15:val="{476DC73D-DCE5-468D-A853-C8F118A4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06DE"/>
    <w:pPr>
      <w:ind w:left="720"/>
      <w:contextualSpacing/>
    </w:pPr>
  </w:style>
  <w:style w:type="table" w:styleId="Tabelraster">
    <w:name w:val="Table Grid"/>
    <w:basedOn w:val="Standaardtabel"/>
    <w:uiPriority w:val="39"/>
    <w:rsid w:val="004E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63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6314"/>
  </w:style>
  <w:style w:type="paragraph" w:styleId="Voettekst">
    <w:name w:val="footer"/>
    <w:basedOn w:val="Standaard"/>
    <w:link w:val="VoettekstChar"/>
    <w:uiPriority w:val="99"/>
    <w:unhideWhenUsed/>
    <w:rsid w:val="00AD63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6314"/>
  </w:style>
  <w:style w:type="paragraph" w:styleId="Normaalweb">
    <w:name w:val="Normal (Web)"/>
    <w:basedOn w:val="Standaard"/>
    <w:uiPriority w:val="99"/>
    <w:unhideWhenUsed/>
    <w:rsid w:val="000332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D365E3"/>
    <w:rPr>
      <w:sz w:val="16"/>
      <w:szCs w:val="16"/>
    </w:rPr>
  </w:style>
  <w:style w:type="paragraph" w:styleId="Tekstopmerking">
    <w:name w:val="annotation text"/>
    <w:basedOn w:val="Standaard"/>
    <w:link w:val="TekstopmerkingChar"/>
    <w:uiPriority w:val="99"/>
    <w:semiHidden/>
    <w:unhideWhenUsed/>
    <w:rsid w:val="00D365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65E3"/>
    <w:rPr>
      <w:sz w:val="20"/>
      <w:szCs w:val="20"/>
    </w:rPr>
  </w:style>
  <w:style w:type="paragraph" w:styleId="Onderwerpvanopmerking">
    <w:name w:val="annotation subject"/>
    <w:basedOn w:val="Tekstopmerking"/>
    <w:next w:val="Tekstopmerking"/>
    <w:link w:val="OnderwerpvanopmerkingChar"/>
    <w:uiPriority w:val="99"/>
    <w:semiHidden/>
    <w:unhideWhenUsed/>
    <w:rsid w:val="00D365E3"/>
    <w:rPr>
      <w:b/>
      <w:bCs/>
    </w:rPr>
  </w:style>
  <w:style w:type="character" w:customStyle="1" w:styleId="OnderwerpvanopmerkingChar">
    <w:name w:val="Onderwerp van opmerking Char"/>
    <w:basedOn w:val="TekstopmerkingChar"/>
    <w:link w:val="Onderwerpvanopmerking"/>
    <w:uiPriority w:val="99"/>
    <w:semiHidden/>
    <w:rsid w:val="00D365E3"/>
    <w:rPr>
      <w:b/>
      <w:bCs/>
      <w:sz w:val="20"/>
      <w:szCs w:val="20"/>
    </w:rPr>
  </w:style>
  <w:style w:type="paragraph" w:styleId="Ballontekst">
    <w:name w:val="Balloon Text"/>
    <w:basedOn w:val="Standaard"/>
    <w:link w:val="BallontekstChar"/>
    <w:uiPriority w:val="99"/>
    <w:semiHidden/>
    <w:unhideWhenUsed/>
    <w:rsid w:val="00D365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6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20077">
      <w:bodyDiv w:val="1"/>
      <w:marLeft w:val="0"/>
      <w:marRight w:val="0"/>
      <w:marTop w:val="0"/>
      <w:marBottom w:val="0"/>
      <w:divBdr>
        <w:top w:val="none" w:sz="0" w:space="0" w:color="auto"/>
        <w:left w:val="none" w:sz="0" w:space="0" w:color="auto"/>
        <w:bottom w:val="none" w:sz="0" w:space="0" w:color="auto"/>
        <w:right w:val="none" w:sz="0" w:space="0" w:color="auto"/>
      </w:divBdr>
      <w:divsChild>
        <w:div w:id="268050642">
          <w:marLeft w:val="0"/>
          <w:marRight w:val="0"/>
          <w:marTop w:val="0"/>
          <w:marBottom w:val="0"/>
          <w:divBdr>
            <w:top w:val="none" w:sz="0" w:space="0" w:color="auto"/>
            <w:left w:val="none" w:sz="0" w:space="0" w:color="auto"/>
            <w:bottom w:val="none" w:sz="0" w:space="0" w:color="auto"/>
            <w:right w:val="none" w:sz="0" w:space="0" w:color="auto"/>
          </w:divBdr>
        </w:div>
      </w:divsChild>
    </w:div>
    <w:div w:id="1936939954">
      <w:bodyDiv w:val="1"/>
      <w:marLeft w:val="0"/>
      <w:marRight w:val="0"/>
      <w:marTop w:val="0"/>
      <w:marBottom w:val="0"/>
      <w:divBdr>
        <w:top w:val="none" w:sz="0" w:space="0" w:color="auto"/>
        <w:left w:val="none" w:sz="0" w:space="0" w:color="auto"/>
        <w:bottom w:val="none" w:sz="0" w:space="0" w:color="auto"/>
        <w:right w:val="none" w:sz="0" w:space="0" w:color="auto"/>
      </w:divBdr>
      <w:divsChild>
        <w:div w:id="1186868113">
          <w:marLeft w:val="0"/>
          <w:marRight w:val="0"/>
          <w:marTop w:val="0"/>
          <w:marBottom w:val="0"/>
          <w:divBdr>
            <w:top w:val="none" w:sz="0" w:space="0" w:color="auto"/>
            <w:left w:val="none" w:sz="0" w:space="0" w:color="auto"/>
            <w:bottom w:val="none" w:sz="0" w:space="0" w:color="auto"/>
            <w:right w:val="none" w:sz="0" w:space="0" w:color="auto"/>
          </w:divBdr>
        </w:div>
      </w:divsChild>
    </w:div>
    <w:div w:id="2056392745">
      <w:bodyDiv w:val="1"/>
      <w:marLeft w:val="0"/>
      <w:marRight w:val="0"/>
      <w:marTop w:val="0"/>
      <w:marBottom w:val="0"/>
      <w:divBdr>
        <w:top w:val="none" w:sz="0" w:space="0" w:color="auto"/>
        <w:left w:val="none" w:sz="0" w:space="0" w:color="auto"/>
        <w:bottom w:val="none" w:sz="0" w:space="0" w:color="auto"/>
        <w:right w:val="none" w:sz="0" w:space="0" w:color="auto"/>
      </w:divBdr>
      <w:divsChild>
        <w:div w:id="149029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Verhoeven</dc:creator>
  <cp:keywords/>
  <dc:description/>
  <cp:lastModifiedBy>Nana</cp:lastModifiedBy>
  <cp:revision>4</cp:revision>
  <dcterms:created xsi:type="dcterms:W3CDTF">2016-11-23T19:41:00Z</dcterms:created>
  <dcterms:modified xsi:type="dcterms:W3CDTF">2016-11-23T20:08:00Z</dcterms:modified>
</cp:coreProperties>
</file>